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049"/>
        <w:gridCol w:w="4890"/>
        <w:gridCol w:w="1701"/>
      </w:tblGrid>
      <w:tr w:rsidR="008E0081" w:rsidTr="0094139B">
        <w:trPr>
          <w:cantSplit/>
          <w:trHeight w:val="708"/>
        </w:trPr>
        <w:tc>
          <w:tcPr>
            <w:tcW w:w="3049" w:type="dxa"/>
            <w:tcBorders>
              <w:bottom w:val="nil"/>
            </w:tcBorders>
          </w:tcPr>
          <w:p w:rsidR="008E0081" w:rsidRPr="00DD3258" w:rsidRDefault="00D415F7" w:rsidP="00D415F7">
            <w:pPr>
              <w:pStyle w:val="Heading7"/>
              <w:bidi w:val="0"/>
              <w:jc w:val="left"/>
              <w:rPr>
                <w:rFonts w:cs="Times New Roman"/>
                <w:bCs w:val="0"/>
                <w:noProof w:val="0"/>
                <w:sz w:val="56"/>
                <w:szCs w:val="56"/>
                <w:rtl/>
              </w:rPr>
            </w:pPr>
            <w:r>
              <w:rPr>
                <w:rFonts w:ascii="Arial" w:hAnsi="Arial" w:cs="Arial"/>
                <w:bCs w:val="0"/>
                <w:noProof w:val="0"/>
                <w:sz w:val="64"/>
                <w:szCs w:val="64"/>
              </w:rPr>
              <w:t>MC</w:t>
            </w:r>
          </w:p>
        </w:tc>
        <w:tc>
          <w:tcPr>
            <w:tcW w:w="6591" w:type="dxa"/>
            <w:gridSpan w:val="2"/>
            <w:tcBorders>
              <w:bottom w:val="nil"/>
            </w:tcBorders>
          </w:tcPr>
          <w:p w:rsidR="008E0081" w:rsidRPr="000844F9" w:rsidRDefault="008E0081" w:rsidP="0094139B">
            <w:pPr>
              <w:jc w:val="both"/>
              <w:rPr>
                <w:rFonts w:cs="Traditional Arabic"/>
                <w:b/>
                <w:bCs/>
                <w:sz w:val="44"/>
                <w:szCs w:val="44"/>
              </w:rPr>
            </w:pPr>
            <w:r w:rsidRPr="000844F9">
              <w:rPr>
                <w:rFonts w:cs="Traditional Arabic"/>
                <w:b/>
                <w:bCs/>
                <w:sz w:val="44"/>
                <w:szCs w:val="44"/>
                <w:rtl/>
              </w:rPr>
              <w:t>الأمم المتحدة</w:t>
            </w:r>
          </w:p>
        </w:tc>
      </w:tr>
      <w:tr w:rsidR="008E0081" w:rsidTr="0094139B">
        <w:trPr>
          <w:cantSplit/>
          <w:trHeight w:val="415"/>
        </w:trPr>
        <w:tc>
          <w:tcPr>
            <w:tcW w:w="3049" w:type="dxa"/>
            <w:tcBorders>
              <w:top w:val="nil"/>
              <w:bottom w:val="single" w:sz="4" w:space="0" w:color="auto"/>
            </w:tcBorders>
          </w:tcPr>
          <w:p w:rsidR="008E0081" w:rsidRPr="00951818" w:rsidRDefault="008E0081" w:rsidP="00954E71">
            <w:pPr>
              <w:bidi w:val="0"/>
              <w:spacing w:before="120"/>
              <w:rPr>
                <w:rFonts w:cs="Times New Roman"/>
                <w:sz w:val="20"/>
                <w:szCs w:val="20"/>
              </w:rPr>
            </w:pPr>
            <w:r w:rsidRPr="006C560D">
              <w:rPr>
                <w:rFonts w:cs="Times New Roman"/>
                <w:b/>
                <w:bCs/>
                <w:sz w:val="28"/>
              </w:rPr>
              <w:t>UNEP</w:t>
            </w:r>
            <w:r>
              <w:rPr>
                <w:rFonts w:cs="Times New Roman"/>
                <w:sz w:val="20"/>
                <w:szCs w:val="20"/>
              </w:rPr>
              <w:t>/</w:t>
            </w:r>
            <w:r w:rsidR="00D415F7">
              <w:rPr>
                <w:rFonts w:cs="Times New Roman"/>
                <w:sz w:val="20"/>
                <w:szCs w:val="20"/>
              </w:rPr>
              <w:t>MC</w:t>
            </w:r>
            <w:r>
              <w:rPr>
                <w:rFonts w:cs="Times New Roman"/>
                <w:sz w:val="20"/>
                <w:szCs w:val="20"/>
              </w:rPr>
              <w:t>/</w:t>
            </w:r>
            <w:r w:rsidR="00D415F7">
              <w:rPr>
                <w:rFonts w:cs="Times New Roman"/>
                <w:sz w:val="20"/>
                <w:szCs w:val="20"/>
              </w:rPr>
              <w:t>COP</w:t>
            </w:r>
            <w:r>
              <w:rPr>
                <w:rFonts w:cs="Times New Roman"/>
                <w:sz w:val="20"/>
                <w:szCs w:val="20"/>
              </w:rPr>
              <w:t>.</w:t>
            </w:r>
            <w:r w:rsidR="00D415F7">
              <w:rPr>
                <w:rFonts w:cs="Times New Roman"/>
                <w:sz w:val="20"/>
                <w:szCs w:val="20"/>
              </w:rPr>
              <w:t>1</w:t>
            </w:r>
            <w:r>
              <w:rPr>
                <w:rFonts w:cs="Times New Roman"/>
                <w:sz w:val="20"/>
                <w:szCs w:val="20"/>
              </w:rPr>
              <w:t>/</w:t>
            </w:r>
            <w:r w:rsidR="00954E71">
              <w:rPr>
                <w:rFonts w:cs="Times New Roman"/>
                <w:sz w:val="20"/>
                <w:szCs w:val="20"/>
              </w:rPr>
              <w:t>5</w:t>
            </w:r>
          </w:p>
        </w:tc>
        <w:tc>
          <w:tcPr>
            <w:tcW w:w="6591" w:type="dxa"/>
            <w:gridSpan w:val="2"/>
            <w:tcBorders>
              <w:top w:val="nil"/>
              <w:bottom w:val="single" w:sz="4" w:space="0" w:color="auto"/>
            </w:tcBorders>
          </w:tcPr>
          <w:p w:rsidR="008E0081" w:rsidRPr="004B0A17" w:rsidRDefault="008E0081" w:rsidP="0094139B">
            <w:pPr>
              <w:bidi w:val="0"/>
              <w:jc w:val="both"/>
              <w:rPr>
                <w:rFonts w:cs="Times New Roman"/>
                <w:b/>
                <w:bCs/>
                <w:sz w:val="20"/>
                <w:szCs w:val="20"/>
                <w:rtl/>
              </w:rPr>
            </w:pPr>
          </w:p>
        </w:tc>
      </w:tr>
      <w:tr w:rsidR="008E0081" w:rsidTr="002B10C7">
        <w:trPr>
          <w:cantSplit/>
          <w:trHeight w:val="2219"/>
        </w:trPr>
        <w:tc>
          <w:tcPr>
            <w:tcW w:w="3049" w:type="dxa"/>
            <w:tcBorders>
              <w:top w:val="single" w:sz="4" w:space="0" w:color="auto"/>
            </w:tcBorders>
          </w:tcPr>
          <w:p w:rsidR="008E0081" w:rsidRPr="00A969A0" w:rsidRDefault="008E0081" w:rsidP="002B10C7">
            <w:pPr>
              <w:bidi w:val="0"/>
              <w:spacing w:before="24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8E0081" w:rsidRPr="00A969A0" w:rsidRDefault="00954E71" w:rsidP="00954E71">
            <w:pPr>
              <w:bidi w:val="0"/>
              <w:jc w:val="both"/>
              <w:rPr>
                <w:rFonts w:cs="Times New Roman"/>
                <w:sz w:val="20"/>
                <w:szCs w:val="20"/>
              </w:rPr>
            </w:pPr>
            <w:r>
              <w:rPr>
                <w:rFonts w:cs="Times New Roman"/>
                <w:sz w:val="20"/>
                <w:szCs w:val="20"/>
              </w:rPr>
              <w:t>27 February</w:t>
            </w:r>
            <w:r w:rsidR="007336E6" w:rsidRPr="00A969A0">
              <w:rPr>
                <w:rFonts w:cs="Times New Roman"/>
                <w:sz w:val="20"/>
                <w:szCs w:val="20"/>
              </w:rPr>
              <w:t xml:space="preserve"> 20</w:t>
            </w:r>
            <w:r w:rsidR="007336E6">
              <w:rPr>
                <w:rFonts w:cs="Times New Roman"/>
                <w:sz w:val="20"/>
                <w:szCs w:val="20"/>
              </w:rPr>
              <w:t>1</w:t>
            </w:r>
            <w:r w:rsidR="00D415F7">
              <w:rPr>
                <w:rFonts w:cs="Times New Roman"/>
                <w:sz w:val="20"/>
                <w:szCs w:val="20"/>
              </w:rPr>
              <w:t>7</w:t>
            </w:r>
          </w:p>
          <w:p w:rsidR="008E0081" w:rsidRPr="00A969A0" w:rsidRDefault="008E0081" w:rsidP="0094139B">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8E0081" w:rsidRDefault="008E0081" w:rsidP="0094139B">
            <w:pPr>
              <w:bidi w:val="0"/>
              <w:ind w:right="34"/>
              <w:jc w:val="both"/>
            </w:pPr>
            <w:r w:rsidRPr="00A969A0">
              <w:rPr>
                <w:rFonts w:cs="Times New Roman"/>
                <w:sz w:val="20"/>
                <w:szCs w:val="20"/>
              </w:rPr>
              <w:t>Original: English</w:t>
            </w:r>
          </w:p>
        </w:tc>
        <w:tc>
          <w:tcPr>
            <w:tcW w:w="4890" w:type="dxa"/>
            <w:tcBorders>
              <w:top w:val="single" w:sz="4" w:space="0" w:color="auto"/>
            </w:tcBorders>
            <w:vAlign w:val="center"/>
          </w:tcPr>
          <w:p w:rsidR="008E0081" w:rsidRDefault="008E0081" w:rsidP="0094139B">
            <w:pPr>
              <w:spacing w:line="840" w:lineRule="exact"/>
              <w:ind w:left="164" w:firstLine="17"/>
              <w:rPr>
                <w:rtl/>
              </w:rPr>
            </w:pPr>
            <w:r w:rsidRPr="00E760C7">
              <w:rPr>
                <w:rFonts w:cs="Traditional Arabic"/>
                <w:b/>
                <w:bCs/>
                <w:sz w:val="52"/>
                <w:szCs w:val="52"/>
                <w:rtl/>
              </w:rPr>
              <w:t>برنامج الأمم</w:t>
            </w:r>
            <w:r>
              <w:rPr>
                <w:rFonts w:cs="Traditional Arabic"/>
                <w:b/>
                <w:bCs/>
                <w:sz w:val="52"/>
                <w:szCs w:val="52"/>
              </w:rPr>
              <w:t xml:space="preserve"> </w:t>
            </w:r>
            <w:r w:rsidRPr="00E760C7">
              <w:rPr>
                <w:rFonts w:cs="Traditional Arabic"/>
                <w:b/>
                <w:bCs/>
                <w:sz w:val="52"/>
                <w:szCs w:val="52"/>
                <w:rtl/>
              </w:rPr>
              <w:t>المتحدة للبيئة</w:t>
            </w:r>
          </w:p>
        </w:tc>
        <w:tc>
          <w:tcPr>
            <w:tcW w:w="1701" w:type="dxa"/>
            <w:tcBorders>
              <w:top w:val="single" w:sz="4" w:space="0" w:color="auto"/>
            </w:tcBorders>
          </w:tcPr>
          <w:p w:rsidR="008E0081" w:rsidRDefault="002B10C7" w:rsidP="0094139B">
            <w:pPr>
              <w:spacing w:line="14" w:lineRule="exact"/>
              <w:jc w:val="right"/>
            </w:pPr>
            <w:r>
              <w:rPr>
                <w:noProof/>
                <w:lang w:val="en-GB" w:eastAsia="zh-CN"/>
              </w:rPr>
              <w:drawing>
                <wp:anchor distT="0" distB="0" distL="114300" distR="114300" simplePos="0" relativeHeight="251657216" behindDoc="0" locked="0" layoutInCell="1" allowOverlap="1" wp14:anchorId="37C76902" wp14:editId="78144C3D">
                  <wp:simplePos x="0" y="0"/>
                  <wp:positionH relativeFrom="column">
                    <wp:posOffset>99060</wp:posOffset>
                  </wp:positionH>
                  <wp:positionV relativeFrom="paragraph">
                    <wp:posOffset>-3810</wp:posOffset>
                  </wp:positionV>
                  <wp:extent cx="611505" cy="742315"/>
                  <wp:effectExtent l="0" t="0" r="0" b="635"/>
                  <wp:wrapSquare wrapText="bothSides"/>
                  <wp:docPr id="4" name="Picture 4"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t="-28909"/>
                          <a:stretch>
                            <a:fillRect/>
                          </a:stretch>
                        </pic:blipFill>
                        <pic:spPr bwMode="auto">
                          <a:xfrm>
                            <a:off x="0" y="0"/>
                            <a:ext cx="61150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8240" behindDoc="0" locked="0" layoutInCell="1" allowOverlap="1" wp14:anchorId="3DBDAA2F" wp14:editId="3036A7D0">
                  <wp:simplePos x="0" y="0"/>
                  <wp:positionH relativeFrom="column">
                    <wp:posOffset>95885</wp:posOffset>
                  </wp:positionH>
                  <wp:positionV relativeFrom="paragraph">
                    <wp:posOffset>739140</wp:posOffset>
                  </wp:positionV>
                  <wp:extent cx="684000" cy="638889"/>
                  <wp:effectExtent l="0" t="0" r="190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684000" cy="6388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0" w:type="auto"/>
        <w:tblBorders>
          <w:insideH w:val="single" w:sz="4" w:space="0" w:color="auto"/>
          <w:insideV w:val="single" w:sz="4" w:space="0" w:color="auto"/>
        </w:tblBorders>
        <w:tblLook w:val="0000" w:firstRow="0" w:lastRow="0" w:firstColumn="0" w:lastColumn="0" w:noHBand="0" w:noVBand="0"/>
      </w:tblPr>
      <w:tblGrid>
        <w:gridCol w:w="5209"/>
      </w:tblGrid>
      <w:tr w:rsidR="008E0081" w:rsidTr="002B10C7">
        <w:tc>
          <w:tcPr>
            <w:tcW w:w="5209" w:type="dxa"/>
          </w:tcPr>
          <w:p w:rsidR="008E0081" w:rsidRDefault="00F81C26" w:rsidP="00FE61CB">
            <w:pPr>
              <w:spacing w:before="40" w:line="360" w:lineRule="exact"/>
              <w:ind w:left="142" w:right="2002"/>
              <w:jc w:val="both"/>
              <w:rPr>
                <w:rFonts w:cs="Traditional Arabic"/>
                <w:b/>
                <w:bCs/>
                <w:sz w:val="30"/>
                <w:szCs w:val="30"/>
                <w:rtl/>
              </w:rPr>
            </w:pPr>
            <w:r>
              <w:rPr>
                <w:rFonts w:cs="Traditional Arabic"/>
                <w:b/>
                <w:bCs/>
                <w:sz w:val="30"/>
                <w:szCs w:val="30"/>
                <w:rtl/>
              </w:rPr>
              <w:t xml:space="preserve">مؤتمر الأطراف في </w:t>
            </w:r>
            <w:r w:rsidR="00D415F7">
              <w:rPr>
                <w:rFonts w:cs="Traditional Arabic"/>
                <w:b/>
                <w:bCs/>
                <w:sz w:val="30"/>
                <w:szCs w:val="30"/>
                <w:rtl/>
              </w:rPr>
              <w:t xml:space="preserve">اتفاقية </w:t>
            </w:r>
            <w:proofErr w:type="spellStart"/>
            <w:r w:rsidR="00D415F7">
              <w:rPr>
                <w:rFonts w:cs="Traditional Arabic"/>
                <w:b/>
                <w:bCs/>
                <w:sz w:val="30"/>
                <w:szCs w:val="30"/>
                <w:rtl/>
              </w:rPr>
              <w:t>ميناماتا</w:t>
            </w:r>
            <w:proofErr w:type="spellEnd"/>
            <w:r w:rsidR="00D415F7">
              <w:rPr>
                <w:rFonts w:cs="Traditional Arabic"/>
                <w:b/>
                <w:bCs/>
                <w:sz w:val="30"/>
                <w:szCs w:val="30"/>
                <w:rtl/>
              </w:rPr>
              <w:t xml:space="preserve"> بشأن الزئبق</w:t>
            </w:r>
          </w:p>
          <w:p w:rsidR="00D415F7" w:rsidRPr="00A579D1" w:rsidRDefault="00D415F7" w:rsidP="00C202F1">
            <w:pPr>
              <w:spacing w:line="360" w:lineRule="exact"/>
              <w:ind w:left="140" w:right="748"/>
              <w:jc w:val="both"/>
              <w:rPr>
                <w:rFonts w:cs="Traditional Arabic"/>
                <w:b/>
                <w:bCs/>
                <w:sz w:val="30"/>
                <w:szCs w:val="30"/>
                <w:rtl/>
              </w:rPr>
            </w:pPr>
            <w:r>
              <w:rPr>
                <w:rFonts w:cs="Traditional Arabic"/>
                <w:b/>
                <w:bCs/>
                <w:sz w:val="30"/>
                <w:szCs w:val="30"/>
                <w:rtl/>
              </w:rPr>
              <w:t>الاجتماع الأول</w:t>
            </w:r>
          </w:p>
          <w:p w:rsidR="008E0081" w:rsidRDefault="00D415F7" w:rsidP="00D415F7">
            <w:pPr>
              <w:spacing w:line="360" w:lineRule="exact"/>
              <w:ind w:left="140"/>
              <w:jc w:val="both"/>
              <w:rPr>
                <w:rFonts w:ascii="Traditional Arabic" w:hAnsi="Traditional Arabic" w:cs="Traditional Arabic"/>
                <w:sz w:val="30"/>
                <w:szCs w:val="30"/>
                <w:rtl/>
              </w:rPr>
            </w:pPr>
            <w:r>
              <w:rPr>
                <w:rFonts w:ascii="Traditional Arabic" w:hAnsi="Traditional Arabic" w:cs="Traditional Arabic"/>
                <w:sz w:val="30"/>
                <w:szCs w:val="30"/>
                <w:rtl/>
              </w:rPr>
              <w:t>جنيف،</w:t>
            </w:r>
            <w:r w:rsidR="008E0081" w:rsidRPr="00895AF3">
              <w:rPr>
                <w:rFonts w:ascii="Traditional Arabic" w:hAnsi="Traditional Arabic" w:cs="Traditional Arabic"/>
                <w:sz w:val="30"/>
                <w:szCs w:val="30"/>
                <w:rtl/>
              </w:rPr>
              <w:t xml:space="preserve"> </w:t>
            </w:r>
            <w:r>
              <w:rPr>
                <w:rFonts w:ascii="Traditional Arabic" w:hAnsi="Traditional Arabic" w:cs="Traditional Arabic"/>
                <w:sz w:val="30"/>
                <w:szCs w:val="30"/>
                <w:rtl/>
              </w:rPr>
              <w:t>24</w:t>
            </w:r>
            <w:r w:rsidR="008E0081" w:rsidRPr="00895AF3">
              <w:rPr>
                <w:rFonts w:ascii="Traditional Arabic" w:hAnsi="Traditional Arabic" w:cs="Traditional Arabic"/>
                <w:sz w:val="30"/>
                <w:szCs w:val="30"/>
                <w:rtl/>
              </w:rPr>
              <w:t>-</w:t>
            </w:r>
            <w:r>
              <w:rPr>
                <w:rFonts w:ascii="Traditional Arabic" w:hAnsi="Traditional Arabic" w:cs="Traditional Arabic"/>
                <w:sz w:val="30"/>
                <w:szCs w:val="30"/>
                <w:rtl/>
              </w:rPr>
              <w:t>29</w:t>
            </w:r>
            <w:r w:rsidR="007336E6" w:rsidRPr="00895AF3">
              <w:rPr>
                <w:rFonts w:ascii="Traditional Arabic" w:hAnsi="Traditional Arabic" w:cs="Traditional Arabic"/>
                <w:sz w:val="30"/>
                <w:szCs w:val="30"/>
                <w:rtl/>
              </w:rPr>
              <w:t xml:space="preserve"> </w:t>
            </w:r>
            <w:r>
              <w:rPr>
                <w:rFonts w:ascii="Traditional Arabic" w:hAnsi="Traditional Arabic" w:cs="Traditional Arabic"/>
                <w:sz w:val="30"/>
                <w:szCs w:val="30"/>
                <w:rtl/>
              </w:rPr>
              <w:t>أيلول</w:t>
            </w:r>
            <w:r w:rsidR="008E0081">
              <w:rPr>
                <w:rFonts w:ascii="Traditional Arabic" w:hAnsi="Traditional Arabic" w:cs="Traditional Arabic"/>
                <w:sz w:val="30"/>
                <w:szCs w:val="30"/>
                <w:rtl/>
              </w:rPr>
              <w:t>/</w:t>
            </w:r>
            <w:r>
              <w:rPr>
                <w:rFonts w:ascii="Traditional Arabic" w:hAnsi="Traditional Arabic" w:cs="Traditional Arabic"/>
                <w:sz w:val="30"/>
                <w:szCs w:val="30"/>
                <w:rtl/>
              </w:rPr>
              <w:t>سبتمبر</w:t>
            </w:r>
            <w:r w:rsidR="007336E6" w:rsidRPr="00895AF3">
              <w:rPr>
                <w:rFonts w:ascii="Traditional Arabic" w:hAnsi="Traditional Arabic" w:cs="Traditional Arabic"/>
                <w:sz w:val="30"/>
                <w:szCs w:val="30"/>
                <w:rtl/>
              </w:rPr>
              <w:t xml:space="preserve"> 201</w:t>
            </w:r>
            <w:r>
              <w:rPr>
                <w:rFonts w:ascii="Traditional Arabic" w:hAnsi="Traditional Arabic" w:cs="Traditional Arabic"/>
                <w:sz w:val="30"/>
                <w:szCs w:val="30"/>
                <w:rtl/>
              </w:rPr>
              <w:t>7</w:t>
            </w:r>
          </w:p>
          <w:p w:rsidR="008E0081" w:rsidRDefault="008E0081" w:rsidP="00954E71">
            <w:pPr>
              <w:spacing w:line="360" w:lineRule="exact"/>
              <w:ind w:left="140"/>
              <w:jc w:val="both"/>
              <w:rPr>
                <w:rStyle w:val="FootnoteReference"/>
                <w:rFonts w:cs="Times New Roman"/>
                <w:sz w:val="24"/>
                <w:szCs w:val="24"/>
                <w:vertAlign w:val="baseline"/>
                <w:rtl/>
              </w:rPr>
            </w:pPr>
            <w:r>
              <w:rPr>
                <w:rFonts w:ascii="Traditional Arabic" w:hAnsi="Traditional Arabic" w:cs="Traditional Arabic"/>
                <w:sz w:val="30"/>
                <w:szCs w:val="30"/>
                <w:rtl/>
              </w:rPr>
              <w:t xml:space="preserve">البند </w:t>
            </w:r>
            <w:r w:rsidR="00954E71">
              <w:rPr>
                <w:rFonts w:ascii="Traditional Arabic" w:hAnsi="Traditional Arabic" w:cs="Traditional Arabic"/>
                <w:sz w:val="30"/>
                <w:szCs w:val="30"/>
                <w:rtl/>
              </w:rPr>
              <w:t xml:space="preserve">5 </w:t>
            </w:r>
            <w:r w:rsidR="00074790">
              <w:rPr>
                <w:rFonts w:ascii="Traditional Arabic" w:hAnsi="Traditional Arabic" w:cs="Traditional Arabic"/>
                <w:sz w:val="30"/>
                <w:szCs w:val="30"/>
                <w:rtl/>
              </w:rPr>
              <w:t>(</w:t>
            </w:r>
            <w:r w:rsidR="00954E71">
              <w:rPr>
                <w:rFonts w:ascii="Traditional Arabic" w:hAnsi="Traditional Arabic" w:cs="Traditional Arabic"/>
                <w:sz w:val="30"/>
                <w:szCs w:val="30"/>
                <w:rtl/>
              </w:rPr>
              <w:t>أ</w:t>
            </w:r>
            <w:r w:rsidR="00074790">
              <w:rPr>
                <w:rFonts w:ascii="Traditional Arabic" w:hAnsi="Traditional Arabic" w:cs="Traditional Arabic"/>
                <w:sz w:val="30"/>
                <w:szCs w:val="30"/>
                <w:rtl/>
              </w:rPr>
              <w:t xml:space="preserve">) </w:t>
            </w:r>
            <w:r w:rsidR="00954E71">
              <w:rPr>
                <w:rFonts w:ascii="Traditional Arabic" w:hAnsi="Traditional Arabic" w:cs="Traditional Arabic"/>
                <w:sz w:val="30"/>
                <w:szCs w:val="30"/>
                <w:rtl/>
              </w:rPr>
              <w:t xml:space="preserve">’1‘ </w:t>
            </w:r>
            <w:r>
              <w:rPr>
                <w:rFonts w:ascii="Traditional Arabic" w:hAnsi="Traditional Arabic" w:cs="Traditional Arabic"/>
                <w:sz w:val="30"/>
                <w:szCs w:val="30"/>
                <w:rtl/>
              </w:rPr>
              <w:t>من جدول الأعمال المؤقت</w:t>
            </w:r>
            <w:r w:rsidRPr="00980912">
              <w:rPr>
                <w:rStyle w:val="FootnoteReference"/>
                <w:rFonts w:cs="Times New Roman"/>
                <w:sz w:val="24"/>
                <w:szCs w:val="24"/>
                <w:rtl/>
              </w:rPr>
              <w:footnoteReference w:customMarkFollows="1" w:id="1"/>
              <w:t>*</w:t>
            </w:r>
          </w:p>
          <w:p w:rsidR="008E0081" w:rsidRPr="000E56D0" w:rsidRDefault="00954E71" w:rsidP="00954E71">
            <w:pPr>
              <w:spacing w:line="340" w:lineRule="exact"/>
              <w:ind w:left="142" w:right="884"/>
              <w:jc w:val="both"/>
              <w:rPr>
                <w:rFonts w:ascii="Traditional Arabic" w:hAnsi="Traditional Arabic" w:cs="Traditional Arabic"/>
                <w:b/>
                <w:bCs/>
                <w:sz w:val="28"/>
                <w:rtl/>
              </w:rPr>
            </w:pPr>
            <w:r w:rsidRPr="00940E5B">
              <w:rPr>
                <w:rFonts w:ascii="Traditional Arabic" w:hAnsi="Traditional Arabic" w:cs="Traditional Arabic"/>
                <w:b/>
                <w:bCs/>
                <w:sz w:val="28"/>
                <w:rtl/>
              </w:rPr>
              <w:t>مسائل تعرض على مؤتمر الأطراف لكي يتخذ إجراءً بشأنها في اجتماعه الأول: مسائل تنص عليها الاتفاقية: التوجيهات المتعلقة بالمادة ٣، ولا سيما فيما يتعلق بالفقرات 5 (أ) و6 و8 من المادة 3</w:t>
            </w:r>
          </w:p>
        </w:tc>
      </w:tr>
    </w:tbl>
    <w:p w:rsidR="00954E71" w:rsidRPr="00940E5B" w:rsidRDefault="00954E71" w:rsidP="001B7EAA">
      <w:pPr>
        <w:keepNext/>
        <w:keepLines/>
        <w:suppressAutoHyphens/>
        <w:spacing w:before="240" w:after="240" w:line="400" w:lineRule="exact"/>
        <w:ind w:left="1134"/>
        <w:jc w:val="both"/>
        <w:textDirection w:val="tbRlV"/>
        <w:rPr>
          <w:rFonts w:ascii="Traditional Arabic" w:hAnsi="Traditional Arabic" w:cs="Traditional Arabic"/>
          <w:bCs/>
          <w:sz w:val="34"/>
          <w:szCs w:val="34"/>
          <w:rtl/>
          <w:lang w:val="en-GB" w:eastAsia="zh-TW"/>
        </w:rPr>
      </w:pPr>
      <w:r w:rsidRPr="00940E5B">
        <w:rPr>
          <w:rFonts w:ascii="Traditional Arabic" w:hAnsi="Traditional Arabic" w:cs="Traditional Arabic"/>
          <w:bCs/>
          <w:sz w:val="34"/>
          <w:szCs w:val="34"/>
          <w:rtl/>
          <w:lang w:val="en-GB" w:eastAsia="zh-TW"/>
        </w:rPr>
        <w:t>التوجيهات المتعلقة بمصادر الإمداد بالزئبق والتجارة فيه (المادة ٣)، ولا سيما فيما يتعلق بتحديد مخزونات الزئبق ومصادر الإمداد به (الفقرة ٥ (أ)) والاستمارات والتوجيهات للحصول على الموافقة لاستيراد الزئبق (الفقرتان ٦ و٨)</w:t>
      </w:r>
    </w:p>
    <w:p w:rsidR="00954E71" w:rsidRPr="00940E5B" w:rsidRDefault="00954E71" w:rsidP="00954E71">
      <w:pPr>
        <w:keepNext/>
        <w:keepLines/>
        <w:suppressAutoHyphens/>
        <w:spacing w:after="120" w:line="400" w:lineRule="exact"/>
        <w:ind w:left="1134"/>
        <w:jc w:val="both"/>
        <w:textDirection w:val="tbRlV"/>
        <w:rPr>
          <w:rFonts w:ascii="Traditional Arabic" w:hAnsi="Traditional Arabic" w:cs="Traditional Arabic"/>
          <w:bCs/>
          <w:sz w:val="32"/>
          <w:szCs w:val="32"/>
          <w:rtl/>
          <w:lang w:val="en-GB" w:eastAsia="zh-TW"/>
        </w:rPr>
      </w:pPr>
      <w:r w:rsidRPr="00940E5B">
        <w:rPr>
          <w:rFonts w:ascii="Traditional Arabic" w:hAnsi="Traditional Arabic" w:cs="Traditional Arabic"/>
          <w:bCs/>
          <w:sz w:val="32"/>
          <w:szCs w:val="32"/>
          <w:rtl/>
          <w:lang w:val="en-GB" w:eastAsia="zh-TW"/>
        </w:rPr>
        <w:t>مذكرة من الأمانة</w:t>
      </w:r>
    </w:p>
    <w:p w:rsidR="00954E71" w:rsidRDefault="00A75DDE" w:rsidP="001B7EAA">
      <w:pPr>
        <w:tabs>
          <w:tab w:val="left" w:pos="1841"/>
        </w:tabs>
        <w:spacing w:after="120" w:line="400" w:lineRule="exact"/>
        <w:ind w:left="1134"/>
        <w:jc w:val="both"/>
        <w:textDirection w:val="tbRlV"/>
        <w:rPr>
          <w:rFonts w:cs="Traditional Arabic"/>
          <w:sz w:val="20"/>
          <w:szCs w:val="30"/>
          <w:rtl/>
          <w:lang w:eastAsia="zh-TW"/>
        </w:rPr>
      </w:pPr>
      <w:dir w:val="rtl">
        <w:r w:rsidR="00954E71" w:rsidRPr="00940E5B">
          <w:rPr>
            <w:rFonts w:cs="Traditional Arabic"/>
            <w:sz w:val="20"/>
            <w:szCs w:val="30"/>
            <w:rtl/>
            <w:lang w:val="en-GB" w:eastAsia="zh-TW"/>
          </w:rPr>
          <w:t>1 -</w:t>
        </w:r>
        <w:r w:rsidR="00954E71" w:rsidRPr="00940E5B">
          <w:rPr>
            <w:rFonts w:cs="Traditional Arabic"/>
            <w:sz w:val="20"/>
            <w:szCs w:val="30"/>
            <w:rtl/>
            <w:lang w:val="en-GB" w:eastAsia="zh-TW"/>
          </w:rPr>
          <w:tab/>
          <w:t>تنص المادة 3 من اتفاقية ميناماتا بشأن الزئبق المتعلقة بمصادر الإمداد بالزئبق والتجارة فيه، في فقرتها 12 على أن  يقدِّم مؤتمر الأطراف في اجتماعه الأول مزيداً من التوجيهات فيما يتعلق بهذه المادة، وخصوصاً فيما يتعلق بالفقرة 5 (أ)، والفقرتين 6 و8.</w:t>
        </w:r>
        <w:r w:rsidR="00954E71" w:rsidRPr="00940E5B">
          <w:rPr>
            <w:rFonts w:ascii="MS Mincho" w:eastAsia="MS Mincho" w:hAnsi="MS Mincho" w:cs="MS Mincho"/>
            <w:sz w:val="20"/>
            <w:szCs w:val="30"/>
            <w:rtl/>
            <w:lang w:val="en-GB" w:eastAsia="zh-TW"/>
          </w:rPr>
          <w:t>‬</w:t>
        </w:r>
        <w:r w:rsidR="00954E71" w:rsidRPr="00940E5B">
          <w:rPr>
            <w:rFonts w:cs="Traditional Arabic"/>
            <w:sz w:val="20"/>
            <w:szCs w:val="30"/>
            <w:rtl/>
            <w:lang w:val="en-GB" w:eastAsia="zh-TW"/>
          </w:rPr>
          <w:t xml:space="preserve"> وتنص الفقرة 5 (أ) من المادة 3 من اتفاقية ميناماتا بشأن الزئبق على أن يسعى كل طرف إلى تحديد كل كمية على حِدة من مخزونات الزئبق أو مركّبات الزئبق التي تزيد على 50 طناً مترياً بالإضافة إلى مصادر الإمداد بالزئبق التي تتولّد عنها مخزونات تزيد عن 10 أطنان مترية سنوياً والموجودة على أراضيه. وتنص الفقرتان 6 و8 من المادة 3 على مراقبة حركة الزئبق فيما بين الأطراف، و</w:t>
        </w:r>
        <w:r w:rsidR="00954E71">
          <w:rPr>
            <w:rFonts w:cs="Traditional Arabic"/>
            <w:sz w:val="20"/>
            <w:szCs w:val="30"/>
            <w:rtl/>
            <w:lang w:val="en-GB" w:eastAsia="zh-TW"/>
          </w:rPr>
          <w:t>حركته بين الأطراف وغير الأطراف.</w:t>
        </w:r>
        <w:r w:rsidR="00954E71">
          <w:t>‬</w:t>
        </w:r>
        <w:r w:rsidR="00954E71">
          <w:t>‬</w:t>
        </w:r>
        <w:r w:rsidR="00954E71">
          <w:t>‬</w:t>
        </w:r>
        <w:r w:rsidR="00954E71">
          <w:t>‬</w:t>
        </w:r>
        <w:r w:rsidR="00206C07">
          <w:t>‬</w:t>
        </w:r>
        <w:r w:rsidR="00EF50BF">
          <w:t>‬</w:t>
        </w:r>
        <w:r w:rsidR="00584C49">
          <w:t>‬</w:t>
        </w:r>
        <w:r w:rsidR="00C90D04">
          <w:t>‬</w:t>
        </w:r>
        <w:r w:rsidR="00F81C26">
          <w:t>‬</w:t>
        </w:r>
        <w:r w:rsidR="00BE0FD1">
          <w:t>‬</w:t>
        </w:r>
        <w:r w:rsidR="0071373B">
          <w:t>‬</w:t>
        </w:r>
        <w:r w:rsidR="00036A6D">
          <w:t>‬</w:t>
        </w:r>
        <w:r w:rsidR="00E93287">
          <w:t>‬</w:t>
        </w:r>
        <w:r>
          <w:t>‬</w:t>
        </w:r>
      </w:dir>
    </w:p>
    <w:p w:rsidR="00954E71" w:rsidRPr="00940E5B" w:rsidRDefault="00954E71" w:rsidP="001B7EAA">
      <w:pPr>
        <w:tabs>
          <w:tab w:val="left" w:pos="1841"/>
        </w:tabs>
        <w:spacing w:after="120" w:line="400" w:lineRule="exact"/>
        <w:ind w:left="1134"/>
        <w:jc w:val="both"/>
        <w:textDirection w:val="tbRlV"/>
        <w:rPr>
          <w:rFonts w:eastAsia="MS Mincho" w:cs="Traditional Arabic"/>
          <w:sz w:val="20"/>
          <w:szCs w:val="30"/>
          <w:rtl/>
          <w:lang w:val="en-GB"/>
        </w:rPr>
      </w:pPr>
      <w:r w:rsidRPr="00940E5B">
        <w:rPr>
          <w:rFonts w:eastAsia="MS Mincho" w:cs="Traditional Arabic"/>
          <w:sz w:val="20"/>
          <w:szCs w:val="30"/>
          <w:rtl/>
          <w:lang w:val="en-GB"/>
        </w:rPr>
        <w:t>2 -</w:t>
      </w:r>
      <w:r w:rsidRPr="00940E5B">
        <w:rPr>
          <w:rFonts w:eastAsia="MS Mincho" w:cs="Traditional Arabic"/>
          <w:sz w:val="20"/>
          <w:szCs w:val="30"/>
          <w:rtl/>
          <w:lang w:val="en-GB"/>
        </w:rPr>
        <w:tab/>
        <w:t>ووضعت لجنة التفاوض الحكومية الدولية لإعداد صك عالمي ملزم قانوناً بشأن الزئبق في دورتها السادسة استمارات لتوفير الموافقة على الاستيراد وفقاً للفقرتين 6 و8 من المادة ٣، واعتمدت هذه الاستمارات على أساس مؤقت، ريثما يعتمدها مؤتمر الأطراف رسمياً في اجتماعه الأول. وطلبت اللجنة إلى الأمانة المؤقتة أن تعد توجيهات بشأن استخدام هذه الاستمارات، فيما يتعلق بتحديد المخزونات الفردية من الزئبق أو مركبات الزئبق ومصادر الإمداد به.</w:t>
      </w:r>
    </w:p>
    <w:p w:rsidR="00954E71" w:rsidRPr="00940E5B" w:rsidRDefault="00954E71" w:rsidP="00954E71">
      <w:pPr>
        <w:tabs>
          <w:tab w:val="left" w:pos="1841"/>
        </w:tabs>
        <w:spacing w:after="120" w:line="400" w:lineRule="exact"/>
        <w:ind w:left="1134"/>
        <w:jc w:val="both"/>
        <w:textDirection w:val="tbRlV"/>
        <w:rPr>
          <w:rFonts w:eastAsia="MS Mincho" w:cs="Traditional Arabic"/>
          <w:sz w:val="20"/>
          <w:szCs w:val="30"/>
          <w:rtl/>
          <w:lang w:val="en-GB"/>
        </w:rPr>
      </w:pPr>
      <w:r w:rsidRPr="00940E5B">
        <w:rPr>
          <w:rFonts w:eastAsia="MS Mincho" w:cs="Traditional Arabic"/>
          <w:sz w:val="20"/>
          <w:szCs w:val="30"/>
          <w:rtl/>
          <w:lang w:val="en-GB"/>
        </w:rPr>
        <w:lastRenderedPageBreak/>
        <w:t>3 -</w:t>
      </w:r>
      <w:r w:rsidRPr="00940E5B">
        <w:rPr>
          <w:rFonts w:eastAsia="MS Mincho" w:cs="Traditional Arabic"/>
          <w:sz w:val="20"/>
          <w:szCs w:val="30"/>
          <w:rtl/>
          <w:lang w:val="en-GB"/>
        </w:rPr>
        <w:tab/>
        <w:t>ونظرت اللجنة في دورتها السابعة في مشروع التوجيهات الذي أعدته الأمانة المؤقتة. وعقب المناقشات، اعتُمدت على أساس مؤقت التوجيهات المتعلقة باستخدام الاستمارات وبشأن تحديد مخزونات الزئبق ومركبات الزئبق ومصادر الإمداد بالزئبق. واتفق على أن تُحال التوجيهات والاستمارات إلى مؤتمر الأطراف لكي يعتمدها في اجتماعه الأول. ويرد في المرفق الأول لهذه المذكرة مشروع المقرر المتعلق باعتماد الاستمارات والتوجيهات. وترد في المرفق الثاني لهذه المذكرة الاستمارات التي اعتمدتها اللجنة على أساس مؤقت في دورتها السادسة، في حين ترد التوجيهات المتعلقة باستخدام الاستمارات في المرفق الثالث. ويرد في المرفق الرابع مشروع التوجيهات المتعلقة بتحديد الكميات الفردية من مخزونات الزئبق أو مركبات الزئبق التي تزيد على 50 طناً مترياً بالإضافة إلى مصادر الإمداد بالزئبق التي تتولد عنها مخزونات تزيد على 10 أطنان مترية سنوياً.</w:t>
      </w:r>
    </w:p>
    <w:p w:rsidR="00954E71" w:rsidRPr="00665C1C" w:rsidRDefault="00954E71" w:rsidP="00954E71">
      <w:pPr>
        <w:tabs>
          <w:tab w:val="left" w:pos="624"/>
        </w:tabs>
        <w:spacing w:after="120" w:line="400" w:lineRule="exact"/>
        <w:ind w:left="1247"/>
        <w:textDirection w:val="tbRlV"/>
        <w:rPr>
          <w:rFonts w:ascii="Traditional Arabic" w:hAnsi="Traditional Arabic" w:cs="Traditional Arabic"/>
          <w:b/>
          <w:bCs/>
          <w:sz w:val="30"/>
          <w:szCs w:val="30"/>
          <w:rtl/>
          <w:lang w:val="en-GB" w:eastAsia="zh-TW"/>
        </w:rPr>
      </w:pPr>
      <w:r w:rsidRPr="00665C1C">
        <w:rPr>
          <w:rFonts w:ascii="Traditional Arabic" w:hAnsi="Traditional Arabic" w:cs="Traditional Arabic"/>
          <w:b/>
          <w:bCs/>
          <w:sz w:val="30"/>
          <w:szCs w:val="30"/>
          <w:rtl/>
          <w:lang w:val="en-GB" w:eastAsia="zh-TW"/>
        </w:rPr>
        <w:t>الإجراء الذي يُقترح أن يتخذه مؤتمر الأطراف</w:t>
      </w:r>
    </w:p>
    <w:p w:rsidR="00954E71" w:rsidRPr="00940E5B" w:rsidRDefault="00954E71" w:rsidP="00954E71">
      <w:pPr>
        <w:tabs>
          <w:tab w:val="left" w:pos="1841"/>
        </w:tabs>
        <w:spacing w:after="120" w:line="400" w:lineRule="exact"/>
        <w:ind w:left="1134"/>
        <w:jc w:val="both"/>
        <w:textDirection w:val="tbRlV"/>
        <w:rPr>
          <w:rFonts w:eastAsia="MS Mincho" w:cs="Traditional Arabic"/>
          <w:sz w:val="20"/>
          <w:szCs w:val="30"/>
          <w:rtl/>
          <w:lang w:val="en-GB"/>
        </w:rPr>
      </w:pPr>
      <w:r w:rsidRPr="00940E5B">
        <w:rPr>
          <w:rFonts w:eastAsia="MS Mincho" w:cs="Traditional Arabic"/>
          <w:sz w:val="20"/>
          <w:szCs w:val="30"/>
          <w:rtl/>
          <w:lang w:val="en-GB"/>
        </w:rPr>
        <w:t>4 -</w:t>
      </w:r>
      <w:r w:rsidRPr="00940E5B">
        <w:rPr>
          <w:rFonts w:eastAsia="MS Mincho" w:cs="Traditional Arabic"/>
          <w:sz w:val="20"/>
          <w:szCs w:val="30"/>
          <w:rtl/>
          <w:lang w:val="en-GB"/>
        </w:rPr>
        <w:tab/>
        <w:t>قد يرغب المؤتمر في أن يعتمد رسمياً التوجيهات المتعلقة بالمادة ٣ على النحو الذي قدمته لجنة التفاوض الحكومية الدولية.</w:t>
      </w:r>
    </w:p>
    <w:p w:rsidR="00954E71" w:rsidRDefault="00954E71" w:rsidP="00954E71">
      <w:pPr>
        <w:tabs>
          <w:tab w:val="left" w:pos="624"/>
        </w:tabs>
        <w:spacing w:after="120" w:line="400" w:lineRule="exact"/>
        <w:ind w:left="1134"/>
        <w:rPr>
          <w:rFonts w:cs="Traditional Arabic"/>
          <w:sz w:val="20"/>
          <w:szCs w:val="30"/>
          <w:lang w:val="en-GB"/>
        </w:rPr>
      </w:pPr>
      <w:r w:rsidRPr="00940E5B">
        <w:rPr>
          <w:rFonts w:cs="Traditional Arabic"/>
          <w:sz w:val="20"/>
          <w:szCs w:val="30"/>
          <w:rtl/>
          <w:lang w:val="en-GB"/>
        </w:rPr>
        <w:br w:type="page"/>
      </w:r>
    </w:p>
    <w:p w:rsidR="00954E71" w:rsidRPr="001663A4" w:rsidRDefault="00954E71" w:rsidP="00C202F1">
      <w:pPr>
        <w:spacing w:after="360" w:line="400" w:lineRule="exact"/>
        <w:jc w:val="both"/>
        <w:textDirection w:val="tbRlV"/>
        <w:rPr>
          <w:rFonts w:cs="Traditional Arabic"/>
          <w:b/>
          <w:bCs/>
          <w:sz w:val="34"/>
          <w:szCs w:val="34"/>
          <w:rtl/>
          <w:lang w:val="en-GB" w:eastAsia="zh-TW"/>
        </w:rPr>
      </w:pPr>
      <w:r w:rsidRPr="001663A4">
        <w:rPr>
          <w:rFonts w:cs="Traditional Arabic"/>
          <w:b/>
          <w:bCs/>
          <w:sz w:val="34"/>
          <w:szCs w:val="34"/>
          <w:rtl/>
          <w:lang w:val="en-GB" w:eastAsia="zh-TW"/>
        </w:rPr>
        <w:t>المرفق الأول</w:t>
      </w:r>
    </w:p>
    <w:p w:rsidR="00954E71" w:rsidRPr="00C202F1" w:rsidRDefault="00F81C26" w:rsidP="00C202F1">
      <w:pPr>
        <w:spacing w:after="120" w:line="400" w:lineRule="exact"/>
        <w:ind w:left="1134"/>
        <w:jc w:val="both"/>
        <w:textDirection w:val="tbRlV"/>
        <w:rPr>
          <w:rFonts w:cs="Traditional Arabic"/>
          <w:b/>
          <w:bCs/>
          <w:sz w:val="32"/>
          <w:szCs w:val="32"/>
          <w:rtl/>
          <w:lang w:val="en-GB" w:eastAsia="zh-TW"/>
        </w:rPr>
      </w:pPr>
      <w:r w:rsidRPr="00C202F1">
        <w:rPr>
          <w:rFonts w:cs="Traditional Arabic" w:hint="eastAsia"/>
          <w:b/>
          <w:bCs/>
          <w:sz w:val="32"/>
          <w:szCs w:val="32"/>
          <w:rtl/>
          <w:lang w:val="en-GB" w:eastAsia="zh-TW"/>
        </w:rPr>
        <w:t>مشروع</w:t>
      </w:r>
      <w:r w:rsidRPr="00C202F1">
        <w:rPr>
          <w:rFonts w:cs="Traditional Arabic"/>
          <w:b/>
          <w:bCs/>
          <w:sz w:val="32"/>
          <w:szCs w:val="32"/>
          <w:rtl/>
          <w:lang w:val="en-GB" w:eastAsia="zh-TW"/>
        </w:rPr>
        <w:t xml:space="preserve"> </w:t>
      </w:r>
      <w:r w:rsidR="00954E71" w:rsidRPr="00C202F1">
        <w:rPr>
          <w:rFonts w:cs="Traditional Arabic"/>
          <w:b/>
          <w:bCs/>
          <w:sz w:val="32"/>
          <w:szCs w:val="32"/>
          <w:rtl/>
          <w:lang w:val="en-GB" w:eastAsia="zh-TW"/>
        </w:rPr>
        <w:t>المقرر ا م-1/</w:t>
      </w:r>
      <w:r w:rsidRPr="00C202F1">
        <w:rPr>
          <w:rFonts w:cs="Traditional Arabic"/>
          <w:b/>
          <w:bCs/>
          <w:sz w:val="32"/>
          <w:szCs w:val="32"/>
          <w:rtl/>
          <w:lang w:val="en-GB" w:eastAsia="zh-TW"/>
        </w:rPr>
        <w:t xml:space="preserve"> [</w:t>
      </w:r>
      <w:r w:rsidRPr="00C202F1">
        <w:rPr>
          <w:rFonts w:cs="Traditional Arabic"/>
          <w:b/>
          <w:bCs/>
          <w:sz w:val="32"/>
          <w:szCs w:val="32"/>
          <w:lang w:val="en-GB" w:eastAsia="zh-TW"/>
        </w:rPr>
        <w:t>x</w:t>
      </w:r>
      <w:r w:rsidR="00954E71" w:rsidRPr="00C202F1">
        <w:rPr>
          <w:rFonts w:cs="Traditional Arabic"/>
          <w:b/>
          <w:bCs/>
          <w:sz w:val="32"/>
          <w:szCs w:val="32"/>
          <w:lang w:val="en-GB" w:eastAsia="zh-TW"/>
        </w:rPr>
        <w:t>x</w:t>
      </w:r>
      <w:r w:rsidRPr="00C202F1">
        <w:rPr>
          <w:rFonts w:cs="Traditional Arabic"/>
          <w:b/>
          <w:bCs/>
          <w:sz w:val="32"/>
          <w:szCs w:val="32"/>
          <w:rtl/>
          <w:lang w:val="en-GB" w:eastAsia="zh-TW"/>
        </w:rPr>
        <w:t>]</w:t>
      </w:r>
      <w:r w:rsidR="00954E71" w:rsidRPr="00C202F1">
        <w:rPr>
          <w:rFonts w:cs="Traditional Arabic"/>
          <w:b/>
          <w:bCs/>
          <w:sz w:val="32"/>
          <w:szCs w:val="32"/>
          <w:rtl/>
          <w:lang w:val="en-GB" w:eastAsia="zh-TW"/>
        </w:rPr>
        <w:t>: التوجيهات المتعلقة بمصادر الإمداد بالزئبق والتجارة فيه</w:t>
      </w:r>
    </w:p>
    <w:p w:rsidR="00954E71" w:rsidRPr="00940E5B" w:rsidRDefault="00954E71" w:rsidP="00954E71">
      <w:pPr>
        <w:spacing w:after="120" w:line="400" w:lineRule="exact"/>
        <w:ind w:left="1841"/>
        <w:jc w:val="both"/>
        <w:textDirection w:val="tbRlV"/>
        <w:rPr>
          <w:rFonts w:cs="Traditional Arabic"/>
          <w:i/>
          <w:iCs/>
          <w:sz w:val="20"/>
          <w:szCs w:val="30"/>
          <w:rtl/>
          <w:lang w:val="en-GB" w:eastAsia="zh-TW"/>
        </w:rPr>
      </w:pPr>
      <w:r w:rsidRPr="00940E5B">
        <w:rPr>
          <w:rFonts w:cs="Traditional Arabic"/>
          <w:i/>
          <w:iCs/>
          <w:sz w:val="20"/>
          <w:szCs w:val="30"/>
          <w:rtl/>
          <w:lang w:val="en-GB" w:eastAsia="zh-TW"/>
        </w:rPr>
        <w:t>إن مؤتمر الأطراف،</w:t>
      </w:r>
    </w:p>
    <w:p w:rsidR="00954E71" w:rsidRPr="00C202F1" w:rsidRDefault="00954E71" w:rsidP="00954E71">
      <w:pPr>
        <w:spacing w:after="120" w:line="400" w:lineRule="exact"/>
        <w:ind w:left="1843"/>
        <w:jc w:val="both"/>
        <w:textDirection w:val="tbRlV"/>
        <w:rPr>
          <w:rFonts w:cs="Traditional Arabic"/>
          <w:sz w:val="20"/>
          <w:szCs w:val="30"/>
          <w:rtl/>
          <w:lang w:val="en-GB" w:eastAsia="zh-TW"/>
        </w:rPr>
      </w:pPr>
      <w:r w:rsidRPr="00940E5B">
        <w:rPr>
          <w:rFonts w:cs="Traditional Arabic"/>
          <w:i/>
          <w:iCs/>
          <w:sz w:val="20"/>
          <w:szCs w:val="30"/>
          <w:rtl/>
          <w:lang w:val="en-GB" w:eastAsia="zh-TW"/>
        </w:rPr>
        <w:t>إذ يسلم</w:t>
      </w:r>
      <w:r w:rsidRPr="00665C1C">
        <w:rPr>
          <w:rFonts w:cs="Traditional Arabic"/>
          <w:i/>
          <w:iCs/>
          <w:sz w:val="20"/>
          <w:szCs w:val="30"/>
          <w:rtl/>
          <w:lang w:val="en-GB" w:eastAsia="zh-TW"/>
        </w:rPr>
        <w:t xml:space="preserve"> </w:t>
      </w:r>
      <w:r w:rsidRPr="00C202F1">
        <w:rPr>
          <w:rFonts w:cs="Traditional Arabic"/>
          <w:sz w:val="20"/>
          <w:szCs w:val="30"/>
          <w:rtl/>
          <w:lang w:val="en-GB" w:eastAsia="zh-TW"/>
        </w:rPr>
        <w:t>بأهمية إجراءات الموافقة عن علم المبينة في المادة ٣ من اتفاقية ميناماتا،</w:t>
      </w:r>
    </w:p>
    <w:p w:rsidR="00954E71" w:rsidRPr="00C202F1" w:rsidRDefault="00954E71" w:rsidP="00954E71">
      <w:pPr>
        <w:spacing w:after="120" w:line="400" w:lineRule="exact"/>
        <w:ind w:left="1841"/>
        <w:jc w:val="both"/>
        <w:textDirection w:val="tbRlV"/>
        <w:rPr>
          <w:rFonts w:cs="Traditional Arabic"/>
          <w:sz w:val="20"/>
          <w:szCs w:val="30"/>
          <w:rtl/>
          <w:lang w:val="en-GB" w:eastAsia="zh-TW"/>
        </w:rPr>
      </w:pPr>
      <w:r w:rsidRPr="00940E5B">
        <w:rPr>
          <w:rFonts w:cs="Traditional Arabic"/>
          <w:i/>
          <w:iCs/>
          <w:sz w:val="20"/>
          <w:szCs w:val="30"/>
          <w:rtl/>
          <w:lang w:val="en-GB" w:eastAsia="zh-TW"/>
        </w:rPr>
        <w:t>وإذ يسلم</w:t>
      </w:r>
      <w:r w:rsidRPr="00665C1C">
        <w:rPr>
          <w:rFonts w:cs="Traditional Arabic"/>
          <w:i/>
          <w:iCs/>
          <w:sz w:val="20"/>
          <w:szCs w:val="30"/>
          <w:rtl/>
          <w:lang w:val="en-GB" w:eastAsia="zh-TW"/>
        </w:rPr>
        <w:t xml:space="preserve"> </w:t>
      </w:r>
      <w:r w:rsidRPr="00BE0FD1">
        <w:rPr>
          <w:rFonts w:cs="Traditional Arabic"/>
          <w:i/>
          <w:iCs/>
          <w:sz w:val="20"/>
          <w:szCs w:val="30"/>
          <w:rtl/>
          <w:lang w:val="en-GB" w:eastAsia="zh-TW"/>
        </w:rPr>
        <w:t>أيضاً</w:t>
      </w:r>
      <w:r w:rsidRPr="00C202F1">
        <w:rPr>
          <w:rFonts w:cs="Traditional Arabic"/>
          <w:sz w:val="20"/>
          <w:szCs w:val="30"/>
          <w:rtl/>
          <w:lang w:val="en-GB" w:eastAsia="zh-TW"/>
        </w:rPr>
        <w:t xml:space="preserve"> بأهمية المعلومات عن مخزونات الزئبق ومركبات الزئبق ومصادر الإمداد بالزئبق،</w:t>
      </w:r>
    </w:p>
    <w:p w:rsidR="00954E71" w:rsidRPr="00C202F1" w:rsidRDefault="00954E71" w:rsidP="00C202F1">
      <w:pPr>
        <w:spacing w:after="120" w:line="400" w:lineRule="exact"/>
        <w:ind w:left="1134" w:firstLine="709"/>
        <w:jc w:val="both"/>
        <w:textDirection w:val="tbRlV"/>
        <w:rPr>
          <w:rFonts w:cs="Traditional Arabic"/>
          <w:sz w:val="20"/>
          <w:szCs w:val="30"/>
          <w:rtl/>
          <w:lang w:val="en-GB" w:eastAsia="zh-TW"/>
        </w:rPr>
      </w:pPr>
      <w:r w:rsidRPr="00940E5B">
        <w:rPr>
          <w:rFonts w:cs="Traditional Arabic"/>
          <w:i/>
          <w:iCs/>
          <w:sz w:val="20"/>
          <w:szCs w:val="30"/>
          <w:rtl/>
          <w:lang w:val="en-GB" w:eastAsia="zh-TW"/>
        </w:rPr>
        <w:t>يقرر</w:t>
      </w:r>
      <w:r w:rsidRPr="00665C1C">
        <w:rPr>
          <w:rFonts w:cs="Traditional Arabic"/>
          <w:i/>
          <w:iCs/>
          <w:sz w:val="20"/>
          <w:szCs w:val="30"/>
          <w:rtl/>
          <w:lang w:val="en-GB" w:eastAsia="zh-TW"/>
        </w:rPr>
        <w:t xml:space="preserve"> </w:t>
      </w:r>
      <w:r w:rsidRPr="00C202F1">
        <w:rPr>
          <w:rFonts w:cs="Traditional Arabic"/>
          <w:sz w:val="20"/>
          <w:szCs w:val="30"/>
          <w:rtl/>
          <w:lang w:val="en-GB" w:eastAsia="zh-TW"/>
        </w:rPr>
        <w:t>اعتماد التوجيهات المتعلقة بالمادة ٣، وبخاصة فيما يتعلق بالفقرات ٥ (أ) و6 و8 التي تتناول مخزونات الزئبق ومركبات الزئبق ومصادر الإمداد بالزئبق، وتصدير الزئبق من الأطراف وغير الأطراف، على النحو الذي قدمته لجنة التفاوض الحكومية الدولية.</w:t>
      </w:r>
    </w:p>
    <w:p w:rsidR="00954E71" w:rsidRPr="00940E5B" w:rsidRDefault="00954E71" w:rsidP="00954E71">
      <w:pPr>
        <w:keepNext/>
        <w:keepLines/>
        <w:tabs>
          <w:tab w:val="left" w:pos="-3984"/>
        </w:tabs>
        <w:suppressAutoHyphens/>
        <w:spacing w:after="120" w:line="400" w:lineRule="exact"/>
        <w:ind w:left="1134" w:right="5103"/>
        <w:jc w:val="both"/>
        <w:textDirection w:val="tbRlV"/>
        <w:rPr>
          <w:rFonts w:cs="Traditional Arabic"/>
          <w:sz w:val="20"/>
          <w:szCs w:val="30"/>
          <w:rtl/>
          <w:lang w:val="en-GB" w:eastAsia="zh-TW"/>
        </w:rPr>
      </w:pPr>
      <w:r w:rsidRPr="00940E5B">
        <w:rPr>
          <w:rFonts w:cs="Traditional Arabic"/>
          <w:sz w:val="20"/>
          <w:szCs w:val="30"/>
          <w:rtl/>
          <w:lang w:val="en-GB" w:eastAsia="zh-TW"/>
        </w:rPr>
        <w:br w:type="page"/>
      </w:r>
    </w:p>
    <w:p w:rsidR="00954E71" w:rsidRPr="001663A4" w:rsidRDefault="00954E71" w:rsidP="00C202F1">
      <w:pPr>
        <w:spacing w:after="120" w:line="400" w:lineRule="exact"/>
        <w:jc w:val="both"/>
        <w:rPr>
          <w:rFonts w:cs="Traditional Arabic"/>
          <w:b/>
          <w:bCs/>
          <w:sz w:val="34"/>
          <w:szCs w:val="34"/>
          <w:lang w:val="en-GB" w:eastAsia="zh-TW"/>
        </w:rPr>
      </w:pPr>
      <w:r w:rsidRPr="001663A4">
        <w:rPr>
          <w:rFonts w:cs="Traditional Arabic"/>
          <w:b/>
          <w:bCs/>
          <w:sz w:val="34"/>
          <w:szCs w:val="34"/>
          <w:rtl/>
          <w:lang w:val="en-GB" w:eastAsia="zh-TW"/>
        </w:rPr>
        <w:t>المرفق الثاني</w:t>
      </w:r>
    </w:p>
    <w:p w:rsidR="00954E71" w:rsidRPr="00940E5B" w:rsidRDefault="00954E71" w:rsidP="00954E71">
      <w:pPr>
        <w:tabs>
          <w:tab w:val="left" w:pos="1699"/>
        </w:tabs>
        <w:spacing w:after="120" w:line="380" w:lineRule="exact"/>
        <w:ind w:left="1134"/>
        <w:jc w:val="center"/>
        <w:rPr>
          <w:rFonts w:cs="Traditional Arabic"/>
          <w:b/>
          <w:bCs/>
          <w:sz w:val="32"/>
          <w:szCs w:val="32"/>
          <w:rtl/>
        </w:rPr>
      </w:pPr>
      <w:r w:rsidRPr="00940E5B">
        <w:rPr>
          <w:rFonts w:cs="Traditional Arabic"/>
          <w:b/>
          <w:bCs/>
          <w:sz w:val="32"/>
          <w:szCs w:val="32"/>
          <w:rtl/>
        </w:rPr>
        <w:t>الاستمارة ألف</w:t>
      </w:r>
    </w:p>
    <w:p w:rsidR="00954E71" w:rsidRPr="00940E5B" w:rsidRDefault="00954E71" w:rsidP="00954E71">
      <w:pPr>
        <w:spacing w:after="120" w:line="380" w:lineRule="exact"/>
        <w:ind w:left="1134"/>
        <w:jc w:val="center"/>
        <w:rPr>
          <w:rFonts w:cs="Traditional Arabic"/>
          <w:b/>
          <w:bCs/>
          <w:sz w:val="32"/>
          <w:szCs w:val="32"/>
          <w:rtl/>
          <w:lang w:val="en-GB" w:eastAsia="zh-TW"/>
        </w:rPr>
      </w:pPr>
      <w:r w:rsidRPr="00940E5B">
        <w:rPr>
          <w:rFonts w:cs="Traditional Arabic"/>
          <w:b/>
          <w:bCs/>
          <w:sz w:val="32"/>
          <w:szCs w:val="32"/>
          <w:rtl/>
          <w:lang w:val="en-GB" w:eastAsia="zh-TW"/>
        </w:rPr>
        <w:t>استمارة لتقديم موافقة خطية من طرف من أجل استيراد الزئبق</w:t>
      </w:r>
    </w:p>
    <w:p w:rsidR="00954E71" w:rsidRPr="009E1421" w:rsidRDefault="00954E71" w:rsidP="00954E71">
      <w:pPr>
        <w:spacing w:after="120" w:line="380" w:lineRule="exact"/>
        <w:ind w:left="1134"/>
        <w:jc w:val="center"/>
        <w:rPr>
          <w:rFonts w:cs="Traditional Arabic"/>
          <w:b/>
          <w:bCs/>
          <w:i/>
          <w:iCs/>
          <w:sz w:val="20"/>
          <w:szCs w:val="30"/>
          <w:rtl/>
        </w:rPr>
      </w:pPr>
      <w:r w:rsidRPr="009E1421">
        <w:rPr>
          <w:rFonts w:cs="Traditional Arabic"/>
          <w:b/>
          <w:bCs/>
          <w:i/>
          <w:iCs/>
          <w:sz w:val="20"/>
          <w:szCs w:val="30"/>
          <w:rtl/>
        </w:rPr>
        <w:t>(لا تشترط الاتفاقية تقديم هذه الاستمارة في الحالات التي يكون فيها الطرف المستورد قد قدَّم إخطاراً عاماً بالموافقة وفقاً للفقرة 7 من المادة 3)</w:t>
      </w:r>
    </w:p>
    <w:p w:rsidR="00954E71" w:rsidRPr="009E1421" w:rsidRDefault="00954E71" w:rsidP="00954E71">
      <w:pPr>
        <w:tabs>
          <w:tab w:val="left" w:pos="2266"/>
        </w:tabs>
        <w:spacing w:line="380" w:lineRule="exact"/>
        <w:ind w:left="1134"/>
        <w:jc w:val="both"/>
        <w:rPr>
          <w:rFonts w:cs="Traditional Arabic"/>
          <w:b/>
          <w:bCs/>
          <w:i/>
          <w:iCs/>
          <w:sz w:val="20"/>
          <w:szCs w:val="30"/>
          <w:rtl/>
        </w:rPr>
      </w:pPr>
      <w:r w:rsidRPr="009E1421">
        <w:rPr>
          <w:rFonts w:cs="Traditional Arabic"/>
          <w:b/>
          <w:bCs/>
          <w:i/>
          <w:iCs/>
          <w:sz w:val="20"/>
          <w:szCs w:val="30"/>
          <w:rtl/>
        </w:rPr>
        <w:t>القسم ألف</w:t>
      </w:r>
      <w:r>
        <w:rPr>
          <w:rFonts w:cs="Traditional Arabic"/>
          <w:b/>
          <w:bCs/>
          <w:i/>
          <w:iCs/>
          <w:sz w:val="20"/>
          <w:szCs w:val="30"/>
          <w:rtl/>
        </w:rPr>
        <w:t>:</w:t>
      </w:r>
      <w:r>
        <w:rPr>
          <w:rFonts w:cs="Traditional Arabic"/>
          <w:b/>
          <w:bCs/>
          <w:i/>
          <w:iCs/>
          <w:sz w:val="20"/>
          <w:szCs w:val="30"/>
          <w:rtl/>
        </w:rPr>
        <w:tab/>
      </w:r>
      <w:r w:rsidRPr="009E1421">
        <w:rPr>
          <w:rFonts w:cs="Traditional Arabic"/>
          <w:b/>
          <w:bCs/>
          <w:i/>
          <w:iCs/>
          <w:sz w:val="20"/>
          <w:szCs w:val="30"/>
          <w:rtl/>
        </w:rPr>
        <w:t>معلومات الاتصال التي يقدمها الطرف المستورد</w:t>
      </w:r>
    </w:p>
    <w:p w:rsidR="00954E71" w:rsidRPr="009E1421" w:rsidRDefault="00954E71" w:rsidP="00954E71">
      <w:pPr>
        <w:tabs>
          <w:tab w:val="left" w:pos="1699"/>
          <w:tab w:val="left" w:pos="2534"/>
        </w:tabs>
        <w:spacing w:after="120" w:line="380" w:lineRule="exact"/>
        <w:ind w:left="1134"/>
        <w:jc w:val="both"/>
        <w:rPr>
          <w:rFonts w:cs="Traditional Arabic"/>
          <w:i/>
          <w:iCs/>
          <w:sz w:val="20"/>
          <w:szCs w:val="30"/>
          <w:rtl/>
        </w:rPr>
      </w:pPr>
      <w:r w:rsidRPr="009E1421">
        <w:rPr>
          <w:rFonts w:cs="Traditional Arabic"/>
          <w:i/>
          <w:iCs/>
          <w:sz w:val="20"/>
          <w:szCs w:val="30"/>
          <w:rtl/>
        </w:rPr>
        <w:t>اسم الطرف:</w:t>
      </w:r>
    </w:p>
    <w:p w:rsidR="00954E71" w:rsidRPr="005461CB" w:rsidRDefault="00954E71" w:rsidP="00954E71">
      <w:pPr>
        <w:spacing w:line="380" w:lineRule="exact"/>
        <w:ind w:left="1701" w:firstLine="567"/>
        <w:jc w:val="both"/>
        <w:rPr>
          <w:rFonts w:cs="Traditional Arabic"/>
          <w:i/>
          <w:iCs/>
          <w:sz w:val="20"/>
          <w:szCs w:val="30"/>
          <w:rtl/>
        </w:rPr>
      </w:pPr>
      <w:r w:rsidRPr="005461CB">
        <w:rPr>
          <w:rFonts w:cs="Traditional Arabic"/>
          <w:i/>
          <w:iCs/>
          <w:sz w:val="20"/>
          <w:szCs w:val="30"/>
          <w:rtl/>
        </w:rPr>
        <w:t>اسم جهة الاتصال الوطنية المعيَّنة:</w:t>
      </w:r>
    </w:p>
    <w:p w:rsidR="00954E71" w:rsidRPr="005461CB" w:rsidRDefault="00954E71" w:rsidP="00954E71">
      <w:pPr>
        <w:spacing w:line="380" w:lineRule="exact"/>
        <w:ind w:left="1701" w:firstLine="567"/>
        <w:jc w:val="both"/>
        <w:rPr>
          <w:rFonts w:cs="Traditional Arabic"/>
          <w:i/>
          <w:iCs/>
          <w:sz w:val="20"/>
          <w:szCs w:val="30"/>
          <w:rtl/>
        </w:rPr>
      </w:pPr>
      <w:r>
        <w:rPr>
          <w:rFonts w:cs="Traditional Arabic"/>
          <w:i/>
          <w:iCs/>
          <w:sz w:val="20"/>
          <w:szCs w:val="30"/>
          <w:rtl/>
        </w:rPr>
        <w:t>العنوان:</w:t>
      </w:r>
    </w:p>
    <w:p w:rsidR="00954E71" w:rsidRPr="005461CB" w:rsidRDefault="00954E71" w:rsidP="00954E71">
      <w:pPr>
        <w:spacing w:line="380" w:lineRule="exact"/>
        <w:ind w:left="1701" w:firstLine="567"/>
        <w:jc w:val="both"/>
        <w:rPr>
          <w:rFonts w:cs="Traditional Arabic"/>
          <w:i/>
          <w:iCs/>
          <w:sz w:val="20"/>
          <w:szCs w:val="30"/>
          <w:rtl/>
        </w:rPr>
      </w:pPr>
      <w:r>
        <w:rPr>
          <w:rFonts w:cs="Traditional Arabic"/>
          <w:i/>
          <w:iCs/>
          <w:sz w:val="20"/>
          <w:szCs w:val="30"/>
          <w:rtl/>
        </w:rPr>
        <w:t>الهاتف:</w:t>
      </w:r>
    </w:p>
    <w:p w:rsidR="00954E71" w:rsidRPr="005461CB" w:rsidRDefault="00954E71" w:rsidP="00954E71">
      <w:pPr>
        <w:spacing w:line="380" w:lineRule="exact"/>
        <w:ind w:left="1701" w:firstLine="567"/>
        <w:jc w:val="both"/>
        <w:rPr>
          <w:rFonts w:cs="Traditional Arabic"/>
          <w:i/>
          <w:iCs/>
          <w:sz w:val="20"/>
          <w:szCs w:val="30"/>
          <w:rtl/>
        </w:rPr>
      </w:pPr>
      <w:r>
        <w:rPr>
          <w:rFonts w:cs="Traditional Arabic"/>
          <w:i/>
          <w:iCs/>
          <w:sz w:val="20"/>
          <w:szCs w:val="30"/>
          <w:rtl/>
        </w:rPr>
        <w:t>الفاكس:</w:t>
      </w:r>
    </w:p>
    <w:p w:rsidR="00954E71" w:rsidRPr="005461CB" w:rsidRDefault="00954E71" w:rsidP="00954E71">
      <w:pPr>
        <w:spacing w:after="120" w:line="380" w:lineRule="exact"/>
        <w:ind w:left="1701" w:firstLine="567"/>
        <w:jc w:val="both"/>
        <w:rPr>
          <w:rFonts w:cs="Traditional Arabic"/>
          <w:i/>
          <w:iCs/>
          <w:sz w:val="20"/>
          <w:szCs w:val="30"/>
          <w:rtl/>
        </w:rPr>
      </w:pPr>
      <w:r w:rsidRPr="005461CB">
        <w:rPr>
          <w:rFonts w:cs="Traditional Arabic"/>
          <w:i/>
          <w:iCs/>
          <w:sz w:val="20"/>
          <w:szCs w:val="30"/>
          <w:rtl/>
        </w:rPr>
        <w:t>البريد الإلكتروني:</w:t>
      </w:r>
    </w:p>
    <w:p w:rsidR="00954E71" w:rsidRPr="005461CB" w:rsidRDefault="00954E71" w:rsidP="00954E71">
      <w:pPr>
        <w:tabs>
          <w:tab w:val="left" w:pos="2266"/>
        </w:tabs>
        <w:spacing w:line="380" w:lineRule="exact"/>
        <w:ind w:left="1134"/>
        <w:jc w:val="both"/>
        <w:rPr>
          <w:rFonts w:cs="Traditional Arabic"/>
          <w:b/>
          <w:bCs/>
          <w:i/>
          <w:iCs/>
          <w:sz w:val="20"/>
          <w:szCs w:val="30"/>
          <w:rtl/>
        </w:rPr>
      </w:pPr>
      <w:r>
        <w:rPr>
          <w:rFonts w:cs="Traditional Arabic"/>
          <w:b/>
          <w:bCs/>
          <w:i/>
          <w:iCs/>
          <w:sz w:val="20"/>
          <w:szCs w:val="30"/>
          <w:rtl/>
        </w:rPr>
        <w:t>القسم باء:</w:t>
      </w:r>
      <w:r>
        <w:rPr>
          <w:rFonts w:cs="Traditional Arabic"/>
          <w:b/>
          <w:bCs/>
          <w:i/>
          <w:iCs/>
          <w:sz w:val="20"/>
          <w:szCs w:val="30"/>
          <w:rtl/>
        </w:rPr>
        <w:tab/>
      </w:r>
      <w:r w:rsidRPr="005461CB">
        <w:rPr>
          <w:rFonts w:cs="Traditional Arabic"/>
          <w:b/>
          <w:bCs/>
          <w:i/>
          <w:iCs/>
          <w:sz w:val="20"/>
          <w:szCs w:val="30"/>
          <w:rtl/>
        </w:rPr>
        <w:t>معلومات الاتصال التي يقدمها الطرف أو غير الطرف المصدِّر</w:t>
      </w:r>
    </w:p>
    <w:p w:rsidR="00954E71" w:rsidRPr="005461CB" w:rsidRDefault="00954E71" w:rsidP="00954E71">
      <w:pPr>
        <w:tabs>
          <w:tab w:val="left" w:pos="1699"/>
          <w:tab w:val="left" w:pos="2534"/>
        </w:tabs>
        <w:spacing w:line="380" w:lineRule="exact"/>
        <w:ind w:left="1134"/>
        <w:jc w:val="both"/>
        <w:rPr>
          <w:rFonts w:cs="Traditional Arabic"/>
          <w:i/>
          <w:iCs/>
          <w:sz w:val="20"/>
          <w:szCs w:val="30"/>
          <w:rtl/>
        </w:rPr>
      </w:pPr>
      <w:r w:rsidRPr="005461CB">
        <w:rPr>
          <w:rFonts w:cs="Traditional Arabic"/>
          <w:i/>
          <w:iCs/>
          <w:sz w:val="20"/>
          <w:szCs w:val="30"/>
          <w:rtl/>
        </w:rPr>
        <w:t>اسم الطرف أو غير الطرف:</w:t>
      </w:r>
    </w:p>
    <w:p w:rsidR="00954E71" w:rsidRPr="005461CB" w:rsidRDefault="00954E71" w:rsidP="00954E71">
      <w:pPr>
        <w:spacing w:line="380" w:lineRule="exact"/>
        <w:ind w:left="1701" w:firstLine="567"/>
        <w:jc w:val="both"/>
        <w:rPr>
          <w:rFonts w:cs="Traditional Arabic"/>
          <w:i/>
          <w:iCs/>
          <w:sz w:val="20"/>
          <w:szCs w:val="30"/>
          <w:rtl/>
        </w:rPr>
      </w:pPr>
      <w:r w:rsidRPr="005461CB">
        <w:rPr>
          <w:rFonts w:cs="Traditional Arabic"/>
          <w:i/>
          <w:iCs/>
          <w:sz w:val="20"/>
          <w:szCs w:val="30"/>
          <w:rtl/>
        </w:rPr>
        <w:t>اسم جهة الاتصال الوطنية المعيَّنة أو الموظف الحكومي المسؤول:</w:t>
      </w:r>
    </w:p>
    <w:p w:rsidR="00954E71" w:rsidRPr="005461CB" w:rsidRDefault="00954E71" w:rsidP="00954E71">
      <w:pPr>
        <w:spacing w:line="380" w:lineRule="exact"/>
        <w:ind w:left="1701" w:firstLine="567"/>
        <w:jc w:val="both"/>
        <w:rPr>
          <w:rFonts w:cs="Traditional Arabic"/>
          <w:i/>
          <w:iCs/>
          <w:sz w:val="20"/>
          <w:szCs w:val="30"/>
          <w:rtl/>
        </w:rPr>
      </w:pPr>
      <w:r w:rsidRPr="005461CB">
        <w:rPr>
          <w:rFonts w:cs="Traditional Arabic"/>
          <w:i/>
          <w:iCs/>
          <w:sz w:val="20"/>
          <w:szCs w:val="30"/>
          <w:rtl/>
        </w:rPr>
        <w:t>العنوان:</w:t>
      </w:r>
    </w:p>
    <w:p w:rsidR="00954E71" w:rsidRPr="005461CB" w:rsidRDefault="00954E71" w:rsidP="00954E71">
      <w:pPr>
        <w:spacing w:line="380" w:lineRule="exact"/>
        <w:ind w:left="1701" w:firstLine="567"/>
        <w:jc w:val="both"/>
        <w:rPr>
          <w:rFonts w:cs="Traditional Arabic"/>
          <w:i/>
          <w:iCs/>
          <w:sz w:val="20"/>
          <w:szCs w:val="30"/>
          <w:rtl/>
        </w:rPr>
      </w:pPr>
      <w:r w:rsidRPr="005461CB">
        <w:rPr>
          <w:rFonts w:cs="Traditional Arabic"/>
          <w:i/>
          <w:iCs/>
          <w:sz w:val="20"/>
          <w:szCs w:val="30"/>
          <w:rtl/>
        </w:rPr>
        <w:t>الهاتف:</w:t>
      </w:r>
    </w:p>
    <w:p w:rsidR="00954E71" w:rsidRPr="005461CB" w:rsidRDefault="00954E71" w:rsidP="00954E71">
      <w:pPr>
        <w:spacing w:line="380" w:lineRule="exact"/>
        <w:ind w:left="1701" w:firstLine="567"/>
        <w:jc w:val="both"/>
        <w:rPr>
          <w:rFonts w:cs="Traditional Arabic"/>
          <w:i/>
          <w:iCs/>
          <w:sz w:val="20"/>
          <w:szCs w:val="30"/>
          <w:rtl/>
        </w:rPr>
      </w:pPr>
      <w:r w:rsidRPr="005461CB">
        <w:rPr>
          <w:rFonts w:cs="Traditional Arabic"/>
          <w:i/>
          <w:iCs/>
          <w:sz w:val="20"/>
          <w:szCs w:val="30"/>
          <w:rtl/>
        </w:rPr>
        <w:t>الفاكس:</w:t>
      </w:r>
    </w:p>
    <w:p w:rsidR="00954E71" w:rsidRPr="005461CB" w:rsidRDefault="00954E71" w:rsidP="00954E71">
      <w:pPr>
        <w:spacing w:after="120" w:line="38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5461CB" w:rsidRDefault="00954E71" w:rsidP="00954E71">
      <w:pPr>
        <w:tabs>
          <w:tab w:val="left" w:pos="2266"/>
        </w:tabs>
        <w:spacing w:after="120" w:line="400" w:lineRule="exact"/>
        <w:ind w:left="1134"/>
        <w:jc w:val="both"/>
        <w:rPr>
          <w:rFonts w:cs="Traditional Arabic"/>
          <w:b/>
          <w:bCs/>
          <w:i/>
          <w:iCs/>
          <w:sz w:val="20"/>
          <w:szCs w:val="30"/>
          <w:rtl/>
        </w:rPr>
      </w:pPr>
      <w:r>
        <w:rPr>
          <w:rFonts w:cs="Traditional Arabic"/>
          <w:b/>
          <w:bCs/>
          <w:i/>
          <w:iCs/>
          <w:sz w:val="20"/>
          <w:szCs w:val="30"/>
          <w:rtl/>
        </w:rPr>
        <w:t>القسم جيم:</w:t>
      </w:r>
      <w:r>
        <w:rPr>
          <w:rFonts w:cs="Traditional Arabic"/>
          <w:b/>
          <w:bCs/>
          <w:i/>
          <w:iCs/>
          <w:sz w:val="20"/>
          <w:szCs w:val="30"/>
          <w:rtl/>
        </w:rPr>
        <w:tab/>
      </w:r>
      <w:r w:rsidRPr="005461CB">
        <w:rPr>
          <w:rFonts w:cs="Traditional Arabic"/>
          <w:b/>
          <w:bCs/>
          <w:i/>
          <w:iCs/>
          <w:sz w:val="20"/>
          <w:szCs w:val="30"/>
          <w:rtl/>
        </w:rPr>
        <w:t>معلومات عن الشحنة يقدمها البلد المصدِّر</w:t>
      </w:r>
    </w:p>
    <w:p w:rsidR="00954E71" w:rsidRPr="005461CB" w:rsidRDefault="00954E71" w:rsidP="00954E71">
      <w:pPr>
        <w:tabs>
          <w:tab w:val="left" w:pos="1699"/>
        </w:tabs>
        <w:spacing w:line="400" w:lineRule="exact"/>
        <w:ind w:left="1134"/>
        <w:jc w:val="both"/>
        <w:rPr>
          <w:rFonts w:cs="Traditional Arabic"/>
          <w:i/>
          <w:iCs/>
          <w:sz w:val="20"/>
          <w:szCs w:val="30"/>
          <w:rtl/>
        </w:rPr>
      </w:pPr>
      <w:r w:rsidRPr="005461CB">
        <w:rPr>
          <w:rFonts w:cs="Traditional Arabic"/>
          <w:i/>
          <w:iCs/>
          <w:sz w:val="20"/>
          <w:szCs w:val="30"/>
          <w:rtl/>
        </w:rPr>
        <w:t>يرجى بيان الكمية الإجمالية التقريبية المراد شحنها من الزئبق:</w:t>
      </w:r>
    </w:p>
    <w:p w:rsidR="00954E71" w:rsidRPr="005461CB" w:rsidRDefault="00954E71" w:rsidP="00954E71">
      <w:pPr>
        <w:spacing w:line="400" w:lineRule="exact"/>
        <w:ind w:left="1134"/>
        <w:jc w:val="both"/>
        <w:rPr>
          <w:rFonts w:cs="Traditional Arabic"/>
          <w:i/>
          <w:iCs/>
          <w:sz w:val="20"/>
          <w:szCs w:val="30"/>
          <w:rtl/>
        </w:rPr>
      </w:pPr>
      <w:r w:rsidRPr="005461CB">
        <w:rPr>
          <w:rFonts w:cs="Traditional Arabic"/>
          <w:i/>
          <w:iCs/>
          <w:sz w:val="20"/>
          <w:szCs w:val="30"/>
          <w:rtl/>
        </w:rPr>
        <w:t>يرج</w:t>
      </w:r>
      <w:r>
        <w:rPr>
          <w:rFonts w:cs="Traditional Arabic"/>
          <w:i/>
          <w:iCs/>
          <w:sz w:val="20"/>
          <w:szCs w:val="30"/>
          <w:rtl/>
        </w:rPr>
        <w:t>ى تحديد التاريخ التقريبي للشحن:</w:t>
      </w:r>
    </w:p>
    <w:p w:rsidR="00954E71" w:rsidRPr="005461CB" w:rsidRDefault="00954E71" w:rsidP="00954E71">
      <w:pPr>
        <w:tabs>
          <w:tab w:val="left" w:pos="1699"/>
        </w:tabs>
        <w:spacing w:line="400" w:lineRule="exact"/>
        <w:ind w:left="1134"/>
        <w:jc w:val="both"/>
        <w:rPr>
          <w:rFonts w:cs="Traditional Arabic"/>
          <w:i/>
          <w:iCs/>
          <w:sz w:val="20"/>
          <w:szCs w:val="30"/>
          <w:rtl/>
        </w:rPr>
      </w:pPr>
      <w:r w:rsidRPr="005461CB">
        <w:rPr>
          <w:rFonts w:cs="Traditional Arabic"/>
          <w:i/>
          <w:iCs/>
          <w:sz w:val="20"/>
          <w:szCs w:val="30"/>
          <w:rtl/>
        </w:rPr>
        <w:t>يرجى بيان ما إذا كان الزئبق من التعدين الأوَّلي للزئبق:</w:t>
      </w:r>
    </w:p>
    <w:p w:rsidR="00954E71" w:rsidRPr="005461CB" w:rsidRDefault="00954E71" w:rsidP="00954E71">
      <w:pPr>
        <w:tabs>
          <w:tab w:val="left" w:pos="1699"/>
        </w:tabs>
        <w:spacing w:after="120" w:line="400" w:lineRule="exact"/>
        <w:ind w:left="1134"/>
        <w:jc w:val="both"/>
        <w:rPr>
          <w:rFonts w:cs="Traditional Arabic"/>
          <w:i/>
          <w:iCs/>
          <w:sz w:val="20"/>
          <w:szCs w:val="30"/>
          <w:rtl/>
        </w:rPr>
      </w:pPr>
      <w:r w:rsidRPr="005461CB">
        <w:rPr>
          <w:rFonts w:cs="Traditional Arabic"/>
          <w:i/>
          <w:iCs/>
          <w:sz w:val="20"/>
          <w:szCs w:val="30"/>
          <w:rtl/>
        </w:rPr>
        <w:t>يرجى بيان ما إذا كان الزئبق قد حدده الطرف المصدِّر بأنه من فائض الزئبق الناتج عن وقف تشغيل مرافق إنتاج الكلور والقلويات:</w:t>
      </w:r>
    </w:p>
    <w:p w:rsidR="00954E71" w:rsidRPr="00940E5B" w:rsidRDefault="00954E71" w:rsidP="00954E71">
      <w:pPr>
        <w:tabs>
          <w:tab w:val="left" w:pos="1699"/>
        </w:tabs>
        <w:spacing w:after="120" w:line="400" w:lineRule="exact"/>
        <w:ind w:left="1134"/>
        <w:jc w:val="both"/>
        <w:rPr>
          <w:rFonts w:cs="Traditional Arabic"/>
          <w:sz w:val="20"/>
          <w:szCs w:val="30"/>
          <w:rtl/>
        </w:rPr>
      </w:pPr>
      <w:r w:rsidRPr="00940E5B">
        <w:rPr>
          <w:rFonts w:cs="Traditional Arabic"/>
          <w:sz w:val="20"/>
          <w:szCs w:val="30"/>
          <w:rtl/>
        </w:rPr>
        <w:t>(إذا كان البلد المصدِّر غير طرف، ينبغي أن يطلب الطرف المستورد أيضاً ملء الاستمارة جيم)</w:t>
      </w:r>
    </w:p>
    <w:p w:rsidR="00954E71" w:rsidRPr="005461CB" w:rsidRDefault="00954E71" w:rsidP="00954E71">
      <w:pPr>
        <w:tabs>
          <w:tab w:val="left" w:pos="2266"/>
        </w:tabs>
        <w:spacing w:after="120" w:line="380" w:lineRule="exact"/>
        <w:ind w:left="1134"/>
        <w:jc w:val="both"/>
        <w:rPr>
          <w:rFonts w:cs="Traditional Arabic"/>
          <w:b/>
          <w:bCs/>
          <w:i/>
          <w:iCs/>
          <w:sz w:val="20"/>
          <w:szCs w:val="30"/>
          <w:rtl/>
        </w:rPr>
      </w:pPr>
      <w:r>
        <w:rPr>
          <w:rFonts w:cs="Traditional Arabic"/>
          <w:b/>
          <w:bCs/>
          <w:i/>
          <w:iCs/>
          <w:sz w:val="20"/>
          <w:szCs w:val="30"/>
          <w:rtl/>
        </w:rPr>
        <w:t>القسم دال:</w:t>
      </w:r>
      <w:r>
        <w:rPr>
          <w:rFonts w:cs="Traditional Arabic"/>
          <w:b/>
          <w:bCs/>
          <w:i/>
          <w:iCs/>
          <w:sz w:val="20"/>
          <w:szCs w:val="30"/>
          <w:rtl/>
        </w:rPr>
        <w:tab/>
      </w:r>
      <w:r w:rsidRPr="005461CB">
        <w:rPr>
          <w:rFonts w:cs="Traditional Arabic"/>
          <w:b/>
          <w:bCs/>
          <w:i/>
          <w:iCs/>
          <w:sz w:val="20"/>
          <w:szCs w:val="30"/>
          <w:rtl/>
        </w:rPr>
        <w:t>المعلومات التي يقدمها الطرف المستورد</w:t>
      </w:r>
    </w:p>
    <w:p w:rsidR="00954E71" w:rsidRPr="00940E5B" w:rsidRDefault="00954E71" w:rsidP="00954E71">
      <w:pPr>
        <w:tabs>
          <w:tab w:val="left" w:pos="1699"/>
        </w:tabs>
        <w:spacing w:after="120" w:line="380" w:lineRule="exact"/>
        <w:ind w:left="1134"/>
        <w:jc w:val="both"/>
        <w:rPr>
          <w:rFonts w:cs="Traditional Arabic"/>
          <w:sz w:val="20"/>
          <w:szCs w:val="30"/>
          <w:rtl/>
        </w:rPr>
      </w:pPr>
      <w:r w:rsidRPr="00940E5B">
        <w:rPr>
          <w:rFonts w:cs="Traditional Arabic"/>
          <w:sz w:val="20"/>
          <w:szCs w:val="30"/>
          <w:rtl/>
        </w:rPr>
        <w:t>ما هو الغرض من استيراد</w:t>
      </w:r>
      <w:r>
        <w:rPr>
          <w:rFonts w:cs="Traditional Arabic"/>
          <w:sz w:val="20"/>
          <w:szCs w:val="30"/>
          <w:rtl/>
        </w:rPr>
        <w:t xml:space="preserve"> الزئبق؟ يرجى اختيار نعم أو لا:</w:t>
      </w:r>
    </w:p>
    <w:p w:rsidR="00954E71" w:rsidRPr="001A6791" w:rsidRDefault="00954E71" w:rsidP="00954E71">
      <w:pPr>
        <w:tabs>
          <w:tab w:val="left" w:pos="2408"/>
        </w:tabs>
        <w:spacing w:line="380" w:lineRule="exact"/>
        <w:ind w:left="1699"/>
        <w:jc w:val="both"/>
        <w:rPr>
          <w:rFonts w:cs="Traditional Arabic"/>
          <w:i/>
          <w:iCs/>
          <w:sz w:val="20"/>
          <w:szCs w:val="30"/>
          <w:rtl/>
        </w:rPr>
      </w:pPr>
      <w:r>
        <w:rPr>
          <w:rFonts w:cs="Traditional Arabic"/>
          <w:sz w:val="20"/>
          <w:szCs w:val="30"/>
          <w:rtl/>
        </w:rPr>
        <w:t>’1‘</w:t>
      </w:r>
      <w:r>
        <w:rPr>
          <w:rFonts w:cs="Traditional Arabic"/>
          <w:sz w:val="20"/>
          <w:szCs w:val="30"/>
          <w:rtl/>
        </w:rPr>
        <w:tab/>
      </w:r>
      <w:r w:rsidRPr="001A6791">
        <w:rPr>
          <w:rFonts w:cs="Traditional Arabic"/>
          <w:i/>
          <w:iCs/>
          <w:sz w:val="20"/>
          <w:szCs w:val="30"/>
          <w:rtl/>
        </w:rPr>
        <w:t>التخزين المؤقت السليم بيئياً وفقاً للمادة 10:</w:t>
      </w:r>
    </w:p>
    <w:p w:rsidR="00954E71" w:rsidRPr="001A6791" w:rsidRDefault="00954E71" w:rsidP="00C202F1">
      <w:pPr>
        <w:tabs>
          <w:tab w:val="left" w:pos="3400"/>
          <w:tab w:val="left" w:pos="4534"/>
          <w:tab w:val="left" w:pos="5119"/>
        </w:tabs>
        <w:spacing w:line="380" w:lineRule="exact"/>
        <w:ind w:left="2408"/>
        <w:jc w:val="both"/>
        <w:rPr>
          <w:rFonts w:cs="Traditional Arabic"/>
          <w:i/>
          <w:iCs/>
          <w:sz w:val="20"/>
          <w:szCs w:val="30"/>
          <w:rtl/>
        </w:rPr>
      </w:pPr>
      <w:r w:rsidRPr="001A6791">
        <w:rPr>
          <w:rFonts w:cs="Traditional Arabic"/>
          <w:i/>
          <w:iCs/>
          <w:sz w:val="20"/>
          <w:szCs w:val="30"/>
          <w:rtl/>
        </w:rPr>
        <w:t xml:space="preserve">نعم </w:t>
      </w:r>
      <w:r w:rsidRPr="001A6791">
        <w:rPr>
          <w:rFonts w:cs="Traditional Arabic"/>
          <w:i/>
          <w:iCs/>
          <w:sz w:val="20"/>
          <w:szCs w:val="30"/>
          <w:rtl/>
        </w:rPr>
        <w:tab/>
      </w:r>
      <w:r w:rsidRPr="001A6791">
        <w:rPr>
          <w:rFonts w:cs="Traditional Arabic"/>
          <w:i/>
          <w:iCs/>
          <w:sz w:val="20"/>
          <w:szCs w:val="30"/>
          <w:rtl/>
        </w:rPr>
        <w:tab/>
        <w:t>لا</w:t>
      </w:r>
    </w:p>
    <w:p w:rsidR="00954E71" w:rsidRPr="001A6791" w:rsidRDefault="00954E71" w:rsidP="00954E71">
      <w:pPr>
        <w:spacing w:line="380" w:lineRule="exact"/>
        <w:ind w:left="2410" w:right="-142"/>
        <w:jc w:val="both"/>
        <w:rPr>
          <w:rFonts w:cs="Traditional Arabic"/>
          <w:i/>
          <w:iCs/>
          <w:sz w:val="20"/>
          <w:szCs w:val="30"/>
          <w:rtl/>
        </w:rPr>
      </w:pPr>
      <w:r w:rsidRPr="001A6791">
        <w:rPr>
          <w:rFonts w:cs="Traditional Arabic"/>
          <w:i/>
          <w:iCs/>
          <w:sz w:val="20"/>
          <w:szCs w:val="30"/>
          <w:rtl/>
        </w:rPr>
        <w:t>إذا كانت الإجابة بنعم، يرجى تحديد الاستخدام المقصود إذا كان معروفاً</w:t>
      </w:r>
    </w:p>
    <w:p w:rsidR="00954E71" w:rsidRPr="001658A8" w:rsidRDefault="00954E71" w:rsidP="00036A6D">
      <w:pPr>
        <w:tabs>
          <w:tab w:val="right" w:leader="underscore" w:pos="9496"/>
        </w:tabs>
        <w:spacing w:line="360" w:lineRule="exact"/>
        <w:ind w:left="2410"/>
        <w:jc w:val="both"/>
        <w:rPr>
          <w:rFonts w:cs="Traditional Arabic"/>
          <w:sz w:val="20"/>
          <w:szCs w:val="30"/>
          <w:rtl/>
        </w:rPr>
      </w:pPr>
      <w:r w:rsidRPr="0013033F">
        <w:rPr>
          <w:rFonts w:cs="Traditional Arabic"/>
          <w:sz w:val="20"/>
          <w:szCs w:val="30"/>
          <w:rtl/>
        </w:rPr>
        <w:tab/>
      </w:r>
    </w:p>
    <w:p w:rsidR="00954E71" w:rsidRPr="001658A8" w:rsidRDefault="00954E71" w:rsidP="00036A6D">
      <w:pPr>
        <w:tabs>
          <w:tab w:val="right" w:leader="underscore" w:pos="9496"/>
        </w:tabs>
        <w:spacing w:line="360" w:lineRule="exact"/>
        <w:ind w:left="2410"/>
        <w:jc w:val="both"/>
        <w:rPr>
          <w:rFonts w:cs="Traditional Arabic"/>
          <w:sz w:val="20"/>
          <w:szCs w:val="30"/>
          <w:rtl/>
        </w:rPr>
      </w:pPr>
      <w:r w:rsidRPr="001658A8">
        <w:rPr>
          <w:rFonts w:cs="Traditional Arabic"/>
          <w:sz w:val="20"/>
          <w:szCs w:val="30"/>
          <w:rtl/>
        </w:rPr>
        <w:tab/>
      </w:r>
    </w:p>
    <w:p w:rsidR="00954E71" w:rsidRPr="001658A8" w:rsidRDefault="00954E71" w:rsidP="00954E71">
      <w:pPr>
        <w:tabs>
          <w:tab w:val="right" w:leader="underscore" w:pos="9496"/>
        </w:tabs>
        <w:spacing w:line="380" w:lineRule="exact"/>
        <w:ind w:left="2410"/>
        <w:jc w:val="both"/>
        <w:rPr>
          <w:rFonts w:cs="Traditional Arabic"/>
          <w:sz w:val="20"/>
          <w:szCs w:val="30"/>
          <w:rtl/>
        </w:rPr>
      </w:pPr>
      <w:r w:rsidRPr="001658A8">
        <w:rPr>
          <w:rFonts w:cs="Traditional Arabic"/>
          <w:sz w:val="20"/>
          <w:szCs w:val="30"/>
          <w:rtl/>
        </w:rPr>
        <w:tab/>
      </w:r>
    </w:p>
    <w:p w:rsidR="00954E71" w:rsidRPr="001A6791" w:rsidRDefault="00954E71" w:rsidP="00036A6D">
      <w:pPr>
        <w:tabs>
          <w:tab w:val="left" w:pos="2408"/>
        </w:tabs>
        <w:spacing w:after="120" w:line="400" w:lineRule="exact"/>
        <w:ind w:left="1699"/>
        <w:jc w:val="both"/>
        <w:rPr>
          <w:rFonts w:cs="Traditional Arabic"/>
          <w:i/>
          <w:iCs/>
          <w:sz w:val="20"/>
          <w:szCs w:val="30"/>
          <w:rtl/>
        </w:rPr>
      </w:pPr>
      <w:r w:rsidRPr="001A6791">
        <w:rPr>
          <w:rFonts w:cs="Traditional Arabic"/>
          <w:i/>
          <w:iCs/>
          <w:sz w:val="20"/>
          <w:szCs w:val="30"/>
          <w:rtl/>
        </w:rPr>
        <w:t>’2‘</w:t>
      </w:r>
      <w:r w:rsidRPr="001A6791">
        <w:rPr>
          <w:rFonts w:cs="Traditional Arabic"/>
          <w:i/>
          <w:iCs/>
          <w:sz w:val="20"/>
          <w:szCs w:val="30"/>
          <w:rtl/>
        </w:rPr>
        <w:tab/>
        <w:t>الاستخدام المسموح لطرف بموجب الاتفاقية:</w:t>
      </w:r>
      <w:r w:rsidRPr="001A6791">
        <w:rPr>
          <w:rFonts w:cs="Traditional Arabic"/>
          <w:i/>
          <w:iCs/>
          <w:sz w:val="20"/>
          <w:szCs w:val="30"/>
          <w:rtl/>
        </w:rPr>
        <w:tab/>
      </w:r>
      <w:r w:rsidRPr="001A6791">
        <w:rPr>
          <w:rFonts w:cs="Traditional Arabic"/>
          <w:i/>
          <w:iCs/>
          <w:sz w:val="20"/>
          <w:szCs w:val="30"/>
          <w:rtl/>
        </w:rPr>
        <w:tab/>
        <w:t>نعم</w:t>
      </w:r>
      <w:r w:rsidRPr="001A6791">
        <w:rPr>
          <w:rFonts w:cs="Traditional Arabic"/>
          <w:i/>
          <w:iCs/>
          <w:sz w:val="20"/>
          <w:szCs w:val="30"/>
          <w:rtl/>
        </w:rPr>
        <w:tab/>
      </w:r>
      <w:r>
        <w:rPr>
          <w:rFonts w:cs="Traditional Arabic"/>
          <w:i/>
          <w:iCs/>
          <w:sz w:val="20"/>
          <w:szCs w:val="30"/>
          <w:rtl/>
        </w:rPr>
        <w:tab/>
      </w:r>
      <w:r w:rsidRPr="001A6791">
        <w:rPr>
          <w:rFonts w:cs="Traditional Arabic"/>
          <w:i/>
          <w:iCs/>
          <w:sz w:val="20"/>
          <w:szCs w:val="30"/>
          <w:rtl/>
        </w:rPr>
        <w:t>لا</w:t>
      </w:r>
    </w:p>
    <w:p w:rsidR="00954E71" w:rsidRPr="001A6791" w:rsidRDefault="00954E71" w:rsidP="00954E71">
      <w:pPr>
        <w:spacing w:after="120" w:line="400" w:lineRule="exact"/>
        <w:ind w:left="2408"/>
        <w:jc w:val="both"/>
        <w:rPr>
          <w:rFonts w:cs="Traditional Arabic"/>
          <w:i/>
          <w:iCs/>
          <w:sz w:val="20"/>
          <w:szCs w:val="30"/>
          <w:rtl/>
        </w:rPr>
      </w:pPr>
      <w:r w:rsidRPr="001A6791">
        <w:rPr>
          <w:rFonts w:cs="Traditional Arabic"/>
          <w:i/>
          <w:iCs/>
          <w:sz w:val="20"/>
          <w:szCs w:val="30"/>
          <w:rtl/>
        </w:rPr>
        <w:t>إذا كانت الإجابة بنعم، يرجى تحديد التفاصيل الإضافية بشأن الاستخدام المقصود للزئبق.</w:t>
      </w:r>
    </w:p>
    <w:p w:rsidR="00954E71" w:rsidRPr="001A6791" w:rsidRDefault="00954E71" w:rsidP="00954E71">
      <w:pPr>
        <w:tabs>
          <w:tab w:val="right" w:leader="underscore" w:pos="9496"/>
        </w:tabs>
        <w:spacing w:line="360" w:lineRule="exact"/>
        <w:ind w:left="2410"/>
        <w:jc w:val="both"/>
        <w:rPr>
          <w:rFonts w:cs="Traditional Arabic"/>
          <w:sz w:val="20"/>
          <w:szCs w:val="30"/>
          <w:rtl/>
        </w:rPr>
      </w:pPr>
      <w:r w:rsidRPr="001A6791">
        <w:rPr>
          <w:rFonts w:cs="Traditional Arabic"/>
          <w:sz w:val="20"/>
          <w:szCs w:val="30"/>
          <w:rtl/>
        </w:rPr>
        <w:tab/>
      </w:r>
    </w:p>
    <w:p w:rsidR="00954E71" w:rsidRPr="001A6791" w:rsidRDefault="00954E71" w:rsidP="00954E71">
      <w:pPr>
        <w:tabs>
          <w:tab w:val="right" w:leader="underscore" w:pos="9496"/>
        </w:tabs>
        <w:spacing w:after="120" w:line="360" w:lineRule="exact"/>
        <w:ind w:left="2410"/>
        <w:jc w:val="both"/>
        <w:rPr>
          <w:rFonts w:cs="Traditional Arabic"/>
          <w:sz w:val="20"/>
          <w:szCs w:val="30"/>
          <w:rtl/>
        </w:rPr>
      </w:pPr>
      <w:r w:rsidRPr="001A6791">
        <w:rPr>
          <w:rFonts w:cs="Traditional Arabic"/>
          <w:sz w:val="20"/>
          <w:szCs w:val="30"/>
          <w:rtl/>
        </w:rPr>
        <w:tab/>
      </w:r>
    </w:p>
    <w:p w:rsidR="00954E71" w:rsidRPr="00940E5B" w:rsidRDefault="00954E71" w:rsidP="00954E71">
      <w:pPr>
        <w:tabs>
          <w:tab w:val="left" w:pos="2266"/>
        </w:tabs>
        <w:spacing w:line="400" w:lineRule="exact"/>
        <w:ind w:left="1134"/>
        <w:jc w:val="both"/>
        <w:rPr>
          <w:rFonts w:cs="Traditional Arabic"/>
          <w:b/>
          <w:bCs/>
          <w:i/>
          <w:iCs/>
          <w:sz w:val="20"/>
          <w:szCs w:val="30"/>
          <w:rtl/>
        </w:rPr>
      </w:pPr>
      <w:r w:rsidRPr="00940E5B">
        <w:rPr>
          <w:rFonts w:cs="Traditional Arabic"/>
          <w:b/>
          <w:bCs/>
          <w:i/>
          <w:iCs/>
          <w:sz w:val="20"/>
          <w:szCs w:val="30"/>
          <w:rtl/>
        </w:rPr>
        <w:t>القسم هاء:</w:t>
      </w:r>
      <w:r>
        <w:rPr>
          <w:rFonts w:cs="Traditional Arabic"/>
          <w:b/>
          <w:bCs/>
          <w:i/>
          <w:iCs/>
          <w:sz w:val="20"/>
          <w:szCs w:val="30"/>
          <w:rtl/>
        </w:rPr>
        <w:tab/>
      </w:r>
      <w:r w:rsidRPr="00940E5B">
        <w:rPr>
          <w:rFonts w:cs="Traditional Arabic"/>
          <w:b/>
          <w:bCs/>
          <w:i/>
          <w:iCs/>
          <w:sz w:val="20"/>
          <w:szCs w:val="30"/>
          <w:rtl/>
        </w:rPr>
        <w:t>معلومات الشحن، حسب الاقتضاء</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المستورد</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line="40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المصدِّر</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واو</w:t>
      </w:r>
      <w:r>
        <w:rPr>
          <w:rFonts w:cs="Traditional Arabic"/>
          <w:b/>
          <w:bCs/>
          <w:i/>
          <w:iCs/>
          <w:sz w:val="20"/>
          <w:szCs w:val="30"/>
          <w:rtl/>
        </w:rPr>
        <w:tab/>
      </w:r>
      <w:r w:rsidRPr="00940E5B">
        <w:rPr>
          <w:rFonts w:cs="Traditional Arabic"/>
          <w:b/>
          <w:bCs/>
          <w:i/>
          <w:iCs/>
          <w:sz w:val="20"/>
          <w:szCs w:val="30"/>
          <w:rtl/>
        </w:rPr>
        <w:t>بيان موافقة الطرف المستورد</w:t>
      </w:r>
    </w:p>
    <w:p w:rsidR="00954E71" w:rsidRPr="00AF15A7" w:rsidRDefault="00954E71" w:rsidP="00954E71">
      <w:pPr>
        <w:tabs>
          <w:tab w:val="left" w:pos="1699"/>
        </w:tabs>
        <w:spacing w:after="120" w:line="400" w:lineRule="exact"/>
        <w:ind w:left="1134"/>
        <w:jc w:val="both"/>
        <w:rPr>
          <w:rFonts w:cs="Traditional Arabic"/>
          <w:i/>
          <w:iCs/>
          <w:sz w:val="20"/>
          <w:szCs w:val="30"/>
          <w:rtl/>
        </w:rPr>
      </w:pPr>
      <w:r w:rsidRPr="00AF15A7">
        <w:rPr>
          <w:rFonts w:cs="Traditional Arabic"/>
          <w:i/>
          <w:iCs/>
          <w:sz w:val="20"/>
          <w:szCs w:val="30"/>
          <w:rtl/>
        </w:rPr>
        <w:t>هل مُنحت الموافقة؟ يرجى الاختيار بوضع دائرة حول  مُنحت أو رفضت:</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مُنحت</w:t>
      </w:r>
      <w:r w:rsidRPr="00940E5B">
        <w:rPr>
          <w:rFonts w:cs="Traditional Arabic"/>
          <w:i/>
          <w:iCs/>
          <w:sz w:val="20"/>
          <w:szCs w:val="30"/>
          <w:rtl/>
        </w:rPr>
        <w:tab/>
      </w:r>
      <w:r w:rsidRPr="00940E5B">
        <w:rPr>
          <w:rFonts w:cs="Traditional Arabic"/>
          <w:i/>
          <w:iCs/>
          <w:sz w:val="20"/>
          <w:szCs w:val="30"/>
          <w:rtl/>
        </w:rPr>
        <w:tab/>
      </w:r>
      <w:r w:rsidRPr="00940E5B">
        <w:rPr>
          <w:rFonts w:cs="Traditional Arabic"/>
          <w:i/>
          <w:iCs/>
          <w:sz w:val="20"/>
          <w:szCs w:val="30"/>
          <w:rtl/>
        </w:rPr>
        <w:tab/>
      </w:r>
      <w:r w:rsidRPr="00940E5B">
        <w:rPr>
          <w:rFonts w:cs="Traditional Arabic"/>
          <w:i/>
          <w:iCs/>
          <w:sz w:val="20"/>
          <w:szCs w:val="30"/>
          <w:rtl/>
        </w:rPr>
        <w:tab/>
        <w:t>رفضت</w:t>
      </w:r>
      <w:r>
        <w:rPr>
          <w:rFonts w:cs="Traditional Arabic"/>
          <w:i/>
          <w:iCs/>
          <w:sz w:val="20"/>
          <w:szCs w:val="30"/>
          <w:rtl/>
        </w:rPr>
        <w:tab/>
      </w:r>
      <w:r>
        <w:rPr>
          <w:rFonts w:cs="Traditional Arabic"/>
          <w:i/>
          <w:iCs/>
          <w:sz w:val="20"/>
          <w:szCs w:val="30"/>
          <w:rtl/>
        </w:rPr>
        <w:tab/>
      </w:r>
      <w:r>
        <w:rPr>
          <w:rFonts w:cs="Traditional Arabic"/>
          <w:i/>
          <w:iCs/>
          <w:sz w:val="20"/>
          <w:szCs w:val="30"/>
          <w:rtl/>
        </w:rPr>
        <w:tab/>
      </w:r>
    </w:p>
    <w:p w:rsidR="00954E71" w:rsidRDefault="00954E71" w:rsidP="00954E71">
      <w:pPr>
        <w:tabs>
          <w:tab w:val="left" w:pos="1699"/>
        </w:tabs>
        <w:spacing w:after="120" w:line="400" w:lineRule="exact"/>
        <w:ind w:left="1134"/>
        <w:jc w:val="both"/>
        <w:rPr>
          <w:rFonts w:cs="Traditional Arabic"/>
          <w:i/>
          <w:iCs/>
          <w:sz w:val="20"/>
          <w:szCs w:val="30"/>
          <w:rtl/>
        </w:rPr>
      </w:pPr>
      <w:r w:rsidRPr="00FB2353">
        <w:rPr>
          <w:rFonts w:cs="Traditional Arabic"/>
          <w:i/>
          <w:iCs/>
          <w:sz w:val="20"/>
          <w:szCs w:val="30"/>
          <w:rtl/>
        </w:rPr>
        <w:t>يرجى استخدام الفراغ أدناه لبيان أية شروط، أو تفاصيل إضافية أو معلومات ذات صلة</w:t>
      </w:r>
    </w:p>
    <w:p w:rsidR="00954E71" w:rsidRPr="00FB2353" w:rsidRDefault="00954E71" w:rsidP="00954E71">
      <w:pPr>
        <w:tabs>
          <w:tab w:val="right" w:leader="underscore" w:pos="9496"/>
        </w:tabs>
        <w:spacing w:line="360" w:lineRule="exact"/>
        <w:ind w:left="2410"/>
        <w:jc w:val="both"/>
        <w:rPr>
          <w:rFonts w:cs="Traditional Arabic"/>
          <w:sz w:val="20"/>
          <w:szCs w:val="30"/>
          <w:rtl/>
        </w:rPr>
      </w:pPr>
      <w:r w:rsidRPr="00FB2353">
        <w:rPr>
          <w:rFonts w:cs="Traditional Arabic"/>
          <w:sz w:val="20"/>
          <w:szCs w:val="30"/>
          <w:rtl/>
        </w:rPr>
        <w:tab/>
      </w:r>
    </w:p>
    <w:p w:rsidR="00954E71" w:rsidRPr="00FB2353" w:rsidRDefault="00954E71" w:rsidP="00954E71">
      <w:pPr>
        <w:tabs>
          <w:tab w:val="right" w:leader="underscore" w:pos="9496"/>
        </w:tabs>
        <w:spacing w:line="360" w:lineRule="exact"/>
        <w:ind w:left="2410"/>
        <w:jc w:val="both"/>
        <w:rPr>
          <w:rFonts w:cs="Traditional Arabic"/>
          <w:sz w:val="20"/>
          <w:szCs w:val="30"/>
          <w:rtl/>
        </w:rPr>
      </w:pPr>
      <w:r w:rsidRPr="00FB2353">
        <w:rPr>
          <w:rFonts w:cs="Traditional Arabic"/>
          <w:sz w:val="20"/>
          <w:szCs w:val="30"/>
          <w:rtl/>
        </w:rPr>
        <w:tab/>
      </w:r>
    </w:p>
    <w:p w:rsidR="00954E71" w:rsidRPr="00940E5B" w:rsidRDefault="00954E71" w:rsidP="00954E71">
      <w:pPr>
        <w:spacing w:after="120" w:line="400" w:lineRule="exact"/>
        <w:ind w:left="1132"/>
        <w:jc w:val="both"/>
        <w:rPr>
          <w:rFonts w:cs="Traditional Arabic"/>
          <w:i/>
          <w:iCs/>
          <w:sz w:val="20"/>
          <w:szCs w:val="30"/>
          <w:rtl/>
        </w:rPr>
      </w:pPr>
      <w:r w:rsidRPr="00940E5B">
        <w:rPr>
          <w:rFonts w:cs="Traditional Arabic"/>
          <w:i/>
          <w:iCs/>
          <w:sz w:val="20"/>
          <w:szCs w:val="30"/>
          <w:rtl/>
        </w:rPr>
        <w:t>توقيع جهة الاتصال الوطنية المعيَّنة من الطرف المستورد والتاريخ</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الاسم:</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التاريخ:</w:t>
      </w:r>
    </w:p>
    <w:p w:rsidR="00954E71" w:rsidRPr="00940E5B" w:rsidRDefault="00954E71" w:rsidP="00954E71">
      <w:pPr>
        <w:spacing w:line="400" w:lineRule="exact"/>
        <w:jc w:val="both"/>
        <w:rPr>
          <w:rtl/>
        </w:rPr>
      </w:pPr>
      <w:r w:rsidRPr="00940E5B">
        <w:br w:type="page"/>
      </w:r>
    </w:p>
    <w:p w:rsidR="00954E71" w:rsidRPr="000B05D8" w:rsidRDefault="00954E71" w:rsidP="00954E71">
      <w:pPr>
        <w:tabs>
          <w:tab w:val="left" w:pos="1699"/>
        </w:tabs>
        <w:spacing w:after="120" w:line="400" w:lineRule="exact"/>
        <w:ind w:left="1134"/>
        <w:jc w:val="center"/>
        <w:rPr>
          <w:rFonts w:cs="Traditional Arabic"/>
          <w:b/>
          <w:bCs/>
          <w:i/>
          <w:iCs/>
          <w:sz w:val="32"/>
          <w:szCs w:val="32"/>
          <w:rtl/>
        </w:rPr>
      </w:pPr>
      <w:r w:rsidRPr="000B05D8">
        <w:rPr>
          <w:rFonts w:cs="Traditional Arabic"/>
          <w:b/>
          <w:bCs/>
          <w:i/>
          <w:iCs/>
          <w:sz w:val="32"/>
          <w:szCs w:val="32"/>
          <w:rtl/>
        </w:rPr>
        <w:t>الاستمارة باء</w:t>
      </w:r>
    </w:p>
    <w:p w:rsidR="00954E71" w:rsidRPr="000B05D8" w:rsidRDefault="00954E71" w:rsidP="00954E71">
      <w:pPr>
        <w:spacing w:after="120" w:line="400" w:lineRule="exact"/>
        <w:ind w:left="1134"/>
        <w:jc w:val="center"/>
        <w:rPr>
          <w:rFonts w:cs="Traditional Arabic"/>
          <w:b/>
          <w:bCs/>
          <w:i/>
          <w:iCs/>
          <w:sz w:val="32"/>
          <w:szCs w:val="32"/>
          <w:rtl/>
          <w:lang w:val="en-GB" w:eastAsia="zh-TW"/>
        </w:rPr>
      </w:pPr>
      <w:r w:rsidRPr="000B05D8">
        <w:rPr>
          <w:rFonts w:cs="Traditional Arabic"/>
          <w:b/>
          <w:bCs/>
          <w:i/>
          <w:iCs/>
          <w:sz w:val="32"/>
          <w:szCs w:val="32"/>
          <w:rtl/>
          <w:lang w:val="en-GB" w:eastAsia="zh-TW"/>
        </w:rPr>
        <w:t>استمارة لتقديم موافقة خطية من أحد غير الأطراف على استيراد الزئبق</w:t>
      </w:r>
    </w:p>
    <w:p w:rsidR="00954E71" w:rsidRPr="00940E5B" w:rsidRDefault="00954E71" w:rsidP="00954E71">
      <w:pPr>
        <w:spacing w:after="120" w:line="400" w:lineRule="exact"/>
        <w:ind w:left="1134"/>
        <w:jc w:val="center"/>
        <w:rPr>
          <w:rFonts w:cs="Traditional Arabic"/>
          <w:b/>
          <w:bCs/>
          <w:i/>
          <w:iCs/>
          <w:sz w:val="20"/>
          <w:szCs w:val="30"/>
          <w:rtl/>
        </w:rPr>
      </w:pPr>
      <w:r w:rsidRPr="00940E5B">
        <w:rPr>
          <w:rFonts w:cs="Traditional Arabic"/>
          <w:b/>
          <w:bCs/>
          <w:i/>
          <w:iCs/>
          <w:sz w:val="20"/>
          <w:szCs w:val="30"/>
          <w:rtl/>
        </w:rPr>
        <w:t>(لا تشترط الاتفاقية تقديم هذه الاستمارة في الحالات التي يكون فيها المستورد من غير الأطراف</w:t>
      </w:r>
      <w:r w:rsidRPr="00940E5B">
        <w:rPr>
          <w:rFonts w:cs="Traditional Arabic"/>
          <w:b/>
          <w:bCs/>
          <w:i/>
          <w:iCs/>
          <w:sz w:val="20"/>
          <w:szCs w:val="30"/>
          <w:rtl/>
        </w:rPr>
        <w:br/>
        <w:t xml:space="preserve"> قد قدَّم إخطاراً عاماً بالموافقة وفقاً للفقرة 7 من المادة 3)</w:t>
      </w:r>
    </w:p>
    <w:p w:rsidR="00954E71" w:rsidRPr="00940E5B" w:rsidRDefault="00954E71" w:rsidP="00954E71">
      <w:pPr>
        <w:tabs>
          <w:tab w:val="left" w:pos="2266"/>
        </w:tabs>
        <w:spacing w:line="400" w:lineRule="exact"/>
        <w:ind w:left="1134"/>
        <w:jc w:val="both"/>
        <w:rPr>
          <w:rFonts w:cs="Traditional Arabic"/>
          <w:b/>
          <w:bCs/>
          <w:i/>
          <w:iCs/>
          <w:sz w:val="20"/>
          <w:szCs w:val="30"/>
          <w:rtl/>
        </w:rPr>
      </w:pPr>
      <w:r>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معلومات الاتصال التي يقدمها الطرف في الاتفاقية</w:t>
      </w:r>
    </w:p>
    <w:p w:rsidR="00954E71" w:rsidRPr="00940E5B" w:rsidRDefault="00954E71" w:rsidP="00954E71">
      <w:pPr>
        <w:spacing w:after="120" w:line="400" w:lineRule="exact"/>
        <w:ind w:left="1132"/>
        <w:jc w:val="both"/>
        <w:rPr>
          <w:rFonts w:cs="Traditional Arabic"/>
          <w:i/>
          <w:iCs/>
          <w:sz w:val="20"/>
          <w:szCs w:val="30"/>
          <w:rtl/>
        </w:rPr>
      </w:pPr>
      <w:r w:rsidRPr="00940E5B">
        <w:rPr>
          <w:rFonts w:cs="Traditional Arabic"/>
          <w:i/>
          <w:iCs/>
          <w:sz w:val="20"/>
          <w:szCs w:val="30"/>
          <w:rtl/>
        </w:rPr>
        <w:t>اسم الطرف: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جهة الاتصال الوطنية المعيَّنة:</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1701" w:firstLine="567"/>
        <w:jc w:val="both"/>
        <w:rPr>
          <w:rFonts w:cs="Traditional Arabic"/>
          <w:i/>
          <w:iCs/>
          <w:sz w:val="20"/>
          <w:szCs w:val="30"/>
          <w:rtl/>
        </w:rPr>
      </w:pPr>
      <w:r w:rsidRPr="00940E5B">
        <w:rPr>
          <w:rFonts w:cs="Traditional Arabic"/>
          <w:i/>
          <w:iCs/>
          <w:sz w:val="20"/>
          <w:szCs w:val="30"/>
          <w:rtl/>
        </w:rPr>
        <w:t>البريد الإلكتروني:</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معلومات الاتصال التي يقدمها غير الطرف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البلد:</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المسؤول الحكومي والوكالة التي ينتمي إليها:</w:t>
      </w:r>
    </w:p>
    <w:p w:rsidR="00954E71" w:rsidRPr="00940E5B" w:rsidRDefault="00954E71" w:rsidP="00954E71">
      <w:pPr>
        <w:spacing w:line="400" w:lineRule="exact"/>
        <w:ind w:left="1701" w:firstLine="567"/>
        <w:jc w:val="both"/>
        <w:rPr>
          <w:rFonts w:cs="Traditional Arabic"/>
          <w:i/>
          <w:iCs/>
          <w:sz w:val="20"/>
          <w:szCs w:val="30"/>
          <w:rtl/>
        </w:rPr>
      </w:pPr>
      <w:r>
        <w:rPr>
          <w:rFonts w:cs="Traditional Arabic"/>
          <w:i/>
          <w:iCs/>
          <w:sz w:val="20"/>
          <w:szCs w:val="30"/>
          <w:rtl/>
        </w:rPr>
        <w:t>العنوان:</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1701" w:firstLine="567"/>
        <w:jc w:val="both"/>
        <w:rPr>
          <w:rFonts w:cs="Traditional Arabic"/>
          <w:i/>
          <w:iCs/>
          <w:sz w:val="20"/>
          <w:szCs w:val="30"/>
          <w:rtl/>
        </w:rPr>
      </w:pPr>
      <w:r w:rsidRPr="00940E5B">
        <w:rPr>
          <w:rFonts w:cs="Traditional Arabic"/>
          <w:i/>
          <w:iCs/>
          <w:sz w:val="20"/>
          <w:szCs w:val="30"/>
          <w:rtl/>
        </w:rPr>
        <w:t>البريد الإلكتروني:</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جيم:</w:t>
      </w:r>
      <w:r>
        <w:rPr>
          <w:rFonts w:cs="Traditional Arabic"/>
          <w:b/>
          <w:bCs/>
          <w:i/>
          <w:iCs/>
          <w:sz w:val="20"/>
          <w:szCs w:val="30"/>
          <w:rtl/>
        </w:rPr>
        <w:tab/>
      </w:r>
      <w:r w:rsidRPr="00940E5B">
        <w:rPr>
          <w:rFonts w:cs="Traditional Arabic"/>
          <w:b/>
          <w:bCs/>
          <w:i/>
          <w:iCs/>
          <w:sz w:val="20"/>
          <w:szCs w:val="30"/>
          <w:rtl/>
        </w:rPr>
        <w:t xml:space="preserve">المعلومات التي </w:t>
      </w:r>
      <w:r>
        <w:rPr>
          <w:rFonts w:cs="Traditional Arabic"/>
          <w:b/>
          <w:bCs/>
          <w:i/>
          <w:iCs/>
          <w:sz w:val="20"/>
          <w:szCs w:val="30"/>
          <w:rtl/>
        </w:rPr>
        <w:t>يقدمها الطرف المصدِّر عن الشحنة</w:t>
      </w:r>
    </w:p>
    <w:p w:rsidR="00954E71" w:rsidRPr="00940E5B" w:rsidRDefault="00954E71" w:rsidP="00954E71">
      <w:pPr>
        <w:tabs>
          <w:tab w:val="left" w:pos="1699"/>
        </w:tabs>
        <w:spacing w:line="400" w:lineRule="exact"/>
        <w:ind w:left="1134"/>
        <w:jc w:val="both"/>
        <w:rPr>
          <w:rFonts w:cs="Traditional Arabic"/>
          <w:i/>
          <w:iCs/>
          <w:sz w:val="20"/>
          <w:szCs w:val="30"/>
          <w:rtl/>
        </w:rPr>
      </w:pPr>
      <w:r w:rsidRPr="00940E5B">
        <w:rPr>
          <w:rFonts w:cs="Traditional Arabic"/>
          <w:i/>
          <w:iCs/>
          <w:sz w:val="20"/>
          <w:szCs w:val="30"/>
          <w:rtl/>
        </w:rPr>
        <w:t>يرجى بيان الكمية الإجمالية التقريبية التي يراد شحنها من الزئبق:</w:t>
      </w:r>
    </w:p>
    <w:p w:rsidR="00954E71" w:rsidRPr="00940E5B" w:rsidRDefault="00954E71" w:rsidP="00954E71">
      <w:pPr>
        <w:tabs>
          <w:tab w:val="left" w:pos="1699"/>
        </w:tabs>
        <w:spacing w:line="400" w:lineRule="exact"/>
        <w:ind w:left="1134"/>
        <w:jc w:val="both"/>
        <w:rPr>
          <w:rFonts w:cs="Traditional Arabic"/>
          <w:i/>
          <w:iCs/>
          <w:sz w:val="20"/>
          <w:szCs w:val="30"/>
          <w:rtl/>
        </w:rPr>
      </w:pPr>
      <w:r w:rsidRPr="00940E5B">
        <w:rPr>
          <w:rFonts w:cs="Traditional Arabic"/>
          <w:i/>
          <w:iCs/>
          <w:sz w:val="20"/>
          <w:szCs w:val="30"/>
          <w:rtl/>
        </w:rPr>
        <w:t>يرجى تحديد التاريخ التقريبي للشحن:</w:t>
      </w:r>
    </w:p>
    <w:p w:rsidR="00954E71" w:rsidRPr="00940E5B" w:rsidRDefault="00954E71" w:rsidP="00954E71">
      <w:pPr>
        <w:tabs>
          <w:tab w:val="left" w:pos="1699"/>
        </w:tabs>
        <w:spacing w:line="400" w:lineRule="exact"/>
        <w:ind w:left="1134"/>
        <w:jc w:val="both"/>
        <w:rPr>
          <w:rFonts w:cs="Traditional Arabic"/>
          <w:i/>
          <w:iCs/>
          <w:sz w:val="20"/>
          <w:szCs w:val="30"/>
          <w:rtl/>
        </w:rPr>
      </w:pPr>
      <w:r w:rsidRPr="00940E5B">
        <w:rPr>
          <w:rFonts w:cs="Traditional Arabic"/>
          <w:i/>
          <w:iCs/>
          <w:sz w:val="20"/>
          <w:szCs w:val="30"/>
          <w:rtl/>
        </w:rPr>
        <w:t>يرجى بيان ما إذا كان الزئبق من التعدين الأوَّلي للزئبق:</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بيان ما إذا كان الزئبق قد حدده الطرف المصدِّر بأنه من فائض الزئبق الناتج وقف تشغيل مرافق إنتاج الكلور والقلويات:</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دال:</w:t>
      </w:r>
      <w:r>
        <w:rPr>
          <w:rFonts w:cs="Traditional Arabic"/>
          <w:b/>
          <w:bCs/>
          <w:i/>
          <w:iCs/>
          <w:sz w:val="20"/>
          <w:szCs w:val="30"/>
          <w:rtl/>
        </w:rPr>
        <w:tab/>
      </w:r>
      <w:r w:rsidRPr="00940E5B">
        <w:rPr>
          <w:rFonts w:cs="Traditional Arabic"/>
          <w:b/>
          <w:bCs/>
          <w:i/>
          <w:iCs/>
          <w:sz w:val="20"/>
          <w:szCs w:val="30"/>
          <w:rtl/>
        </w:rPr>
        <w:t>شهادة ومعلومات يقدمها المستورد غير الطرف</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تقتضي الفقرة 6 (ب) ’1 ‘ من المادة 3 أن يقدِّم المستورد من غير الأطراف شهادة تثبت أن لديه تدابير تكفل حماية صحة الإنسان وسلامة البيئة وتكفل الامتثال للمادتين 10 و11 من الاتفاقية.</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 xml:space="preserve">هل لدى بلدكم مثل هذه التدابير ؟ يرجى اختيار </w:t>
      </w:r>
      <w:r w:rsidRPr="00940E5B">
        <w:rPr>
          <w:rFonts w:cs="Traditional Arabic"/>
          <w:i/>
          <w:iCs/>
          <w:sz w:val="24"/>
          <w:szCs w:val="34"/>
          <w:rtl/>
        </w:rPr>
        <w:t xml:space="preserve">نعم </w:t>
      </w:r>
      <w:r w:rsidRPr="00940E5B">
        <w:rPr>
          <w:rFonts w:cs="Traditional Arabic"/>
          <w:i/>
          <w:iCs/>
          <w:sz w:val="20"/>
          <w:szCs w:val="30"/>
          <w:rtl/>
        </w:rPr>
        <w:t>أو</w:t>
      </w:r>
      <w:r w:rsidRPr="00940E5B">
        <w:rPr>
          <w:rFonts w:cs="Traditional Arabic"/>
          <w:i/>
          <w:iCs/>
          <w:sz w:val="24"/>
          <w:szCs w:val="34"/>
          <w:rtl/>
        </w:rPr>
        <w:t xml:space="preserve"> لا</w:t>
      </w:r>
    </w:p>
    <w:p w:rsidR="00954E71" w:rsidRPr="00E2004E" w:rsidRDefault="00954E71" w:rsidP="00954E71">
      <w:pPr>
        <w:tabs>
          <w:tab w:val="left" w:pos="3684"/>
        </w:tabs>
        <w:spacing w:after="120" w:line="400" w:lineRule="exact"/>
        <w:ind w:left="2408"/>
        <w:jc w:val="both"/>
        <w:rPr>
          <w:rFonts w:cs="Traditional Arabic"/>
          <w:i/>
          <w:iCs/>
          <w:sz w:val="20"/>
          <w:szCs w:val="30"/>
          <w:rtl/>
        </w:rPr>
      </w:pPr>
      <w:r>
        <w:rPr>
          <w:rFonts w:cs="Traditional Arabic"/>
          <w:i/>
          <w:iCs/>
          <w:sz w:val="20"/>
          <w:szCs w:val="30"/>
          <w:rtl/>
        </w:rPr>
        <w:t>نعم</w:t>
      </w:r>
      <w:r>
        <w:rPr>
          <w:rFonts w:cs="Traditional Arabic"/>
          <w:i/>
          <w:iCs/>
          <w:sz w:val="20"/>
          <w:szCs w:val="30"/>
          <w:rtl/>
        </w:rPr>
        <w:tab/>
      </w:r>
      <w:r w:rsidRPr="00E2004E">
        <w:rPr>
          <w:rFonts w:cs="Traditional Arabic"/>
          <w:i/>
          <w:iCs/>
          <w:sz w:val="20"/>
          <w:szCs w:val="30"/>
          <w:rtl/>
        </w:rPr>
        <w:tab/>
        <w:t>لا</w:t>
      </w:r>
    </w:p>
    <w:p w:rsidR="00954E71" w:rsidRPr="00940E5B" w:rsidRDefault="00954E71" w:rsidP="00954E71">
      <w:pPr>
        <w:tabs>
          <w:tab w:val="left" w:pos="3684"/>
        </w:tabs>
        <w:spacing w:after="120" w:line="400" w:lineRule="exact"/>
        <w:ind w:left="2408"/>
        <w:jc w:val="both"/>
        <w:rPr>
          <w:rFonts w:cs="Traditional Arabic"/>
          <w:i/>
          <w:iCs/>
          <w:sz w:val="20"/>
          <w:szCs w:val="30"/>
          <w:rtl/>
        </w:rPr>
      </w:pPr>
      <w:r w:rsidRPr="00940E5B">
        <w:rPr>
          <w:rFonts w:cs="Traditional Arabic"/>
          <w:i/>
          <w:iCs/>
          <w:sz w:val="20"/>
          <w:szCs w:val="30"/>
          <w:rtl/>
        </w:rPr>
        <w:t>إذا كانت الإجابة بنعم، يرجى تقديم الوثائق المناسبة التي تبين هذه التدابير. ويجوز أن تشمل هذه الوثائق الإجراءات أو التشريعات أو اللوائح أو أية تدابير أخرى على الصعيد الوطني وينبغي أن تقدَّم تفاصيل كافية لإثبات فعالية هذه التدابير.</w:t>
      </w:r>
    </w:p>
    <w:p w:rsidR="00954E71" w:rsidRPr="00940E5B" w:rsidRDefault="00954E71" w:rsidP="00954E71">
      <w:pPr>
        <w:tabs>
          <w:tab w:val="left" w:pos="1972"/>
        </w:tabs>
        <w:spacing w:after="120" w:line="400" w:lineRule="exact"/>
        <w:ind w:left="1134"/>
        <w:jc w:val="both"/>
        <w:rPr>
          <w:rFonts w:cs="Traditional Arabic"/>
          <w:i/>
          <w:iCs/>
          <w:sz w:val="20"/>
          <w:szCs w:val="30"/>
          <w:rtl/>
        </w:rPr>
      </w:pPr>
      <w:r w:rsidRPr="00940E5B">
        <w:rPr>
          <w:rFonts w:cs="Traditional Arabic"/>
          <w:i/>
          <w:iCs/>
          <w:sz w:val="20"/>
          <w:szCs w:val="30"/>
          <w:rtl/>
        </w:rPr>
        <w:t>إضافة إلى ذلك، لا يجوز تصدير الزئبق من أحد الأطراف إلى أحد غير الأطراف إلا للاستخدامات المسموح بها للأطراف بموجب الاتفاقية أو من أجل التخزين المؤقت السليم بيئياً، على النحو المبيَّن في المادة 10 من الاتفاقية.</w:t>
      </w:r>
    </w:p>
    <w:p w:rsidR="00954E71" w:rsidRDefault="00954E71" w:rsidP="00954E71">
      <w:pPr>
        <w:tabs>
          <w:tab w:val="left" w:pos="1972"/>
        </w:tabs>
        <w:spacing w:after="120" w:line="400" w:lineRule="exact"/>
        <w:ind w:left="1134"/>
        <w:jc w:val="both"/>
        <w:rPr>
          <w:rFonts w:cs="Traditional Arabic"/>
          <w:i/>
          <w:iCs/>
          <w:sz w:val="20"/>
          <w:szCs w:val="30"/>
          <w:rtl/>
        </w:rPr>
      </w:pPr>
      <w:r w:rsidRPr="00940E5B">
        <w:rPr>
          <w:rFonts w:cs="Traditional Arabic"/>
          <w:i/>
          <w:iCs/>
          <w:sz w:val="20"/>
          <w:szCs w:val="30"/>
          <w:rtl/>
        </w:rPr>
        <w:t xml:space="preserve">ما هو الغرض من استيراد الزئبق؟ يرجى اختيار </w:t>
      </w:r>
      <w:r w:rsidRPr="00940E5B">
        <w:rPr>
          <w:rFonts w:cs="Traditional Arabic"/>
          <w:i/>
          <w:iCs/>
          <w:sz w:val="24"/>
          <w:szCs w:val="34"/>
          <w:rtl/>
        </w:rPr>
        <w:t xml:space="preserve">نعم </w:t>
      </w:r>
      <w:r w:rsidRPr="00940E5B">
        <w:rPr>
          <w:rFonts w:cs="Traditional Arabic"/>
          <w:i/>
          <w:iCs/>
          <w:sz w:val="20"/>
          <w:szCs w:val="30"/>
          <w:rtl/>
        </w:rPr>
        <w:t>أو</w:t>
      </w:r>
      <w:r w:rsidRPr="00940E5B">
        <w:rPr>
          <w:rFonts w:cs="Traditional Arabic"/>
          <w:i/>
          <w:iCs/>
          <w:sz w:val="24"/>
          <w:szCs w:val="34"/>
          <w:rtl/>
        </w:rPr>
        <w:t xml:space="preserve"> لا</w:t>
      </w:r>
      <w:r w:rsidRPr="00940E5B">
        <w:rPr>
          <w:rFonts w:cs="Traditional Arabic"/>
          <w:i/>
          <w:iCs/>
          <w:sz w:val="20"/>
          <w:szCs w:val="30"/>
          <w:rtl/>
        </w:rPr>
        <w:t>:</w:t>
      </w:r>
    </w:p>
    <w:p w:rsidR="00954E71" w:rsidRPr="0081526A" w:rsidRDefault="00954E71" w:rsidP="00954E71">
      <w:pPr>
        <w:tabs>
          <w:tab w:val="left" w:pos="2408"/>
        </w:tabs>
        <w:spacing w:after="120" w:line="400" w:lineRule="exact"/>
        <w:ind w:left="1699"/>
        <w:jc w:val="both"/>
        <w:rPr>
          <w:rFonts w:cs="Traditional Arabic"/>
          <w:i/>
          <w:iCs/>
          <w:sz w:val="20"/>
          <w:szCs w:val="30"/>
          <w:rtl/>
        </w:rPr>
      </w:pPr>
      <w:r w:rsidRPr="0081526A">
        <w:rPr>
          <w:rFonts w:cs="Traditional Arabic"/>
          <w:i/>
          <w:iCs/>
          <w:sz w:val="20"/>
          <w:szCs w:val="30"/>
          <w:rtl/>
        </w:rPr>
        <w:t>’1‘</w:t>
      </w:r>
      <w:r w:rsidRPr="0081526A">
        <w:rPr>
          <w:rFonts w:cs="Traditional Arabic"/>
          <w:i/>
          <w:iCs/>
          <w:sz w:val="20"/>
          <w:szCs w:val="30"/>
          <w:rtl/>
        </w:rPr>
        <w:tab/>
        <w:t>التخزين المؤقت السليم بيئياً وفقاً للمادة 10:</w:t>
      </w:r>
    </w:p>
    <w:p w:rsidR="00954E71" w:rsidRPr="00AC431E" w:rsidRDefault="00954E71" w:rsidP="00C202F1">
      <w:pPr>
        <w:tabs>
          <w:tab w:val="left" w:pos="3684"/>
        </w:tabs>
        <w:spacing w:after="120" w:line="400" w:lineRule="exact"/>
        <w:ind w:left="2550"/>
        <w:jc w:val="both"/>
        <w:rPr>
          <w:rFonts w:cs="Traditional Arabic"/>
          <w:i/>
          <w:iCs/>
          <w:sz w:val="20"/>
          <w:szCs w:val="30"/>
          <w:rtl/>
        </w:rPr>
      </w:pPr>
      <w:r w:rsidRPr="00AC431E">
        <w:rPr>
          <w:rFonts w:cs="Traditional Arabic"/>
          <w:i/>
          <w:iCs/>
          <w:sz w:val="20"/>
          <w:szCs w:val="30"/>
          <w:rtl/>
        </w:rPr>
        <w:t>نعم</w:t>
      </w:r>
      <w:r w:rsidRPr="00AC431E">
        <w:rPr>
          <w:rFonts w:cs="Traditional Arabic"/>
          <w:i/>
          <w:iCs/>
          <w:sz w:val="20"/>
          <w:szCs w:val="30"/>
          <w:rtl/>
        </w:rPr>
        <w:tab/>
      </w:r>
      <w:r w:rsidRPr="00AC431E">
        <w:rPr>
          <w:rFonts w:cs="Traditional Arabic"/>
          <w:i/>
          <w:iCs/>
          <w:sz w:val="20"/>
          <w:szCs w:val="30"/>
          <w:rtl/>
        </w:rPr>
        <w:tab/>
        <w:t>لا</w:t>
      </w:r>
    </w:p>
    <w:p w:rsidR="00954E71" w:rsidRPr="00AC431E" w:rsidRDefault="00954E71" w:rsidP="00C202F1">
      <w:pPr>
        <w:tabs>
          <w:tab w:val="left" w:pos="3684"/>
        </w:tabs>
        <w:spacing w:after="120" w:line="400" w:lineRule="exact"/>
        <w:ind w:left="2550"/>
        <w:jc w:val="both"/>
        <w:rPr>
          <w:rFonts w:cs="Traditional Arabic"/>
          <w:i/>
          <w:iCs/>
          <w:sz w:val="20"/>
          <w:szCs w:val="30"/>
          <w:rtl/>
        </w:rPr>
      </w:pPr>
      <w:r w:rsidRPr="00940E5B">
        <w:rPr>
          <w:rFonts w:cs="Traditional Arabic"/>
          <w:i/>
          <w:iCs/>
          <w:sz w:val="20"/>
          <w:szCs w:val="30"/>
          <w:rtl/>
        </w:rPr>
        <w:t>إذا كانت الإجابة بنعم، يرجى تحديد الاستخدام المقصود إذا كان ذلك معروفاً.</w:t>
      </w:r>
    </w:p>
    <w:p w:rsidR="00954E71" w:rsidRPr="00AC431E" w:rsidRDefault="00954E71" w:rsidP="00954E71">
      <w:pPr>
        <w:tabs>
          <w:tab w:val="right" w:leader="underscore" w:pos="9496"/>
        </w:tabs>
        <w:spacing w:line="400" w:lineRule="exact"/>
        <w:ind w:left="1134"/>
        <w:jc w:val="both"/>
        <w:rPr>
          <w:rFonts w:cs="Traditional Arabic"/>
          <w:sz w:val="20"/>
          <w:szCs w:val="30"/>
          <w:rtl/>
        </w:rPr>
      </w:pPr>
      <w:r w:rsidRPr="00940E5B">
        <w:rPr>
          <w:rFonts w:cs="Traditional Arabic"/>
          <w:i/>
          <w:iCs/>
          <w:sz w:val="20"/>
          <w:szCs w:val="30"/>
          <w:rtl/>
        </w:rPr>
        <w:tab/>
      </w:r>
    </w:p>
    <w:p w:rsidR="00954E71" w:rsidRPr="00AC431E" w:rsidRDefault="00954E71" w:rsidP="00954E71">
      <w:pPr>
        <w:tabs>
          <w:tab w:val="right" w:leader="underscore" w:pos="9496"/>
        </w:tabs>
        <w:spacing w:line="400" w:lineRule="exact"/>
        <w:ind w:left="1134"/>
        <w:jc w:val="both"/>
        <w:rPr>
          <w:rFonts w:cs="Traditional Arabic"/>
          <w:sz w:val="20"/>
          <w:szCs w:val="30"/>
          <w:rtl/>
        </w:rPr>
      </w:pPr>
      <w:r w:rsidRPr="00AC431E">
        <w:rPr>
          <w:rFonts w:cs="Traditional Arabic"/>
          <w:sz w:val="20"/>
          <w:szCs w:val="30"/>
          <w:rtl/>
        </w:rPr>
        <w:tab/>
      </w:r>
    </w:p>
    <w:p w:rsidR="00954E71" w:rsidRPr="0081526A" w:rsidRDefault="00954E71" w:rsidP="00954E71">
      <w:pPr>
        <w:tabs>
          <w:tab w:val="left" w:pos="2408"/>
        </w:tabs>
        <w:spacing w:after="120" w:line="400" w:lineRule="exact"/>
        <w:ind w:left="1699"/>
        <w:jc w:val="both"/>
        <w:rPr>
          <w:rFonts w:cs="Traditional Arabic"/>
          <w:i/>
          <w:iCs/>
          <w:sz w:val="20"/>
          <w:szCs w:val="30"/>
          <w:rtl/>
        </w:rPr>
      </w:pPr>
      <w:r w:rsidRPr="0081526A">
        <w:rPr>
          <w:rFonts w:cs="Traditional Arabic"/>
          <w:i/>
          <w:iCs/>
          <w:sz w:val="20"/>
          <w:szCs w:val="30"/>
          <w:rtl/>
        </w:rPr>
        <w:t>’2‘</w:t>
      </w:r>
      <w:r w:rsidRPr="0081526A">
        <w:rPr>
          <w:rFonts w:cs="Traditional Arabic"/>
          <w:i/>
          <w:iCs/>
          <w:sz w:val="20"/>
          <w:szCs w:val="30"/>
          <w:rtl/>
        </w:rPr>
        <w:tab/>
        <w:t>أحد الاستخدامات المسموح بها للأطراف بموجب الاتفاقية:</w:t>
      </w:r>
    </w:p>
    <w:p w:rsidR="00954E71" w:rsidRPr="00AC431E" w:rsidRDefault="00954E71" w:rsidP="00BE0FD1">
      <w:pPr>
        <w:tabs>
          <w:tab w:val="left" w:pos="3684"/>
        </w:tabs>
        <w:spacing w:after="120" w:line="400" w:lineRule="exact"/>
        <w:ind w:left="2550"/>
        <w:jc w:val="both"/>
        <w:rPr>
          <w:rFonts w:cs="Traditional Arabic"/>
          <w:i/>
          <w:iCs/>
          <w:sz w:val="20"/>
          <w:szCs w:val="30"/>
          <w:rtl/>
        </w:rPr>
      </w:pPr>
      <w:r w:rsidRPr="00AC431E">
        <w:rPr>
          <w:rFonts w:cs="Traditional Arabic"/>
          <w:i/>
          <w:iCs/>
          <w:sz w:val="20"/>
          <w:szCs w:val="30"/>
          <w:rtl/>
        </w:rPr>
        <w:t>نعم</w:t>
      </w:r>
      <w:r w:rsidRPr="00AC431E">
        <w:rPr>
          <w:rFonts w:cs="Traditional Arabic"/>
          <w:i/>
          <w:iCs/>
          <w:sz w:val="20"/>
          <w:szCs w:val="30"/>
          <w:rtl/>
        </w:rPr>
        <w:tab/>
      </w:r>
      <w:r w:rsidRPr="00AC431E">
        <w:rPr>
          <w:rFonts w:cs="Traditional Arabic"/>
          <w:i/>
          <w:iCs/>
          <w:sz w:val="20"/>
          <w:szCs w:val="30"/>
          <w:rtl/>
        </w:rPr>
        <w:tab/>
        <w:t>لا</w:t>
      </w:r>
    </w:p>
    <w:p w:rsidR="00954E71" w:rsidRPr="00940E5B" w:rsidRDefault="00954E71" w:rsidP="00954E71">
      <w:pPr>
        <w:tabs>
          <w:tab w:val="left" w:pos="1699"/>
        </w:tabs>
        <w:spacing w:after="120" w:line="400" w:lineRule="exact"/>
        <w:ind w:left="1134"/>
        <w:jc w:val="both"/>
        <w:rPr>
          <w:rFonts w:cs="Traditional Arabic"/>
          <w:sz w:val="20"/>
          <w:szCs w:val="30"/>
          <w:rtl/>
        </w:rPr>
      </w:pPr>
      <w:r w:rsidRPr="00940E5B">
        <w:rPr>
          <w:rFonts w:cs="Traditional Arabic"/>
          <w:i/>
          <w:iCs/>
          <w:sz w:val="20"/>
          <w:szCs w:val="30"/>
          <w:rtl/>
        </w:rPr>
        <w:t>إذا كانت الإجابة بنعم يرجى تحديد تفاصيل إضافية عن الاستخدام المقصود للزئبق.</w:t>
      </w:r>
    </w:p>
    <w:p w:rsidR="00954E71" w:rsidRPr="0081526A" w:rsidRDefault="00954E71" w:rsidP="00954E71">
      <w:pPr>
        <w:tabs>
          <w:tab w:val="right" w:leader="underscore" w:pos="9496"/>
        </w:tabs>
        <w:spacing w:line="400" w:lineRule="exact"/>
        <w:ind w:left="1134"/>
        <w:jc w:val="both"/>
        <w:rPr>
          <w:rFonts w:cs="Traditional Arabic"/>
          <w:sz w:val="20"/>
          <w:szCs w:val="30"/>
          <w:rtl/>
        </w:rPr>
      </w:pPr>
      <w:r w:rsidRPr="0081526A">
        <w:rPr>
          <w:rFonts w:cs="Traditional Arabic"/>
          <w:sz w:val="20"/>
          <w:szCs w:val="30"/>
          <w:rtl/>
        </w:rPr>
        <w:tab/>
      </w:r>
    </w:p>
    <w:p w:rsidR="00954E71" w:rsidRPr="0081526A" w:rsidRDefault="00954E71" w:rsidP="00954E71">
      <w:pPr>
        <w:tabs>
          <w:tab w:val="right" w:leader="underscore" w:pos="9496"/>
        </w:tabs>
        <w:spacing w:after="120" w:line="400" w:lineRule="exact"/>
        <w:ind w:left="1134"/>
        <w:jc w:val="both"/>
        <w:rPr>
          <w:rFonts w:cs="Traditional Arabic"/>
          <w:sz w:val="20"/>
          <w:szCs w:val="30"/>
          <w:rtl/>
        </w:rPr>
      </w:pPr>
      <w:r w:rsidRPr="0081526A">
        <w:rPr>
          <w:rFonts w:cs="Traditional Arabic"/>
          <w:sz w:val="20"/>
          <w:szCs w:val="30"/>
          <w:rtl/>
        </w:rPr>
        <w:tab/>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هاء:</w:t>
      </w:r>
      <w:r>
        <w:rPr>
          <w:rFonts w:cs="Traditional Arabic"/>
          <w:b/>
          <w:bCs/>
          <w:i/>
          <w:iCs/>
          <w:sz w:val="20"/>
          <w:szCs w:val="30"/>
          <w:rtl/>
        </w:rPr>
        <w:tab/>
      </w:r>
      <w:r w:rsidRPr="00940E5B">
        <w:rPr>
          <w:rFonts w:cs="Traditional Arabic"/>
          <w:b/>
          <w:bCs/>
          <w:i/>
          <w:iCs/>
          <w:sz w:val="20"/>
          <w:szCs w:val="30"/>
          <w:rtl/>
        </w:rPr>
        <w:t>معلومات عن الشحن، حسب الاقتضاء</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المستورد</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line="40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المصدِّر</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Default="00954E71" w:rsidP="000B05D8">
      <w:pPr>
        <w:spacing w:after="120" w:line="40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81526A"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واو:</w:t>
      </w:r>
      <w:r>
        <w:rPr>
          <w:rFonts w:cs="Traditional Arabic"/>
          <w:b/>
          <w:bCs/>
          <w:i/>
          <w:iCs/>
          <w:sz w:val="20"/>
          <w:szCs w:val="30"/>
          <w:rtl/>
        </w:rPr>
        <w:tab/>
      </w:r>
      <w:r w:rsidRPr="00940E5B">
        <w:rPr>
          <w:rFonts w:cs="Traditional Arabic"/>
          <w:b/>
          <w:bCs/>
          <w:i/>
          <w:iCs/>
          <w:sz w:val="20"/>
          <w:szCs w:val="30"/>
          <w:rtl/>
        </w:rPr>
        <w:t>الإشارة بالموافقة من جانب المستورد من غير الأطراف</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هل مُنحت الموافقة؟</w:t>
      </w:r>
      <w:r w:rsidRPr="00940E5B">
        <w:rPr>
          <w:rFonts w:cs="Traditional Arabic"/>
          <w:sz w:val="20"/>
          <w:szCs w:val="30"/>
          <w:rtl/>
        </w:rPr>
        <w:t xml:space="preserve"> يرجى اختيار </w:t>
      </w:r>
      <w:r w:rsidRPr="00940E5B">
        <w:rPr>
          <w:rFonts w:cs="Traditional Arabic"/>
          <w:i/>
          <w:iCs/>
          <w:sz w:val="24"/>
          <w:szCs w:val="34"/>
          <w:rtl/>
        </w:rPr>
        <w:t>مُنحت</w:t>
      </w:r>
      <w:r w:rsidRPr="00940E5B">
        <w:rPr>
          <w:rFonts w:cs="Traditional Arabic"/>
          <w:i/>
          <w:iCs/>
          <w:sz w:val="20"/>
          <w:szCs w:val="30"/>
          <w:rtl/>
        </w:rPr>
        <w:t xml:space="preserve"> </w:t>
      </w:r>
      <w:r w:rsidRPr="00940E5B">
        <w:rPr>
          <w:rFonts w:cs="Traditional Arabic"/>
          <w:sz w:val="20"/>
          <w:szCs w:val="30"/>
          <w:rtl/>
        </w:rPr>
        <w:t>أو</w:t>
      </w:r>
      <w:r w:rsidRPr="00940E5B">
        <w:rPr>
          <w:rFonts w:cs="Traditional Arabic"/>
          <w:i/>
          <w:iCs/>
          <w:sz w:val="20"/>
          <w:szCs w:val="30"/>
          <w:rtl/>
        </w:rPr>
        <w:t xml:space="preserve"> </w:t>
      </w:r>
      <w:r w:rsidRPr="00940E5B">
        <w:rPr>
          <w:rFonts w:cs="Traditional Arabic"/>
          <w:i/>
          <w:iCs/>
          <w:sz w:val="24"/>
          <w:szCs w:val="34"/>
          <w:rtl/>
        </w:rPr>
        <w:t>رفضت</w:t>
      </w:r>
      <w:r w:rsidRPr="00940E5B">
        <w:rPr>
          <w:rFonts w:cs="Traditional Arabic"/>
          <w:i/>
          <w:iCs/>
          <w:sz w:val="20"/>
          <w:szCs w:val="30"/>
          <w:rtl/>
        </w:rPr>
        <w:t>:</w:t>
      </w:r>
    </w:p>
    <w:p w:rsidR="00954E71" w:rsidRPr="0081526A" w:rsidRDefault="00954E71" w:rsidP="00954E71">
      <w:pPr>
        <w:spacing w:after="120" w:line="400" w:lineRule="exact"/>
        <w:ind w:left="1134"/>
        <w:jc w:val="both"/>
        <w:rPr>
          <w:rFonts w:cs="Traditional Arabic"/>
          <w:i/>
          <w:iCs/>
          <w:sz w:val="20"/>
          <w:szCs w:val="30"/>
          <w:rtl/>
        </w:rPr>
      </w:pPr>
      <w:r w:rsidRPr="0081526A">
        <w:rPr>
          <w:rFonts w:cs="Traditional Arabic"/>
          <w:i/>
          <w:iCs/>
          <w:sz w:val="20"/>
          <w:szCs w:val="30"/>
          <w:rtl/>
        </w:rPr>
        <w:t>مُنحت</w:t>
      </w:r>
      <w:r w:rsidRPr="0081526A">
        <w:rPr>
          <w:rFonts w:cs="Traditional Arabic"/>
          <w:i/>
          <w:iCs/>
          <w:sz w:val="20"/>
          <w:szCs w:val="30"/>
          <w:rtl/>
        </w:rPr>
        <w:tab/>
      </w:r>
      <w:r w:rsidRPr="0081526A">
        <w:rPr>
          <w:rFonts w:cs="Traditional Arabic"/>
          <w:i/>
          <w:iCs/>
          <w:sz w:val="20"/>
          <w:szCs w:val="30"/>
          <w:rtl/>
        </w:rPr>
        <w:tab/>
      </w:r>
      <w:r w:rsidRPr="0081526A">
        <w:rPr>
          <w:rFonts w:cs="Traditional Arabic"/>
          <w:i/>
          <w:iCs/>
          <w:sz w:val="20"/>
          <w:szCs w:val="30"/>
          <w:rtl/>
        </w:rPr>
        <w:tab/>
      </w:r>
      <w:r w:rsidRPr="0081526A">
        <w:rPr>
          <w:rFonts w:cs="Traditional Arabic"/>
          <w:i/>
          <w:iCs/>
          <w:sz w:val="20"/>
          <w:szCs w:val="30"/>
          <w:rtl/>
        </w:rPr>
        <w:tab/>
        <w:t>رُفضت</w:t>
      </w:r>
    </w:p>
    <w:p w:rsidR="00954E71" w:rsidRDefault="00954E71" w:rsidP="00954E71">
      <w:pPr>
        <w:rPr>
          <w:rFonts w:cs="Traditional Arabic"/>
          <w:i/>
          <w:iCs/>
          <w:sz w:val="20"/>
          <w:szCs w:val="30"/>
          <w:rtl/>
        </w:rPr>
      </w:pPr>
      <w:r>
        <w:rPr>
          <w:rFonts w:cs="Traditional Arabic"/>
          <w:i/>
          <w:iCs/>
          <w:sz w:val="20"/>
          <w:szCs w:val="30"/>
          <w:rtl/>
        </w:rPr>
        <w:br w:type="page"/>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استخدام الفراغ التالي لبيان أية شروط، أو تفاصيل إضافية أو معلومات ذات صلة.</w:t>
      </w:r>
    </w:p>
    <w:p w:rsidR="00954E71" w:rsidRPr="0081526A" w:rsidRDefault="00954E71" w:rsidP="00954E71">
      <w:pPr>
        <w:tabs>
          <w:tab w:val="right" w:leader="underscore" w:pos="9496"/>
        </w:tabs>
        <w:spacing w:line="400" w:lineRule="exact"/>
        <w:ind w:left="1134"/>
        <w:jc w:val="both"/>
        <w:rPr>
          <w:rFonts w:cs="Traditional Arabic"/>
          <w:sz w:val="20"/>
          <w:szCs w:val="30"/>
          <w:rtl/>
        </w:rPr>
      </w:pPr>
      <w:r w:rsidRPr="00940E5B">
        <w:rPr>
          <w:rFonts w:cs="Traditional Arabic"/>
          <w:i/>
          <w:iCs/>
          <w:sz w:val="20"/>
          <w:szCs w:val="30"/>
          <w:rtl/>
        </w:rPr>
        <w:tab/>
      </w:r>
    </w:p>
    <w:p w:rsidR="00954E71" w:rsidRPr="0081526A" w:rsidRDefault="00954E71" w:rsidP="00954E71">
      <w:pPr>
        <w:tabs>
          <w:tab w:val="right" w:leader="underscore" w:pos="9496"/>
        </w:tabs>
        <w:spacing w:line="400" w:lineRule="exact"/>
        <w:ind w:left="1134"/>
        <w:jc w:val="both"/>
        <w:rPr>
          <w:rFonts w:cs="Traditional Arabic"/>
          <w:sz w:val="20"/>
          <w:szCs w:val="30"/>
          <w:rtl/>
        </w:rPr>
      </w:pPr>
      <w:r w:rsidRPr="0081526A">
        <w:rPr>
          <w:rFonts w:cs="Traditional Arabic"/>
          <w:sz w:val="20"/>
          <w:szCs w:val="30"/>
          <w:rtl/>
        </w:rPr>
        <w:tab/>
      </w:r>
    </w:p>
    <w:p w:rsidR="00954E71" w:rsidRPr="00940E5B" w:rsidRDefault="00954E71" w:rsidP="00954E71">
      <w:pPr>
        <w:spacing w:after="120" w:line="400" w:lineRule="exact"/>
        <w:ind w:left="1134"/>
        <w:jc w:val="both"/>
        <w:rPr>
          <w:rFonts w:cs="Traditional Arabic"/>
          <w:i/>
          <w:iCs/>
          <w:sz w:val="20"/>
          <w:szCs w:val="30"/>
          <w:rtl/>
        </w:rPr>
      </w:pPr>
      <w:r w:rsidRPr="00940E5B">
        <w:rPr>
          <w:rFonts w:cs="Traditional Arabic"/>
          <w:i/>
          <w:iCs/>
          <w:sz w:val="20"/>
          <w:szCs w:val="30"/>
          <w:rtl/>
        </w:rPr>
        <w:t>توقيع الموظف الحكومي المسؤول لدى المستورد غير الطرف، والتاريخ:</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الاسم:</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954E71">
      <w:pPr>
        <w:spacing w:line="400" w:lineRule="exact"/>
        <w:ind w:left="1701" w:firstLine="567"/>
        <w:jc w:val="both"/>
        <w:rPr>
          <w:rFonts w:cs="Traditional Arabic"/>
          <w:i/>
          <w:iCs/>
          <w:sz w:val="20"/>
          <w:szCs w:val="30"/>
          <w:rtl/>
        </w:rPr>
      </w:pPr>
      <w:r w:rsidRPr="00940E5B">
        <w:rPr>
          <w:rFonts w:cs="Traditional Arabic"/>
          <w:i/>
          <w:iCs/>
          <w:sz w:val="20"/>
          <w:szCs w:val="30"/>
          <w:rtl/>
        </w:rPr>
        <w:t>التاريخ:</w:t>
      </w:r>
    </w:p>
    <w:p w:rsidR="00954E71" w:rsidRPr="00940E5B" w:rsidRDefault="00954E71" w:rsidP="00954E71">
      <w:pPr>
        <w:tabs>
          <w:tab w:val="left" w:pos="1699"/>
        </w:tabs>
        <w:spacing w:after="120" w:line="400" w:lineRule="exact"/>
        <w:jc w:val="both"/>
        <w:rPr>
          <w:rFonts w:cs="Traditional Arabic"/>
          <w:b/>
          <w:bCs/>
          <w:sz w:val="24"/>
          <w:szCs w:val="34"/>
          <w:rtl/>
        </w:rPr>
      </w:pPr>
      <w:r w:rsidRPr="00940E5B">
        <w:rPr>
          <w:rFonts w:cs="Traditional Arabic"/>
          <w:i/>
          <w:iCs/>
          <w:sz w:val="20"/>
          <w:szCs w:val="30"/>
          <w:rtl/>
        </w:rPr>
        <w:br w:type="page"/>
      </w:r>
    </w:p>
    <w:p w:rsidR="00954E71" w:rsidRPr="008455C7" w:rsidRDefault="00954E71" w:rsidP="00C202F1">
      <w:pPr>
        <w:tabs>
          <w:tab w:val="left" w:pos="1699"/>
        </w:tabs>
        <w:spacing w:after="120" w:line="380" w:lineRule="exact"/>
        <w:jc w:val="center"/>
        <w:rPr>
          <w:rFonts w:cs="Traditional Arabic"/>
          <w:b/>
          <w:bCs/>
          <w:i/>
          <w:iCs/>
          <w:sz w:val="32"/>
          <w:szCs w:val="32"/>
          <w:rtl/>
        </w:rPr>
      </w:pPr>
      <w:r w:rsidRPr="008455C7">
        <w:rPr>
          <w:rFonts w:cs="Traditional Arabic"/>
          <w:b/>
          <w:bCs/>
          <w:i/>
          <w:iCs/>
          <w:sz w:val="32"/>
          <w:szCs w:val="32"/>
          <w:rtl/>
        </w:rPr>
        <w:t>الاستمارة جيم</w:t>
      </w:r>
    </w:p>
    <w:p w:rsidR="00954E71" w:rsidRPr="008455C7" w:rsidRDefault="00954E71" w:rsidP="00C202F1">
      <w:pPr>
        <w:tabs>
          <w:tab w:val="left" w:pos="1699"/>
        </w:tabs>
        <w:spacing w:line="380" w:lineRule="exact"/>
        <w:jc w:val="center"/>
        <w:rPr>
          <w:rFonts w:cs="Traditional Arabic"/>
          <w:b/>
          <w:bCs/>
          <w:i/>
          <w:iCs/>
          <w:sz w:val="32"/>
          <w:szCs w:val="32"/>
          <w:rtl/>
        </w:rPr>
      </w:pPr>
      <w:r w:rsidRPr="008455C7">
        <w:rPr>
          <w:rFonts w:cs="Traditional Arabic"/>
          <w:b/>
          <w:bCs/>
          <w:i/>
          <w:iCs/>
          <w:sz w:val="32"/>
          <w:szCs w:val="32"/>
          <w:rtl/>
        </w:rPr>
        <w:t>استمارة شهادة أحد غير الأطراف بشأن مصدر الزئبق المراد تصديره إلى أحد الأطراف</w:t>
      </w:r>
    </w:p>
    <w:p w:rsidR="00954E71" w:rsidRPr="00940E5B" w:rsidRDefault="00954E71" w:rsidP="00C202F1">
      <w:pPr>
        <w:tabs>
          <w:tab w:val="left" w:pos="1699"/>
        </w:tabs>
        <w:spacing w:after="120" w:line="380" w:lineRule="exact"/>
        <w:jc w:val="center"/>
        <w:rPr>
          <w:rFonts w:cs="Traditional Arabic"/>
          <w:b/>
          <w:bCs/>
          <w:i/>
          <w:iCs/>
          <w:sz w:val="20"/>
          <w:szCs w:val="30"/>
          <w:rtl/>
        </w:rPr>
      </w:pPr>
      <w:r w:rsidRPr="008455C7">
        <w:rPr>
          <w:rFonts w:cs="Traditional Arabic"/>
          <w:b/>
          <w:bCs/>
          <w:i/>
          <w:iCs/>
          <w:sz w:val="32"/>
          <w:szCs w:val="32"/>
          <w:rtl/>
        </w:rPr>
        <w:t>لكي تستخدم بالاقتران مع الاستمارة ألف أو الاستمارة دال، عند الطلب</w:t>
      </w:r>
    </w:p>
    <w:p w:rsidR="00954E71" w:rsidRPr="00940E5B" w:rsidRDefault="00954E71" w:rsidP="00C202F1">
      <w:pPr>
        <w:spacing w:after="120" w:line="380" w:lineRule="exact"/>
        <w:ind w:left="1134"/>
        <w:jc w:val="both"/>
        <w:rPr>
          <w:rFonts w:cs="Traditional Arabic"/>
          <w:i/>
          <w:iCs/>
          <w:sz w:val="20"/>
          <w:szCs w:val="30"/>
          <w:rtl/>
        </w:rPr>
      </w:pPr>
      <w:r w:rsidRPr="00940E5B">
        <w:rPr>
          <w:rFonts w:cs="Traditional Arabic"/>
          <w:i/>
          <w:iCs/>
          <w:sz w:val="20"/>
          <w:szCs w:val="30"/>
          <w:rtl/>
        </w:rPr>
        <w:t>تنص الفقرة 8 من المادة 3، من الاتفاقية على أن لا يسمح أي طرف باستيراد الزئبق من غير طرف سيقدِّم الطرف له موافقته الخطية ما لم يكن غير الطرف قد قدَّم شهادة تفيد بأن الزئبق ليس من مصادر محددة على أنها مصادر غير مسموح بها بموجب الفقرة 3 أو الفقرة 5 (ب)، أي أن مصدره ليس من التعدين الأوَّلي للزئبق أو من الزئبق الذي يحدد المصدِّر غير الطرف بأنه فائض الزئبق الناتج عن وقف تشغيل مرافق إنتاج الكلور والقلويات.</w:t>
      </w:r>
    </w:p>
    <w:p w:rsidR="00954E71" w:rsidRPr="00940E5B" w:rsidRDefault="00954E71" w:rsidP="00C202F1">
      <w:pPr>
        <w:tabs>
          <w:tab w:val="left" w:pos="2266"/>
        </w:tabs>
        <w:spacing w:line="380" w:lineRule="exact"/>
        <w:ind w:left="1134"/>
        <w:jc w:val="both"/>
        <w:rPr>
          <w:rFonts w:cs="Traditional Arabic"/>
          <w:b/>
          <w:bCs/>
          <w:i/>
          <w:iCs/>
          <w:sz w:val="20"/>
          <w:szCs w:val="30"/>
          <w:rtl/>
        </w:rPr>
      </w:pPr>
      <w:r w:rsidRPr="00940E5B">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المعلومات التي يقدم</w:t>
      </w:r>
      <w:r>
        <w:rPr>
          <w:rFonts w:cs="Traditional Arabic"/>
          <w:b/>
          <w:bCs/>
          <w:i/>
          <w:iCs/>
          <w:sz w:val="20"/>
          <w:szCs w:val="30"/>
          <w:rtl/>
        </w:rPr>
        <w:t>ها المصدِّر غير الطرف عن الشحنة</w:t>
      </w:r>
    </w:p>
    <w:p w:rsidR="00954E71" w:rsidRPr="00940E5B" w:rsidRDefault="00954E71" w:rsidP="00C202F1">
      <w:pPr>
        <w:tabs>
          <w:tab w:val="left" w:pos="1699"/>
        </w:tabs>
        <w:spacing w:line="380" w:lineRule="exact"/>
        <w:ind w:left="1134"/>
        <w:jc w:val="both"/>
        <w:rPr>
          <w:rFonts w:cs="Traditional Arabic"/>
          <w:i/>
          <w:iCs/>
          <w:sz w:val="20"/>
          <w:szCs w:val="30"/>
          <w:rtl/>
        </w:rPr>
      </w:pPr>
      <w:r w:rsidRPr="00940E5B">
        <w:rPr>
          <w:rFonts w:cs="Traditional Arabic"/>
          <w:i/>
          <w:iCs/>
          <w:sz w:val="20"/>
          <w:szCs w:val="30"/>
          <w:rtl/>
        </w:rPr>
        <w:t>يرجى بيان الكمية الإجمالية التقريبية المراد شحنها من الزئبق:</w:t>
      </w:r>
    </w:p>
    <w:p w:rsidR="00954E71" w:rsidRPr="00940E5B" w:rsidRDefault="00954E71" w:rsidP="00C202F1">
      <w:pPr>
        <w:tabs>
          <w:tab w:val="left" w:pos="1699"/>
        </w:tabs>
        <w:spacing w:after="120" w:line="380" w:lineRule="exact"/>
        <w:ind w:left="1134"/>
        <w:jc w:val="both"/>
        <w:rPr>
          <w:rFonts w:cs="Traditional Arabic"/>
          <w:i/>
          <w:iCs/>
          <w:sz w:val="20"/>
          <w:szCs w:val="30"/>
          <w:rtl/>
        </w:rPr>
      </w:pPr>
      <w:r w:rsidRPr="00940E5B">
        <w:rPr>
          <w:rFonts w:cs="Traditional Arabic"/>
          <w:i/>
          <w:iCs/>
          <w:sz w:val="20"/>
          <w:szCs w:val="30"/>
          <w:rtl/>
        </w:rPr>
        <w:t>يرجى تحديد التاريخ التقريبي للشحن:</w:t>
      </w:r>
    </w:p>
    <w:p w:rsidR="00954E71" w:rsidRPr="00940E5B" w:rsidRDefault="00954E71" w:rsidP="00C202F1">
      <w:pPr>
        <w:tabs>
          <w:tab w:val="left" w:pos="2266"/>
        </w:tabs>
        <w:spacing w:line="380" w:lineRule="exact"/>
        <w:ind w:left="1134"/>
        <w:jc w:val="both"/>
        <w:rPr>
          <w:rFonts w:cs="Traditional Arabic"/>
          <w:b/>
          <w:bCs/>
          <w:i/>
          <w:iCs/>
          <w:sz w:val="20"/>
          <w:szCs w:val="30"/>
          <w:rtl/>
        </w:rPr>
      </w:pPr>
      <w:r w:rsidRPr="00940E5B">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معلومات عن الشحن، حسب الاقتضاء</w:t>
      </w:r>
    </w:p>
    <w:p w:rsidR="00954E71" w:rsidRPr="00940E5B" w:rsidRDefault="00954E71" w:rsidP="00C202F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المستورد</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C202F1">
      <w:pPr>
        <w:spacing w:line="38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C202F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المصدِّر</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C202F1">
      <w:pPr>
        <w:spacing w:line="360" w:lineRule="exact"/>
        <w:ind w:left="1701" w:firstLine="567"/>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C202F1">
      <w:pPr>
        <w:spacing w:after="120" w:line="380" w:lineRule="exact"/>
        <w:ind w:left="1701" w:firstLine="567"/>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C202F1">
      <w:pPr>
        <w:tabs>
          <w:tab w:val="left" w:pos="2266"/>
        </w:tabs>
        <w:spacing w:line="380" w:lineRule="exact"/>
        <w:ind w:left="1134"/>
        <w:jc w:val="both"/>
        <w:rPr>
          <w:rFonts w:cs="Traditional Arabic"/>
          <w:b/>
          <w:bCs/>
          <w:i/>
          <w:iCs/>
          <w:sz w:val="20"/>
          <w:szCs w:val="30"/>
          <w:rtl/>
        </w:rPr>
      </w:pPr>
      <w:r>
        <w:rPr>
          <w:rFonts w:cs="Traditional Arabic"/>
          <w:b/>
          <w:bCs/>
          <w:i/>
          <w:iCs/>
          <w:sz w:val="20"/>
          <w:szCs w:val="30"/>
          <w:rtl/>
        </w:rPr>
        <w:t>القسم جيم:</w:t>
      </w:r>
      <w:r>
        <w:rPr>
          <w:rFonts w:cs="Traditional Arabic"/>
          <w:b/>
          <w:bCs/>
          <w:i/>
          <w:iCs/>
          <w:sz w:val="20"/>
          <w:szCs w:val="30"/>
          <w:rtl/>
        </w:rPr>
        <w:tab/>
      </w:r>
      <w:r w:rsidRPr="00940E5B">
        <w:rPr>
          <w:rFonts w:cs="Traditional Arabic"/>
          <w:b/>
          <w:bCs/>
          <w:i/>
          <w:iCs/>
          <w:sz w:val="20"/>
          <w:szCs w:val="30"/>
          <w:rtl/>
        </w:rPr>
        <w:t>الشهادة</w:t>
      </w:r>
    </w:p>
    <w:p w:rsidR="00954E71" w:rsidRPr="00940E5B" w:rsidRDefault="00954E71" w:rsidP="00C202F1">
      <w:pPr>
        <w:tabs>
          <w:tab w:val="left" w:pos="1699"/>
        </w:tabs>
        <w:spacing w:after="120" w:line="380" w:lineRule="exact"/>
        <w:ind w:left="1134"/>
        <w:jc w:val="both"/>
        <w:rPr>
          <w:rFonts w:cs="Traditional Arabic"/>
          <w:i/>
          <w:iCs/>
          <w:sz w:val="20"/>
          <w:szCs w:val="30"/>
          <w:rtl/>
        </w:rPr>
      </w:pPr>
      <w:r w:rsidRPr="00940E5B">
        <w:rPr>
          <w:rFonts w:cs="Traditional Arabic"/>
          <w:i/>
          <w:iCs/>
          <w:sz w:val="20"/>
          <w:szCs w:val="30"/>
          <w:rtl/>
        </w:rPr>
        <w:t>وفقاً للفقرة 8 من المادة 3 من الاتفاقية، تشهد حكومتي أن الزئبق الذي تتضمنه الشحنة والمبيَّن في هذه الاستمارة ليس مصدره أياً مما يلي:</w:t>
      </w:r>
    </w:p>
    <w:p w:rsidR="00954E71" w:rsidRPr="00940E5B" w:rsidRDefault="00954E71" w:rsidP="00C202F1">
      <w:pPr>
        <w:spacing w:after="120" w:line="360" w:lineRule="exact"/>
        <w:ind w:left="2266" w:hanging="565"/>
        <w:jc w:val="both"/>
        <w:rPr>
          <w:rFonts w:cs="Traditional Arabic"/>
          <w:i/>
          <w:iCs/>
          <w:sz w:val="20"/>
          <w:szCs w:val="30"/>
          <w:rtl/>
        </w:rPr>
      </w:pPr>
      <w:r w:rsidRPr="008455C7">
        <w:rPr>
          <w:rFonts w:cs="Traditional Arabic"/>
          <w:i/>
          <w:iCs/>
          <w:sz w:val="20"/>
          <w:szCs w:val="30"/>
          <w:rtl/>
        </w:rPr>
        <w:t>’1</w:t>
      </w:r>
      <w:r w:rsidRPr="00940E5B">
        <w:rPr>
          <w:rFonts w:cs="Traditional Arabic"/>
          <w:i/>
          <w:iCs/>
          <w:sz w:val="20"/>
          <w:szCs w:val="30"/>
          <w:rtl/>
        </w:rPr>
        <w:t>‘</w:t>
      </w:r>
      <w:r w:rsidRPr="00940E5B">
        <w:rPr>
          <w:rFonts w:cs="Traditional Arabic"/>
          <w:i/>
          <w:iCs/>
          <w:sz w:val="20"/>
          <w:szCs w:val="30"/>
          <w:rtl/>
        </w:rPr>
        <w:tab/>
        <w:t>التعدين الأوَّلي للزئبق؛ أو</w:t>
      </w:r>
    </w:p>
    <w:p w:rsidR="00954E71" w:rsidRDefault="00954E71" w:rsidP="00C202F1">
      <w:pPr>
        <w:spacing w:after="120" w:line="360" w:lineRule="exact"/>
        <w:ind w:left="2266" w:hanging="565"/>
        <w:jc w:val="both"/>
        <w:rPr>
          <w:rFonts w:cs="Traditional Arabic"/>
          <w:i/>
          <w:iCs/>
          <w:sz w:val="20"/>
          <w:szCs w:val="30"/>
          <w:rtl/>
        </w:rPr>
      </w:pPr>
      <w:r w:rsidRPr="008455C7">
        <w:rPr>
          <w:rFonts w:cs="Traditional Arabic"/>
          <w:i/>
          <w:iCs/>
          <w:sz w:val="20"/>
          <w:szCs w:val="30"/>
          <w:rtl/>
        </w:rPr>
        <w:t>’2‘</w:t>
      </w:r>
      <w:r w:rsidRPr="008455C7">
        <w:rPr>
          <w:rFonts w:cs="Traditional Arabic"/>
          <w:i/>
          <w:iCs/>
          <w:sz w:val="20"/>
          <w:szCs w:val="30"/>
          <w:rtl/>
        </w:rPr>
        <w:tab/>
        <w:t>الزئبق الذي حدده الطرف المصدِّر من غير الأطراف باعتباره فائض الزئبق الناتج عن وقف تشغيل مرافق إنتاج الكلور والقلويات.</w:t>
      </w:r>
    </w:p>
    <w:p w:rsidR="0092731C" w:rsidRPr="004A0A95" w:rsidRDefault="0092731C" w:rsidP="00C202F1">
      <w:pPr>
        <w:tabs>
          <w:tab w:val="left" w:pos="2408"/>
        </w:tabs>
        <w:spacing w:after="120" w:line="380" w:lineRule="exact"/>
        <w:ind w:left="1701"/>
        <w:jc w:val="both"/>
        <w:rPr>
          <w:bCs/>
          <w:i/>
        </w:rPr>
      </w:pPr>
      <w:r w:rsidRPr="00251E1B">
        <w:rPr>
          <w:rFonts w:cs="Traditional Arabic"/>
          <w:i/>
          <w:iCs/>
          <w:sz w:val="20"/>
          <w:szCs w:val="30"/>
          <w:rtl/>
        </w:rPr>
        <w:t>معلومات داعمة</w:t>
      </w:r>
      <w:r>
        <w:rPr>
          <w:rFonts w:cs="Traditional Arabic"/>
          <w:i/>
          <w:iCs/>
          <w:sz w:val="20"/>
          <w:szCs w:val="30"/>
          <w:rtl/>
        </w:rPr>
        <w:t xml:space="preserve"> </w:t>
      </w:r>
      <w:r w:rsidRPr="004A0A95">
        <w:rPr>
          <w:bCs/>
          <w:i/>
        </w:rPr>
        <w:t>______________________________________________________</w:t>
      </w:r>
    </w:p>
    <w:p w:rsidR="00954E71" w:rsidRPr="00940E5B" w:rsidRDefault="00954E71" w:rsidP="00C202F1">
      <w:pPr>
        <w:spacing w:line="380" w:lineRule="exact"/>
        <w:ind w:left="1132"/>
        <w:jc w:val="both"/>
        <w:rPr>
          <w:rFonts w:cs="Traditional Arabic"/>
          <w:i/>
          <w:iCs/>
          <w:sz w:val="20"/>
          <w:szCs w:val="30"/>
          <w:rtl/>
        </w:rPr>
      </w:pPr>
      <w:r w:rsidRPr="00940E5B">
        <w:rPr>
          <w:rFonts w:cs="Traditional Arabic"/>
          <w:i/>
          <w:iCs/>
          <w:sz w:val="20"/>
          <w:szCs w:val="30"/>
          <w:rtl/>
        </w:rPr>
        <w:t>توقيع الموظف الحكومي المسؤول والتاريخ</w:t>
      </w:r>
    </w:p>
    <w:p w:rsidR="00954E71" w:rsidRPr="00940E5B" w:rsidRDefault="00954E71" w:rsidP="00C202F1">
      <w:pPr>
        <w:tabs>
          <w:tab w:val="left" w:pos="2266"/>
        </w:tabs>
        <w:spacing w:line="360" w:lineRule="exact"/>
        <w:ind w:left="1701" w:firstLine="567"/>
        <w:jc w:val="both"/>
        <w:rPr>
          <w:rFonts w:cs="Traditional Arabic"/>
          <w:i/>
          <w:iCs/>
          <w:sz w:val="20"/>
          <w:szCs w:val="30"/>
          <w:rtl/>
        </w:rPr>
      </w:pPr>
      <w:r w:rsidRPr="00940E5B">
        <w:rPr>
          <w:rFonts w:cs="Traditional Arabic"/>
          <w:i/>
          <w:iCs/>
          <w:sz w:val="20"/>
          <w:szCs w:val="30"/>
          <w:rtl/>
        </w:rPr>
        <w:t>الاسم:</w:t>
      </w:r>
    </w:p>
    <w:p w:rsidR="00954E71" w:rsidRPr="00940E5B" w:rsidRDefault="00954E71" w:rsidP="00C202F1">
      <w:pPr>
        <w:tabs>
          <w:tab w:val="left" w:pos="2266"/>
        </w:tabs>
        <w:spacing w:line="360" w:lineRule="exact"/>
        <w:ind w:left="1701" w:firstLine="567"/>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C202F1">
      <w:pPr>
        <w:tabs>
          <w:tab w:val="left" w:pos="2266"/>
        </w:tabs>
        <w:spacing w:line="360" w:lineRule="exact"/>
        <w:ind w:left="1701" w:firstLine="567"/>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C202F1">
      <w:pPr>
        <w:tabs>
          <w:tab w:val="left" w:pos="2266"/>
        </w:tabs>
        <w:spacing w:line="360" w:lineRule="exact"/>
        <w:ind w:left="1701" w:firstLine="567"/>
        <w:jc w:val="both"/>
        <w:rPr>
          <w:rFonts w:cs="Traditional Arabic"/>
          <w:i/>
          <w:iCs/>
          <w:sz w:val="20"/>
          <w:szCs w:val="30"/>
          <w:rtl/>
        </w:rPr>
      </w:pPr>
      <w:r w:rsidRPr="00940E5B">
        <w:rPr>
          <w:rFonts w:cs="Traditional Arabic"/>
          <w:i/>
          <w:iCs/>
          <w:sz w:val="20"/>
          <w:szCs w:val="30"/>
          <w:rtl/>
        </w:rPr>
        <w:t>التاريخ:</w:t>
      </w:r>
    </w:p>
    <w:p w:rsidR="00954E71" w:rsidRPr="0013033F" w:rsidRDefault="00954E71" w:rsidP="00C202F1">
      <w:pPr>
        <w:tabs>
          <w:tab w:val="left" w:pos="1699"/>
        </w:tabs>
        <w:spacing w:after="120" w:line="400" w:lineRule="exact"/>
        <w:ind w:left="1134"/>
        <w:jc w:val="center"/>
        <w:rPr>
          <w:rFonts w:cs="Traditional Arabic"/>
          <w:b/>
          <w:bCs/>
          <w:i/>
          <w:iCs/>
          <w:sz w:val="32"/>
          <w:szCs w:val="32"/>
          <w:rtl/>
        </w:rPr>
      </w:pPr>
      <w:r w:rsidRPr="0013033F">
        <w:rPr>
          <w:rFonts w:cs="Traditional Arabic"/>
          <w:b/>
          <w:bCs/>
          <w:i/>
          <w:iCs/>
          <w:sz w:val="32"/>
          <w:szCs w:val="32"/>
          <w:rtl/>
        </w:rPr>
        <w:t>الاستمارة دال</w:t>
      </w:r>
    </w:p>
    <w:p w:rsidR="00954E71" w:rsidRPr="0013033F" w:rsidRDefault="00954E71" w:rsidP="00954E71">
      <w:pPr>
        <w:tabs>
          <w:tab w:val="left" w:pos="1699"/>
        </w:tabs>
        <w:spacing w:after="240" w:line="400" w:lineRule="exact"/>
        <w:ind w:left="1134"/>
        <w:jc w:val="center"/>
        <w:rPr>
          <w:rFonts w:cs="Traditional Arabic"/>
          <w:b/>
          <w:bCs/>
          <w:i/>
          <w:iCs/>
          <w:sz w:val="32"/>
          <w:szCs w:val="32"/>
          <w:rtl/>
        </w:rPr>
      </w:pPr>
      <w:r w:rsidRPr="0013033F">
        <w:rPr>
          <w:rFonts w:cs="Traditional Arabic"/>
          <w:b/>
          <w:bCs/>
          <w:i/>
          <w:iCs/>
          <w:sz w:val="32"/>
          <w:szCs w:val="32"/>
          <w:rtl/>
        </w:rPr>
        <w:t>استمارة الإخطار العام للموافقة على استيراد الزئبق</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 xml:space="preserve">تنص الفقرة 7 من المادة 3 من الاتفاقية على أنه يجوز للطرف المصدِّر الاعتماد على إخطار عام يقدمه للأمانة مستورد من الأطراف أو غير الأطراف، باعتبار ذلك الموافقة الخطية المطلوبة بمقتضى الفقرة 6 من المادة 3. ويُحدِّد هذا الإخطار العام أية شروط وأحكام تقدَّم بموجبها موافقة المستورد الطرف أو غير الطرف. وتحتفظ الأمانة بسجل عام لكل هذه </w:t>
      </w:r>
      <w:proofErr w:type="spellStart"/>
      <w:r w:rsidRPr="00940E5B">
        <w:rPr>
          <w:rFonts w:cs="Traditional Arabic"/>
          <w:i/>
          <w:iCs/>
          <w:sz w:val="20"/>
          <w:szCs w:val="30"/>
          <w:rtl/>
        </w:rPr>
        <w:t>الإخطارات</w:t>
      </w:r>
      <w:proofErr w:type="spellEnd"/>
      <w:r w:rsidRPr="00940E5B">
        <w:rPr>
          <w:rFonts w:cs="Traditional Arabic"/>
          <w:i/>
          <w:iCs/>
          <w:sz w:val="20"/>
          <w:szCs w:val="30"/>
          <w:rtl/>
        </w:rPr>
        <w:t xml:space="preserve">. </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 xml:space="preserve">ويجوز للطرف أو غير الطرف إلغاء الإخطار في أي وقت. وعلى الطرف أو غير الطرف الذي يلغي الإخطار أن يقدِّم للأمانة طلباً خطياً بشطبه من السجل العام </w:t>
      </w:r>
      <w:proofErr w:type="spellStart"/>
      <w:r w:rsidRPr="00940E5B">
        <w:rPr>
          <w:rFonts w:cs="Traditional Arabic"/>
          <w:i/>
          <w:iCs/>
          <w:sz w:val="20"/>
          <w:szCs w:val="30"/>
          <w:rtl/>
        </w:rPr>
        <w:t>للإخطارات</w:t>
      </w:r>
      <w:proofErr w:type="spellEnd"/>
      <w:r w:rsidRPr="00940E5B">
        <w:rPr>
          <w:rFonts w:cs="Traditional Arabic"/>
          <w:i/>
          <w:iCs/>
          <w:sz w:val="20"/>
          <w:szCs w:val="30"/>
          <w:rtl/>
        </w:rPr>
        <w:t xml:space="preserve"> العامة، وأن يشير إلى تاريخ سريان هذا الإلغاء.</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وتُذكَّر الأطراف بأن تقديم الإخطار العام أو قبوله وفقاً للفقرة 7 من المادة 3 لا يتناول سوى شرط الموافقة الخطية بالنسبة لكل شحنة من الزئبق. وهو لا يعفي الأطراف من الالتزامات الأخرى بموجب الاتفاقية، وبصفة خاصة الالتزامات بموجب الفقرتين 6 و8 من المادة 3 (انظر الاستمارة جيم).</w:t>
      </w:r>
    </w:p>
    <w:p w:rsidR="00954E71" w:rsidRPr="00940E5B" w:rsidRDefault="00954E71" w:rsidP="00954E71">
      <w:pPr>
        <w:tabs>
          <w:tab w:val="left" w:pos="2266"/>
        </w:tabs>
        <w:spacing w:line="400" w:lineRule="exact"/>
        <w:ind w:left="1134"/>
        <w:jc w:val="both"/>
        <w:rPr>
          <w:rFonts w:cs="Traditional Arabic"/>
          <w:b/>
          <w:bCs/>
          <w:i/>
          <w:iCs/>
          <w:sz w:val="20"/>
          <w:szCs w:val="30"/>
          <w:rtl/>
        </w:rPr>
      </w:pPr>
      <w:r>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 xml:space="preserve">معلومات الاتصال </w:t>
      </w:r>
      <w:proofErr w:type="spellStart"/>
      <w:r w:rsidRPr="00940E5B">
        <w:rPr>
          <w:rFonts w:cs="Traditional Arabic"/>
          <w:b/>
          <w:bCs/>
          <w:i/>
          <w:iCs/>
          <w:sz w:val="20"/>
          <w:szCs w:val="30"/>
          <w:rtl/>
        </w:rPr>
        <w:t>للإخطارات</w:t>
      </w:r>
      <w:proofErr w:type="spellEnd"/>
      <w:r w:rsidRPr="00940E5B">
        <w:rPr>
          <w:rFonts w:cs="Traditional Arabic"/>
          <w:b/>
          <w:bCs/>
          <w:i/>
          <w:iCs/>
          <w:sz w:val="20"/>
          <w:szCs w:val="30"/>
          <w:rtl/>
        </w:rPr>
        <w:t xml:space="preserve"> العامة بالموافقة</w:t>
      </w:r>
    </w:p>
    <w:p w:rsidR="00954E71" w:rsidRPr="00940E5B" w:rsidRDefault="00954E71" w:rsidP="00954E71">
      <w:pPr>
        <w:tabs>
          <w:tab w:val="left" w:pos="1699"/>
        </w:tabs>
        <w:spacing w:line="400" w:lineRule="exact"/>
        <w:ind w:left="1134"/>
        <w:jc w:val="both"/>
        <w:rPr>
          <w:rFonts w:cs="Traditional Arabic"/>
          <w:i/>
          <w:iCs/>
          <w:sz w:val="20"/>
          <w:szCs w:val="30"/>
          <w:rtl/>
        </w:rPr>
      </w:pPr>
      <w:r w:rsidRPr="00940E5B">
        <w:rPr>
          <w:rFonts w:cs="Traditional Arabic"/>
          <w:i/>
          <w:iCs/>
          <w:sz w:val="20"/>
          <w:szCs w:val="30"/>
          <w:rtl/>
        </w:rPr>
        <w:t>اسم الطرف أو غير الطرف:</w:t>
      </w:r>
    </w:p>
    <w:p w:rsidR="00954E71" w:rsidRPr="00940E5B" w:rsidRDefault="00954E71" w:rsidP="00954E71">
      <w:pPr>
        <w:spacing w:line="400" w:lineRule="exact"/>
        <w:ind w:left="2266"/>
        <w:jc w:val="both"/>
        <w:rPr>
          <w:rFonts w:cs="Traditional Arabic"/>
          <w:i/>
          <w:iCs/>
          <w:sz w:val="20"/>
          <w:szCs w:val="30"/>
          <w:rtl/>
        </w:rPr>
      </w:pPr>
      <w:r w:rsidRPr="00940E5B">
        <w:rPr>
          <w:rFonts w:cs="Traditional Arabic"/>
          <w:i/>
          <w:iCs/>
          <w:sz w:val="20"/>
          <w:szCs w:val="30"/>
          <w:rtl/>
        </w:rPr>
        <w:t>اسم جهة الاتصال الوطنية المعيَّنة أو اسم الوكالة الحكومية والموظف:</w:t>
      </w:r>
    </w:p>
    <w:p w:rsidR="00954E71" w:rsidRPr="00940E5B" w:rsidRDefault="00954E71" w:rsidP="00954E71">
      <w:pPr>
        <w:spacing w:line="400" w:lineRule="exact"/>
        <w:ind w:left="2266"/>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line="400" w:lineRule="exact"/>
        <w:ind w:left="2266"/>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line="400" w:lineRule="exact"/>
        <w:ind w:left="2266"/>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2268"/>
        <w:jc w:val="both"/>
        <w:rPr>
          <w:rFonts w:cs="Traditional Arabic"/>
          <w:i/>
          <w:iCs/>
          <w:sz w:val="20"/>
          <w:szCs w:val="30"/>
          <w:rtl/>
        </w:rPr>
      </w:pPr>
      <w:r w:rsidRPr="00940E5B">
        <w:rPr>
          <w:rFonts w:cs="Traditional Arabic"/>
          <w:i/>
          <w:iCs/>
          <w:sz w:val="20"/>
          <w:szCs w:val="30"/>
          <w:rtl/>
        </w:rPr>
        <w:t>البريد الإلكتروني:</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الإخطار العام بالموافقة</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تقدِّم حكومتي بهذه الوثيقة إخطاراً عاماً بالموافقة على واردات الزئبق. ويجوز أن يعتمد الطرف المصدِّر على هذا الإخطار العام بوصفه الموافقة الخطية المطلوبة بمقتضى الف</w:t>
      </w:r>
      <w:r>
        <w:rPr>
          <w:rFonts w:cs="Traditional Arabic"/>
          <w:i/>
          <w:iCs/>
          <w:sz w:val="20"/>
          <w:szCs w:val="30"/>
          <w:rtl/>
        </w:rPr>
        <w:t>قرة 6 من المادة 3 من الاتفاقية.</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جيم:</w:t>
      </w:r>
      <w:r>
        <w:rPr>
          <w:rFonts w:cs="Traditional Arabic"/>
          <w:b/>
          <w:bCs/>
          <w:i/>
          <w:iCs/>
          <w:sz w:val="20"/>
          <w:szCs w:val="30"/>
          <w:rtl/>
        </w:rPr>
        <w:tab/>
      </w:r>
      <w:r w:rsidRPr="00940E5B">
        <w:rPr>
          <w:rFonts w:cs="Traditional Arabic"/>
          <w:b/>
          <w:bCs/>
          <w:i/>
          <w:iCs/>
          <w:sz w:val="20"/>
          <w:szCs w:val="30"/>
          <w:rtl/>
        </w:rPr>
        <w:t>أحكام وشروط الإخطار العام</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استخدام المساحة أدناه لتحديد أية أحكام وشروط:</w:t>
      </w:r>
    </w:p>
    <w:p w:rsidR="00954E71" w:rsidRPr="0013033F" w:rsidRDefault="00954E71" w:rsidP="00954E71">
      <w:pPr>
        <w:tabs>
          <w:tab w:val="right" w:leader="underscore" w:pos="9496"/>
        </w:tabs>
        <w:spacing w:line="360" w:lineRule="exact"/>
        <w:ind w:left="1134"/>
        <w:jc w:val="both"/>
        <w:rPr>
          <w:rFonts w:cs="Traditional Arabic"/>
          <w:sz w:val="20"/>
          <w:szCs w:val="30"/>
          <w:rtl/>
        </w:rPr>
      </w:pPr>
      <w:r w:rsidRPr="00940E5B">
        <w:rPr>
          <w:rFonts w:cs="Traditional Arabic"/>
          <w:i/>
          <w:iCs/>
          <w:sz w:val="20"/>
          <w:szCs w:val="30"/>
          <w:rtl/>
        </w:rPr>
        <w:tab/>
      </w:r>
    </w:p>
    <w:p w:rsidR="00954E71" w:rsidRPr="0013033F" w:rsidRDefault="00954E71" w:rsidP="00954E71">
      <w:pPr>
        <w:tabs>
          <w:tab w:val="right" w:leader="underscore" w:pos="9496"/>
        </w:tabs>
        <w:spacing w:after="120" w:line="360" w:lineRule="exact"/>
        <w:ind w:left="1134"/>
        <w:jc w:val="both"/>
        <w:rPr>
          <w:rFonts w:cs="Traditional Arabic"/>
          <w:sz w:val="20"/>
          <w:szCs w:val="30"/>
          <w:rtl/>
        </w:rPr>
      </w:pPr>
      <w:r w:rsidRPr="0013033F">
        <w:rPr>
          <w:rFonts w:cs="Traditional Arabic"/>
          <w:sz w:val="20"/>
          <w:szCs w:val="30"/>
          <w:rtl/>
        </w:rPr>
        <w:tab/>
      </w:r>
    </w:p>
    <w:p w:rsidR="00954E71" w:rsidRPr="0013033F" w:rsidRDefault="00954E71" w:rsidP="00954E71">
      <w:pPr>
        <w:tabs>
          <w:tab w:val="left" w:pos="2266"/>
        </w:tabs>
        <w:spacing w:after="120" w:line="400" w:lineRule="exact"/>
        <w:ind w:left="1134"/>
        <w:jc w:val="both"/>
        <w:rPr>
          <w:rFonts w:cs="Traditional Arabic"/>
          <w:b/>
          <w:bCs/>
          <w:i/>
          <w:iCs/>
          <w:sz w:val="20"/>
          <w:szCs w:val="30"/>
          <w:rtl/>
        </w:rPr>
      </w:pPr>
      <w:r w:rsidRPr="0013033F">
        <w:rPr>
          <w:rFonts w:cs="Traditional Arabic"/>
          <w:b/>
          <w:bCs/>
          <w:i/>
          <w:iCs/>
          <w:sz w:val="20"/>
          <w:szCs w:val="30"/>
          <w:rtl/>
        </w:rPr>
        <w:t>القسم دال:</w:t>
      </w:r>
      <w:r w:rsidRPr="0013033F">
        <w:rPr>
          <w:rFonts w:cs="Traditional Arabic"/>
          <w:b/>
          <w:bCs/>
          <w:i/>
          <w:iCs/>
          <w:sz w:val="20"/>
          <w:szCs w:val="30"/>
          <w:rtl/>
        </w:rPr>
        <w:tab/>
        <w:t>تقديم شهادة من جهة غير طرف (هذا القسم لا ينطبق على الأطراف)</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وفقاً للفقرة 6 من المادة 3 من الاتفا</w:t>
      </w:r>
      <w:r>
        <w:rPr>
          <w:rFonts w:cs="Traditional Arabic"/>
          <w:i/>
          <w:iCs/>
          <w:sz w:val="20"/>
          <w:szCs w:val="30"/>
          <w:rtl/>
        </w:rPr>
        <w:t>قية، تشهد حكومتي بأن:</w:t>
      </w:r>
    </w:p>
    <w:p w:rsidR="00954E71" w:rsidRPr="00940E5B" w:rsidRDefault="00954E71" w:rsidP="00954E71">
      <w:pPr>
        <w:spacing w:after="120" w:line="400" w:lineRule="exact"/>
        <w:ind w:left="2266"/>
        <w:jc w:val="both"/>
        <w:rPr>
          <w:rFonts w:cs="Traditional Arabic"/>
          <w:i/>
          <w:iCs/>
          <w:sz w:val="20"/>
          <w:szCs w:val="30"/>
          <w:rtl/>
        </w:rPr>
      </w:pPr>
      <w:r w:rsidRPr="00940E5B">
        <w:rPr>
          <w:rFonts w:cs="Traditional Arabic"/>
          <w:i/>
          <w:iCs/>
          <w:sz w:val="20"/>
          <w:szCs w:val="30"/>
          <w:rtl/>
        </w:rPr>
        <w:t>لديها تدابير قائمة تكفل حماية صحة الإنسان وسلامة البيئة وتكفل امتثالها لأحكام المادتين 10 و11 من الاتفاقية. ويرجى تقديم الوثائق الملائمة التي تثبت وجود هذه التدابير. ويجوز أن تشمل هذه الوثائق الإجراءات أو التشريعات أو اللوائح أو غيرها من التدابير المتخذة على الصعيد الوطني، ويجب تقديم تفاصيل كا</w:t>
      </w:r>
      <w:r>
        <w:rPr>
          <w:rFonts w:cs="Traditional Arabic"/>
          <w:i/>
          <w:iCs/>
          <w:sz w:val="20"/>
          <w:szCs w:val="30"/>
          <w:rtl/>
        </w:rPr>
        <w:t>فية لإثبات فعالية هذه التدابير؛</w:t>
      </w:r>
    </w:p>
    <w:p w:rsidR="00954E71" w:rsidRPr="00940E5B" w:rsidRDefault="00954E71" w:rsidP="00954E71">
      <w:pPr>
        <w:spacing w:after="120" w:line="400" w:lineRule="exact"/>
        <w:ind w:left="2266"/>
        <w:jc w:val="both"/>
        <w:rPr>
          <w:rFonts w:cs="Traditional Arabic"/>
          <w:i/>
          <w:iCs/>
          <w:sz w:val="20"/>
          <w:szCs w:val="30"/>
          <w:rtl/>
        </w:rPr>
      </w:pPr>
      <w:r w:rsidRPr="00940E5B">
        <w:rPr>
          <w:rFonts w:cs="Traditional Arabic"/>
          <w:i/>
          <w:iCs/>
          <w:sz w:val="20"/>
          <w:szCs w:val="30"/>
          <w:rtl/>
        </w:rPr>
        <w:t>ولا يستخدم الزئبق المستورد المشمول بهذا الإخطار العام إلاّ في استخدام مسموح به لأحد الأطراف بموجب الاتفاقية، أو للتخزين المؤقت السليم بيئياً على النحو المنصوص علي</w:t>
      </w:r>
      <w:r>
        <w:rPr>
          <w:rFonts w:cs="Traditional Arabic"/>
          <w:i/>
          <w:iCs/>
          <w:sz w:val="20"/>
          <w:szCs w:val="30"/>
          <w:rtl/>
        </w:rPr>
        <w:t>ه في المادة 10 من الاتفاقية.</w:t>
      </w:r>
    </w:p>
    <w:p w:rsidR="00954E71" w:rsidRPr="00940E5B" w:rsidRDefault="00954E71" w:rsidP="00954E71">
      <w:pPr>
        <w:tabs>
          <w:tab w:val="left" w:pos="1699"/>
        </w:tabs>
        <w:spacing w:after="120" w:line="400" w:lineRule="exact"/>
        <w:ind w:left="2266"/>
        <w:jc w:val="both"/>
        <w:rPr>
          <w:rFonts w:cs="Traditional Arabic"/>
          <w:i/>
          <w:iCs/>
          <w:sz w:val="20"/>
          <w:szCs w:val="30"/>
          <w:rtl/>
        </w:rPr>
      </w:pPr>
      <w:r w:rsidRPr="00940E5B">
        <w:rPr>
          <w:rFonts w:cs="Traditional Arabic"/>
          <w:i/>
          <w:iCs/>
          <w:sz w:val="20"/>
          <w:szCs w:val="30"/>
          <w:rtl/>
        </w:rPr>
        <w:t>وبالنسبة للاستخدامات المسموح بها بموجب الاتفاقية، أو للتخزين المؤقت السليم بيئياً، يرجى تقديم المعلومات، إن وجدت،</w:t>
      </w:r>
      <w:r>
        <w:rPr>
          <w:rFonts w:cs="Traditional Arabic"/>
          <w:i/>
          <w:iCs/>
          <w:sz w:val="20"/>
          <w:szCs w:val="30"/>
          <w:rtl/>
        </w:rPr>
        <w:t xml:space="preserve"> بشأن الاستخدام المقصود للزئبق:</w:t>
      </w:r>
    </w:p>
    <w:p w:rsidR="00954E71" w:rsidRPr="00362653" w:rsidRDefault="00954E71" w:rsidP="000B05D8">
      <w:pPr>
        <w:tabs>
          <w:tab w:val="right" w:leader="underscore" w:pos="9496"/>
        </w:tabs>
        <w:spacing w:line="360" w:lineRule="exact"/>
        <w:ind w:left="1134" w:firstLine="1132"/>
        <w:jc w:val="both"/>
        <w:rPr>
          <w:rFonts w:cs="Traditional Arabic"/>
          <w:sz w:val="20"/>
          <w:szCs w:val="30"/>
          <w:rtl/>
        </w:rPr>
      </w:pPr>
      <w:r w:rsidRPr="00362653">
        <w:rPr>
          <w:rFonts w:cs="Traditional Arabic"/>
          <w:sz w:val="20"/>
          <w:szCs w:val="30"/>
          <w:rtl/>
        </w:rPr>
        <w:tab/>
      </w:r>
    </w:p>
    <w:p w:rsidR="00954E71" w:rsidRPr="00362653" w:rsidRDefault="00954E71" w:rsidP="000B05D8">
      <w:pPr>
        <w:tabs>
          <w:tab w:val="right" w:leader="underscore" w:pos="9496"/>
        </w:tabs>
        <w:spacing w:line="360" w:lineRule="exact"/>
        <w:ind w:left="1134" w:firstLine="1132"/>
        <w:jc w:val="both"/>
        <w:rPr>
          <w:rFonts w:cs="Traditional Arabic"/>
          <w:sz w:val="20"/>
          <w:szCs w:val="30"/>
          <w:rtl/>
        </w:rPr>
      </w:pPr>
      <w:r w:rsidRPr="00362653">
        <w:rPr>
          <w:rFonts w:cs="Traditional Arabic"/>
          <w:sz w:val="20"/>
          <w:szCs w:val="30"/>
          <w:rtl/>
        </w:rPr>
        <w:tab/>
      </w:r>
    </w:p>
    <w:p w:rsidR="00954E71" w:rsidRPr="00362653" w:rsidRDefault="00954E71" w:rsidP="00036A6D">
      <w:pPr>
        <w:tabs>
          <w:tab w:val="right" w:leader="underscore" w:pos="9496"/>
        </w:tabs>
        <w:spacing w:after="120" w:line="360" w:lineRule="exact"/>
        <w:ind w:left="1134" w:firstLine="1134"/>
        <w:jc w:val="both"/>
        <w:rPr>
          <w:rFonts w:cs="Traditional Arabic"/>
          <w:sz w:val="20"/>
          <w:szCs w:val="30"/>
          <w:rtl/>
        </w:rPr>
      </w:pPr>
      <w:r w:rsidRPr="00362653">
        <w:rPr>
          <w:rFonts w:cs="Traditional Arabic"/>
          <w:sz w:val="20"/>
          <w:szCs w:val="30"/>
          <w:rtl/>
        </w:rPr>
        <w:tab/>
      </w:r>
    </w:p>
    <w:p w:rsidR="00954E71" w:rsidRPr="00940E5B" w:rsidRDefault="00954E71" w:rsidP="00954E71">
      <w:pPr>
        <w:spacing w:line="400" w:lineRule="exact"/>
        <w:ind w:left="1134"/>
        <w:jc w:val="both"/>
        <w:rPr>
          <w:rFonts w:cs="Traditional Arabic"/>
          <w:i/>
          <w:iCs/>
          <w:sz w:val="20"/>
          <w:szCs w:val="30"/>
          <w:rtl/>
        </w:rPr>
      </w:pPr>
      <w:r w:rsidRPr="00940E5B">
        <w:rPr>
          <w:rFonts w:cs="Traditional Arabic"/>
          <w:i/>
          <w:iCs/>
          <w:sz w:val="20"/>
          <w:szCs w:val="30"/>
          <w:rtl/>
        </w:rPr>
        <w:t>توقيع الموظف الحكومي المسؤول والتاريخ</w:t>
      </w:r>
    </w:p>
    <w:p w:rsidR="00954E71" w:rsidRPr="00940E5B" w:rsidRDefault="00954E71" w:rsidP="000B05D8">
      <w:pPr>
        <w:spacing w:line="400" w:lineRule="exact"/>
        <w:ind w:left="2268"/>
        <w:jc w:val="both"/>
        <w:rPr>
          <w:rFonts w:cs="Traditional Arabic"/>
          <w:i/>
          <w:iCs/>
          <w:sz w:val="20"/>
          <w:szCs w:val="30"/>
          <w:rtl/>
        </w:rPr>
      </w:pPr>
      <w:r w:rsidRPr="00940E5B">
        <w:rPr>
          <w:rFonts w:cs="Traditional Arabic"/>
          <w:i/>
          <w:iCs/>
          <w:sz w:val="20"/>
          <w:szCs w:val="30"/>
          <w:rtl/>
        </w:rPr>
        <w:t>الاسم:</w:t>
      </w:r>
    </w:p>
    <w:p w:rsidR="00954E71" w:rsidRPr="00940E5B" w:rsidRDefault="00954E71" w:rsidP="000B05D8">
      <w:pPr>
        <w:spacing w:line="400" w:lineRule="exact"/>
        <w:ind w:left="2268"/>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954E71">
      <w:pPr>
        <w:spacing w:line="400" w:lineRule="exact"/>
        <w:ind w:left="2266"/>
        <w:jc w:val="both"/>
        <w:rPr>
          <w:rFonts w:cs="Traditional Arabic"/>
          <w:i/>
          <w:iCs/>
          <w:sz w:val="20"/>
          <w:szCs w:val="30"/>
          <w:rtl/>
        </w:rPr>
      </w:pPr>
      <w:r w:rsidRPr="00940E5B">
        <w:rPr>
          <w:rFonts w:cs="Traditional Arabic"/>
          <w:i/>
          <w:iCs/>
          <w:sz w:val="20"/>
          <w:szCs w:val="30"/>
          <w:rtl/>
        </w:rPr>
        <w:t>التوقيع:</w:t>
      </w:r>
    </w:p>
    <w:p w:rsidR="00954E71" w:rsidRDefault="00954E71" w:rsidP="00954E71">
      <w:pPr>
        <w:spacing w:line="400" w:lineRule="exact"/>
        <w:ind w:left="2266"/>
        <w:jc w:val="both"/>
        <w:rPr>
          <w:rFonts w:cs="Traditional Arabic"/>
          <w:i/>
          <w:iCs/>
          <w:sz w:val="20"/>
          <w:szCs w:val="30"/>
          <w:rtl/>
        </w:rPr>
      </w:pPr>
      <w:r w:rsidRPr="00940E5B">
        <w:rPr>
          <w:rFonts w:cs="Traditional Arabic"/>
          <w:i/>
          <w:iCs/>
          <w:sz w:val="20"/>
          <w:szCs w:val="30"/>
          <w:rtl/>
        </w:rPr>
        <w:t>التاريخ:</w:t>
      </w:r>
    </w:p>
    <w:p w:rsidR="00954E71" w:rsidRPr="007E60E0" w:rsidRDefault="00954E71" w:rsidP="00954E71">
      <w:pPr>
        <w:spacing w:after="120" w:line="400" w:lineRule="exact"/>
        <w:ind w:left="1134"/>
        <w:jc w:val="both"/>
        <w:rPr>
          <w:rFonts w:ascii="Traditional Arabic" w:hAnsi="Traditional Arabic" w:cs="Traditional Arabic"/>
          <w:rtl/>
        </w:rPr>
      </w:pPr>
      <w:r w:rsidRPr="007E60E0">
        <w:rPr>
          <w:rFonts w:ascii="Traditional Arabic" w:hAnsi="Traditional Arabic" w:cs="Traditional Arabic"/>
          <w:rtl/>
        </w:rPr>
        <w:br w:type="page"/>
      </w:r>
    </w:p>
    <w:p w:rsidR="00954E71" w:rsidRPr="007E2590" w:rsidRDefault="00954E71" w:rsidP="00C202F1">
      <w:pPr>
        <w:spacing w:after="360" w:line="400" w:lineRule="exact"/>
        <w:ind w:left="1134"/>
        <w:jc w:val="center"/>
        <w:rPr>
          <w:rFonts w:ascii="Traditional Arabic" w:hAnsi="Traditional Arabic" w:cs="Traditional Arabic"/>
          <w:b/>
          <w:bCs/>
          <w:i/>
          <w:iCs/>
          <w:sz w:val="32"/>
          <w:szCs w:val="32"/>
          <w:rtl/>
        </w:rPr>
      </w:pPr>
      <w:r w:rsidRPr="007E2590">
        <w:rPr>
          <w:rFonts w:ascii="Traditional Arabic" w:hAnsi="Traditional Arabic" w:cs="Traditional Arabic"/>
          <w:b/>
          <w:bCs/>
          <w:i/>
          <w:iCs/>
          <w:sz w:val="32"/>
          <w:szCs w:val="32"/>
          <w:rtl/>
        </w:rPr>
        <w:t xml:space="preserve">سجل </w:t>
      </w:r>
      <w:proofErr w:type="spellStart"/>
      <w:r w:rsidRPr="007E2590">
        <w:rPr>
          <w:rFonts w:ascii="Traditional Arabic" w:hAnsi="Traditional Arabic" w:cs="Traditional Arabic"/>
          <w:b/>
          <w:bCs/>
          <w:i/>
          <w:iCs/>
          <w:sz w:val="32"/>
          <w:szCs w:val="32"/>
          <w:rtl/>
        </w:rPr>
        <w:t>الإخطارات</w:t>
      </w:r>
      <w:proofErr w:type="spellEnd"/>
      <w:r w:rsidRPr="007E2590">
        <w:rPr>
          <w:rFonts w:ascii="Traditional Arabic" w:hAnsi="Traditional Arabic" w:cs="Traditional Arabic"/>
          <w:b/>
          <w:bCs/>
          <w:i/>
          <w:iCs/>
          <w:sz w:val="32"/>
          <w:szCs w:val="32"/>
          <w:rtl/>
        </w:rPr>
        <w:t xml:space="preserve"> العامة بالموافقة</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536"/>
      </w:tblGrid>
      <w:tr w:rsidR="00954E71" w:rsidRPr="00940E5B" w:rsidTr="00C202F1">
        <w:tc>
          <w:tcPr>
            <w:tcW w:w="3827" w:type="dxa"/>
            <w:shd w:val="clear" w:color="auto" w:fill="auto"/>
          </w:tcPr>
          <w:p w:rsidR="00954E71" w:rsidRPr="00940E5B" w:rsidRDefault="00954E71" w:rsidP="00954E71">
            <w:pPr>
              <w:spacing w:line="320" w:lineRule="exact"/>
              <w:jc w:val="both"/>
              <w:rPr>
                <w:rFonts w:ascii="Traditional Arabic" w:hAnsi="Traditional Arabic" w:cs="Traditional Arabic"/>
                <w:b/>
                <w:bCs/>
                <w:i/>
                <w:iCs/>
                <w:sz w:val="28"/>
                <w:rtl/>
              </w:rPr>
            </w:pPr>
            <w:r w:rsidRPr="00940E5B">
              <w:rPr>
                <w:rFonts w:ascii="Traditional Arabic" w:hAnsi="Traditional Arabic" w:cs="Traditional Arabic"/>
                <w:b/>
                <w:bCs/>
                <w:i/>
                <w:iCs/>
                <w:sz w:val="28"/>
                <w:rtl/>
              </w:rPr>
              <w:t>البلد</w:t>
            </w:r>
          </w:p>
        </w:tc>
        <w:tc>
          <w:tcPr>
            <w:tcW w:w="4536" w:type="dxa"/>
            <w:shd w:val="clear" w:color="auto" w:fill="auto"/>
          </w:tcPr>
          <w:p w:rsidR="00954E71" w:rsidRPr="00940E5B" w:rsidRDefault="00954E71" w:rsidP="00954E71">
            <w:pPr>
              <w:tabs>
                <w:tab w:val="left" w:pos="1841"/>
                <w:tab w:val="left" w:pos="2408"/>
                <w:tab w:val="left" w:pos="2975"/>
              </w:tabs>
              <w:spacing w:line="320" w:lineRule="exact"/>
              <w:jc w:val="both"/>
              <w:rPr>
                <w:rFonts w:ascii="Traditional Arabic" w:hAnsi="Traditional Arabic" w:cs="Traditional Arabic"/>
                <w:b/>
                <w:bCs/>
                <w:i/>
                <w:iCs/>
                <w:sz w:val="28"/>
                <w:rtl/>
              </w:rPr>
            </w:pPr>
            <w:r w:rsidRPr="00940E5B">
              <w:rPr>
                <w:rFonts w:ascii="Traditional Arabic" w:hAnsi="Traditional Arabic" w:cs="Traditional Arabic"/>
                <w:b/>
                <w:bCs/>
                <w:i/>
                <w:iCs/>
                <w:sz w:val="28"/>
                <w:rtl/>
              </w:rPr>
              <w:t>الوثائق الخاصة بالإخطار</w:t>
            </w:r>
          </w:p>
        </w:tc>
      </w:tr>
      <w:tr w:rsidR="00954E71" w:rsidRPr="00940E5B" w:rsidTr="00C202F1">
        <w:tc>
          <w:tcPr>
            <w:tcW w:w="3827" w:type="dxa"/>
            <w:shd w:val="clear" w:color="auto" w:fill="auto"/>
          </w:tcPr>
          <w:p w:rsidR="00954E71" w:rsidRPr="00940E5B" w:rsidRDefault="00954E71" w:rsidP="00954E71">
            <w:pPr>
              <w:spacing w:line="360" w:lineRule="exact"/>
              <w:ind w:left="1132"/>
              <w:jc w:val="both"/>
              <w:rPr>
                <w:rFonts w:ascii="Traditional Arabic" w:hAnsi="Traditional Arabic" w:cs="Traditional Arabic"/>
                <w:i/>
                <w:iCs/>
                <w:sz w:val="28"/>
                <w:rtl/>
              </w:rPr>
            </w:pPr>
          </w:p>
        </w:tc>
        <w:tc>
          <w:tcPr>
            <w:tcW w:w="4536" w:type="dxa"/>
            <w:shd w:val="clear" w:color="auto" w:fill="auto"/>
          </w:tcPr>
          <w:p w:rsidR="00954E71" w:rsidRPr="00940E5B" w:rsidRDefault="00954E71" w:rsidP="00954E71">
            <w:pPr>
              <w:tabs>
                <w:tab w:val="left" w:pos="1841"/>
                <w:tab w:val="left" w:pos="2408"/>
                <w:tab w:val="left" w:pos="2975"/>
              </w:tabs>
              <w:spacing w:before="60" w:after="60" w:line="360" w:lineRule="exact"/>
              <w:ind w:left="107"/>
              <w:jc w:val="both"/>
              <w:rPr>
                <w:rFonts w:ascii="Traditional Arabic" w:hAnsi="Traditional Arabic" w:cs="Traditional Arabic"/>
                <w:i/>
                <w:iCs/>
                <w:sz w:val="28"/>
                <w:rtl/>
              </w:rPr>
            </w:pPr>
            <w:r w:rsidRPr="00940E5B">
              <w:rPr>
                <w:rFonts w:ascii="Traditional Arabic" w:hAnsi="Traditional Arabic" w:cs="Traditional Arabic"/>
                <w:i/>
                <w:iCs/>
                <w:sz w:val="28"/>
                <w:rtl/>
              </w:rPr>
              <w:t>على النحو الذي قُدمت به (سيظهر ذلك في شكل وصلة إلكترونية تحيل إلى النموذج المستكمل على النحو الذي قدمه به الطرف أو غير الطرف)</w:t>
            </w:r>
          </w:p>
        </w:tc>
      </w:tr>
    </w:tbl>
    <w:p w:rsidR="00954E71" w:rsidRPr="007E60E0" w:rsidRDefault="00954E71" w:rsidP="00954E71">
      <w:pPr>
        <w:spacing w:after="120" w:line="400" w:lineRule="exact"/>
        <w:ind w:left="1134"/>
        <w:jc w:val="both"/>
        <w:rPr>
          <w:rFonts w:ascii="Traditional Arabic" w:hAnsi="Traditional Arabic" w:cs="Traditional Arabic"/>
          <w:rtl/>
        </w:rPr>
      </w:pPr>
      <w:r>
        <w:rPr>
          <w:rtl/>
        </w:rPr>
        <w:br w:type="page"/>
      </w:r>
    </w:p>
    <w:p w:rsidR="00954E71" w:rsidRPr="004866FA" w:rsidRDefault="00954E71" w:rsidP="00954E71">
      <w:pPr>
        <w:spacing w:after="120" w:line="400" w:lineRule="exact"/>
        <w:ind w:left="1134"/>
        <w:jc w:val="both"/>
        <w:rPr>
          <w:rFonts w:ascii="Traditional Arabic" w:hAnsi="Traditional Arabic" w:cs="Traditional Arabic"/>
          <w:b/>
          <w:bCs/>
          <w:sz w:val="32"/>
          <w:szCs w:val="32"/>
          <w:rtl/>
        </w:rPr>
      </w:pPr>
      <w:r w:rsidRPr="004866FA">
        <w:rPr>
          <w:rFonts w:ascii="Traditional Arabic" w:hAnsi="Traditional Arabic" w:cs="Traditional Arabic"/>
          <w:b/>
          <w:bCs/>
          <w:sz w:val="32"/>
          <w:szCs w:val="32"/>
          <w:rtl/>
        </w:rPr>
        <w:t xml:space="preserve">إخطار لسجل المعلومات التي تقدمها الأطراف التي تختار عدم تطبيق الفقرة 8 من المادة 3 من اتفاقية </w:t>
      </w:r>
      <w:proofErr w:type="spellStart"/>
      <w:r w:rsidRPr="004866FA">
        <w:rPr>
          <w:rFonts w:ascii="Traditional Arabic" w:hAnsi="Traditional Arabic" w:cs="Traditional Arabic"/>
          <w:b/>
          <w:bCs/>
          <w:sz w:val="32"/>
          <w:szCs w:val="32"/>
          <w:rtl/>
        </w:rPr>
        <w:t>ميناماتا</w:t>
      </w:r>
      <w:proofErr w:type="spellEnd"/>
      <w:r w:rsidRPr="004866FA">
        <w:rPr>
          <w:rFonts w:ascii="Traditional Arabic" w:hAnsi="Traditional Arabic" w:cs="Traditional Arabic"/>
          <w:b/>
          <w:bCs/>
          <w:sz w:val="32"/>
          <w:szCs w:val="32"/>
          <w:rtl/>
        </w:rPr>
        <w:t xml:space="preserve"> بشأن الزئبق</w:t>
      </w:r>
    </w:p>
    <w:p w:rsidR="00954E71" w:rsidRPr="00940E5B" w:rsidRDefault="00954E71" w:rsidP="00954E71">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r w:rsidRPr="00940E5B">
        <w:rPr>
          <w:rFonts w:ascii="Traditional Arabic" w:hAnsi="Traditional Arabic" w:cs="Traditional Arabic"/>
          <w:noProof/>
          <w:sz w:val="30"/>
          <w:szCs w:val="30"/>
          <w:rtl/>
          <w:lang w:val="en-GB" w:eastAsia="zh-CN"/>
        </w:rPr>
        <mc:AlternateContent>
          <mc:Choice Requires="wps">
            <w:drawing>
              <wp:anchor distT="0" distB="0" distL="114300" distR="114300" simplePos="0" relativeHeight="251660288" behindDoc="0" locked="0" layoutInCell="1" allowOverlap="1" wp14:anchorId="5197A830" wp14:editId="421C1E5E">
                <wp:simplePos x="0" y="0"/>
                <wp:positionH relativeFrom="column">
                  <wp:posOffset>-121920</wp:posOffset>
                </wp:positionH>
                <wp:positionV relativeFrom="paragraph">
                  <wp:posOffset>130810</wp:posOffset>
                </wp:positionV>
                <wp:extent cx="5033645" cy="0"/>
                <wp:effectExtent l="12700" t="11430" r="1143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9.6pt;margin-top:10.3pt;width:396.3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"/>
            </w:pict>
          </mc:Fallback>
        </mc:AlternateContent>
      </w:r>
      <w:r w:rsidRPr="00940E5B">
        <w:rPr>
          <w:rFonts w:ascii="Traditional Arabic" w:hAnsi="Traditional Arabic" w:cs="Traditional Arabic"/>
          <w:sz w:val="30"/>
          <w:szCs w:val="30"/>
          <w:rtl/>
        </w:rPr>
        <w:t>الطرف:ـ</w:t>
      </w:r>
    </w:p>
    <w:p w:rsidR="00954E71" w:rsidRPr="00940E5B" w:rsidRDefault="00954E71" w:rsidP="00954E71">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r w:rsidRPr="00940E5B">
        <w:rPr>
          <w:rFonts w:ascii="Traditional Arabic" w:hAnsi="Traditional Arabic" w:cs="Traditional Arabic"/>
          <w:sz w:val="30"/>
          <w:szCs w:val="30"/>
          <w:rtl/>
        </w:rPr>
        <w:t>القيود الشاملة المطبقة على الصادرات:</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72"/>
      </w:tblGrid>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472"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bl>
    <w:p w:rsidR="00954E71" w:rsidRPr="00940E5B" w:rsidRDefault="00954E71" w:rsidP="00954E71">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r w:rsidRPr="00940E5B">
        <w:rPr>
          <w:rFonts w:ascii="Traditional Arabic" w:hAnsi="Traditional Arabic" w:cs="Traditional Arabic"/>
          <w:sz w:val="30"/>
          <w:szCs w:val="30"/>
          <w:rtl/>
        </w:rPr>
        <w:t>التدابير الداخلية المطبقة لضمان الإدارة السليمة بيئياً للزئبق المستورد:</w:t>
      </w:r>
    </w:p>
    <w:tbl>
      <w:tblPr>
        <w:bidiVisual/>
        <w:tblW w:w="0" w:type="auto"/>
        <w:tblInd w:w="113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78"/>
      </w:tblGrid>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r w:rsidR="00954E71" w:rsidRPr="00940E5B" w:rsidTr="00954E71">
        <w:tc>
          <w:tcPr>
            <w:tcW w:w="8578"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30"/>
                <w:szCs w:val="30"/>
                <w:rtl/>
              </w:rPr>
            </w:pPr>
          </w:p>
        </w:tc>
      </w:tr>
    </w:tbl>
    <w:p w:rsidR="00954E71" w:rsidRPr="00940E5B" w:rsidRDefault="00954E71" w:rsidP="00954E71">
      <w:pPr>
        <w:tabs>
          <w:tab w:val="left" w:pos="1841"/>
          <w:tab w:val="left" w:pos="2408"/>
          <w:tab w:val="left" w:pos="2975"/>
        </w:tabs>
        <w:spacing w:after="120" w:line="400" w:lineRule="exact"/>
        <w:ind w:left="1134"/>
        <w:jc w:val="both"/>
        <w:rPr>
          <w:rFonts w:ascii="Traditional Arabic" w:hAnsi="Traditional Arabic" w:cs="Traditional Arabic"/>
          <w:sz w:val="30"/>
          <w:szCs w:val="30"/>
          <w:rtl/>
        </w:rPr>
      </w:pPr>
      <w:r w:rsidRPr="00940E5B">
        <w:rPr>
          <w:rFonts w:ascii="Traditional Arabic" w:hAnsi="Traditional Arabic" w:cs="Traditional Arabic"/>
          <w:sz w:val="30"/>
          <w:szCs w:val="30"/>
          <w:rtl/>
        </w:rPr>
        <w:t>واردات الزئبق من جهات غير أطراف:</w:t>
      </w:r>
    </w:p>
    <w:tbl>
      <w:tblPr>
        <w:bidiVisual/>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5494"/>
      </w:tblGrid>
      <w:tr w:rsidR="00954E71" w:rsidRPr="00940E5B" w:rsidTr="00954E71">
        <w:tc>
          <w:tcPr>
            <w:tcW w:w="3084" w:type="dxa"/>
            <w:shd w:val="clear" w:color="auto" w:fill="auto"/>
          </w:tcPr>
          <w:p w:rsidR="00954E71" w:rsidRPr="00940E5B" w:rsidRDefault="00954E71" w:rsidP="00954E71">
            <w:pPr>
              <w:tabs>
                <w:tab w:val="left" w:pos="1841"/>
                <w:tab w:val="left" w:pos="2408"/>
                <w:tab w:val="left" w:pos="2975"/>
              </w:tabs>
              <w:spacing w:line="320" w:lineRule="exact"/>
              <w:jc w:val="both"/>
              <w:rPr>
                <w:rFonts w:ascii="Traditional Arabic" w:hAnsi="Traditional Arabic" w:cs="Traditional Arabic"/>
                <w:sz w:val="28"/>
                <w:rtl/>
              </w:rPr>
            </w:pPr>
            <w:r w:rsidRPr="00940E5B">
              <w:rPr>
                <w:rFonts w:ascii="Traditional Arabic" w:hAnsi="Traditional Arabic" w:cs="Traditional Arabic"/>
                <w:sz w:val="28"/>
                <w:rtl/>
              </w:rPr>
              <w:t>بلد المنشأ</w:t>
            </w:r>
          </w:p>
        </w:tc>
        <w:tc>
          <w:tcPr>
            <w:tcW w:w="5494" w:type="dxa"/>
            <w:shd w:val="clear" w:color="auto" w:fill="auto"/>
          </w:tcPr>
          <w:p w:rsidR="00954E71" w:rsidRPr="00940E5B" w:rsidRDefault="00954E71" w:rsidP="00954E71">
            <w:pPr>
              <w:tabs>
                <w:tab w:val="left" w:pos="1841"/>
                <w:tab w:val="left" w:pos="2408"/>
                <w:tab w:val="left" w:pos="2975"/>
              </w:tabs>
              <w:spacing w:line="320" w:lineRule="exact"/>
              <w:jc w:val="both"/>
              <w:rPr>
                <w:rFonts w:ascii="Traditional Arabic" w:hAnsi="Traditional Arabic" w:cs="Traditional Arabic"/>
                <w:sz w:val="28"/>
                <w:rtl/>
              </w:rPr>
            </w:pPr>
            <w:r w:rsidRPr="00940E5B">
              <w:rPr>
                <w:rFonts w:ascii="Traditional Arabic" w:hAnsi="Traditional Arabic" w:cs="Traditional Arabic"/>
                <w:sz w:val="28"/>
                <w:rtl/>
              </w:rPr>
              <w:t>الكمية المستوردة</w:t>
            </w:r>
          </w:p>
        </w:tc>
      </w:tr>
      <w:tr w:rsidR="00954E71" w:rsidRPr="00940E5B" w:rsidTr="00954E71">
        <w:tc>
          <w:tcPr>
            <w:tcW w:w="308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54E71" w:rsidRPr="00940E5B" w:rsidTr="00954E71">
        <w:tc>
          <w:tcPr>
            <w:tcW w:w="308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54E71" w:rsidRPr="00940E5B" w:rsidTr="00954E71">
        <w:tc>
          <w:tcPr>
            <w:tcW w:w="308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54E71" w:rsidRPr="00940E5B" w:rsidTr="00954E71">
        <w:tc>
          <w:tcPr>
            <w:tcW w:w="308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r>
      <w:tr w:rsidR="00954E71" w:rsidRPr="00940E5B" w:rsidTr="00954E71">
        <w:tc>
          <w:tcPr>
            <w:tcW w:w="308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c>
          <w:tcPr>
            <w:tcW w:w="5494" w:type="dxa"/>
            <w:shd w:val="clear" w:color="auto" w:fill="auto"/>
          </w:tcPr>
          <w:p w:rsidR="00954E71" w:rsidRPr="00940E5B" w:rsidRDefault="00954E71" w:rsidP="00954E71">
            <w:pPr>
              <w:tabs>
                <w:tab w:val="left" w:pos="1841"/>
                <w:tab w:val="left" w:pos="2408"/>
                <w:tab w:val="left" w:pos="2975"/>
              </w:tabs>
              <w:spacing w:line="320" w:lineRule="exact"/>
              <w:ind w:left="1132"/>
              <w:jc w:val="both"/>
              <w:rPr>
                <w:rFonts w:ascii="Traditional Arabic" w:hAnsi="Traditional Arabic" w:cs="Traditional Arabic"/>
                <w:sz w:val="28"/>
                <w:rtl/>
              </w:rPr>
            </w:pPr>
          </w:p>
        </w:tc>
      </w:tr>
    </w:tbl>
    <w:p w:rsidR="00954E71" w:rsidRPr="00940E5B" w:rsidRDefault="00954E71" w:rsidP="00954E71">
      <w:pPr>
        <w:tabs>
          <w:tab w:val="left" w:pos="1841"/>
          <w:tab w:val="left" w:pos="2408"/>
          <w:tab w:val="left" w:pos="2975"/>
        </w:tabs>
        <w:spacing w:before="120" w:after="120" w:line="400" w:lineRule="exact"/>
        <w:ind w:left="1132"/>
        <w:jc w:val="both"/>
        <w:rPr>
          <w:rFonts w:ascii="Traditional Arabic" w:hAnsi="Traditional Arabic" w:cs="Traditional Arabic"/>
          <w:sz w:val="30"/>
          <w:szCs w:val="30"/>
          <w:rtl/>
        </w:rPr>
      </w:pPr>
      <w:r w:rsidRPr="00940E5B">
        <w:rPr>
          <w:rFonts w:ascii="Traditional Arabic" w:hAnsi="Traditional Arabic" w:cs="Traditional Arabic"/>
          <w:i/>
          <w:iCs/>
          <w:sz w:val="30"/>
          <w:szCs w:val="30"/>
          <w:rtl/>
        </w:rPr>
        <w:t>ملاحظة</w:t>
      </w:r>
      <w:r w:rsidRPr="00940E5B">
        <w:rPr>
          <w:rFonts w:ascii="Traditional Arabic" w:hAnsi="Traditional Arabic" w:cs="Traditional Arabic"/>
          <w:sz w:val="30"/>
          <w:szCs w:val="30"/>
          <w:rtl/>
        </w:rPr>
        <w:t>: إذا كانت هناك حاجة إلى مساحة إضافية لأي إجابة، يرجى استخدام صفحات إضافية.</w:t>
      </w:r>
    </w:p>
    <w:p w:rsidR="00954E71" w:rsidRPr="001663A4" w:rsidRDefault="00954E71" w:rsidP="00EF50BF">
      <w:pPr>
        <w:spacing w:after="120" w:line="400" w:lineRule="exact"/>
        <w:ind w:left="-2"/>
        <w:jc w:val="both"/>
        <w:rPr>
          <w:rFonts w:cs="Traditional Arabic"/>
          <w:b/>
          <w:bCs/>
          <w:sz w:val="34"/>
          <w:szCs w:val="34"/>
          <w:rtl/>
          <w:lang w:val="en-GB" w:eastAsia="zh-TW"/>
        </w:rPr>
      </w:pPr>
      <w:r w:rsidRPr="00940E5B">
        <w:rPr>
          <w:rFonts w:ascii="Traditional Arabic" w:hAnsi="Traditional Arabic" w:cs="Traditional Arabic"/>
          <w:sz w:val="30"/>
          <w:szCs w:val="30"/>
          <w:rtl/>
          <w:lang w:val="en-GB" w:eastAsia="zh-TW"/>
        </w:rPr>
        <w:br w:type="page"/>
      </w:r>
      <w:r w:rsidRPr="001663A4">
        <w:rPr>
          <w:rFonts w:cs="Traditional Arabic"/>
          <w:b/>
          <w:bCs/>
          <w:sz w:val="34"/>
          <w:szCs w:val="34"/>
          <w:rtl/>
          <w:lang w:val="en-GB" w:eastAsia="zh-TW"/>
        </w:rPr>
        <w:t>المرفق الثالث</w:t>
      </w:r>
    </w:p>
    <w:p w:rsidR="00684FAA" w:rsidRDefault="00954E71" w:rsidP="00684FAA">
      <w:pPr>
        <w:spacing w:after="120" w:line="400" w:lineRule="exact"/>
        <w:ind w:left="1134"/>
        <w:jc w:val="both"/>
        <w:rPr>
          <w:rFonts w:cs="Traditional Arabic"/>
          <w:b/>
          <w:bCs/>
          <w:sz w:val="30"/>
          <w:szCs w:val="30"/>
          <w:rtl/>
        </w:rPr>
      </w:pPr>
      <w:r w:rsidRPr="00940E5B">
        <w:rPr>
          <w:rFonts w:cs="Traditional Arabic"/>
          <w:b/>
          <w:bCs/>
          <w:sz w:val="24"/>
          <w:szCs w:val="34"/>
          <w:rtl/>
        </w:rPr>
        <w:t>توجيهات بشأن استخدام الاستمارات المقدمة في المرفق الثاني</w:t>
      </w:r>
      <w:r w:rsidR="00684FAA" w:rsidRPr="00684FAA">
        <w:rPr>
          <w:rFonts w:cs="Traditional Arabic"/>
          <w:b/>
          <w:bCs/>
          <w:sz w:val="30"/>
          <w:szCs w:val="30"/>
          <w:rtl/>
        </w:rPr>
        <w:t xml:space="preserve"> </w:t>
      </w:r>
      <w:r w:rsidR="00684FAA" w:rsidRPr="00244F1B">
        <w:rPr>
          <w:rFonts w:cs="Traditional Arabic"/>
          <w:b/>
          <w:bCs/>
          <w:sz w:val="30"/>
          <w:szCs w:val="30"/>
          <w:rtl/>
        </w:rPr>
        <w:t xml:space="preserve">الجزء الأول: </w:t>
      </w:r>
      <w:r w:rsidR="00684FAA">
        <w:rPr>
          <w:rFonts w:cs="Traditional Arabic"/>
          <w:b/>
          <w:bCs/>
          <w:sz w:val="30"/>
          <w:szCs w:val="30"/>
          <w:rtl/>
        </w:rPr>
        <w:t>توجيهات بشأن استخدام الاستمارات</w:t>
      </w:r>
      <w:r w:rsidR="00684FAA" w:rsidRPr="00244F1B">
        <w:rPr>
          <w:rFonts w:cs="Traditional Arabic"/>
          <w:b/>
          <w:bCs/>
          <w:sz w:val="30"/>
          <w:szCs w:val="30"/>
          <w:rtl/>
        </w:rPr>
        <w:t xml:space="preserve"> ألف </w:t>
      </w:r>
      <w:r w:rsidR="00684FAA">
        <w:rPr>
          <w:rFonts w:cs="Traditional Arabic"/>
          <w:b/>
          <w:bCs/>
          <w:sz w:val="30"/>
          <w:szCs w:val="30"/>
          <w:rtl/>
        </w:rPr>
        <w:t>-</w:t>
      </w:r>
      <w:r w:rsidR="00684FAA" w:rsidRPr="00244F1B">
        <w:rPr>
          <w:rFonts w:cs="Traditional Arabic"/>
          <w:b/>
          <w:bCs/>
          <w:sz w:val="30"/>
          <w:szCs w:val="30"/>
          <w:rtl/>
        </w:rPr>
        <w:t xml:space="preserve"> دال</w:t>
      </w:r>
    </w:p>
    <w:p w:rsidR="00684FAA" w:rsidRPr="00B14FA5" w:rsidRDefault="00684FAA" w:rsidP="00684FAA">
      <w:pPr>
        <w:pStyle w:val="H23"/>
        <w:tabs>
          <w:tab w:val="left" w:pos="1930"/>
          <w:tab w:val="left" w:pos="2592"/>
          <w:tab w:val="left" w:pos="3254"/>
          <w:tab w:val="left" w:pos="3917"/>
          <w:tab w:val="left" w:pos="4579"/>
          <w:tab w:val="left" w:pos="5242"/>
          <w:tab w:val="left" w:pos="5904"/>
          <w:tab w:val="left" w:pos="6566"/>
        </w:tabs>
        <w:spacing w:after="120"/>
        <w:ind w:left="1132" w:right="1267" w:hanging="708"/>
        <w:rPr>
          <w:sz w:val="30"/>
          <w:rtl/>
        </w:rPr>
      </w:pPr>
      <w:r w:rsidRPr="00B14FA5">
        <w:rPr>
          <w:sz w:val="30"/>
          <w:rtl/>
        </w:rPr>
        <w:t>ألف -</w:t>
      </w:r>
      <w:r w:rsidRPr="00B14FA5">
        <w:rPr>
          <w:sz w:val="30"/>
          <w:rtl/>
        </w:rPr>
        <w:tab/>
        <w:t>معلومات أساسية</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1 -</w:t>
      </w:r>
      <w:r>
        <w:rPr>
          <w:rFonts w:cs="Traditional Arabic"/>
          <w:sz w:val="20"/>
          <w:szCs w:val="30"/>
          <w:rtl/>
        </w:rPr>
        <w:tab/>
        <w:t xml:space="preserve">أُعدت هذه التوجيهات لمساعدة الأطراف فيما يتعلق بالاستمارات المطلوبة وفقاً للمادة 3 من اتفاقية </w:t>
      </w:r>
      <w:proofErr w:type="spellStart"/>
      <w:r>
        <w:rPr>
          <w:rFonts w:cs="Traditional Arabic"/>
          <w:sz w:val="20"/>
          <w:szCs w:val="30"/>
          <w:rtl/>
        </w:rPr>
        <w:t>ميناماتا</w:t>
      </w:r>
      <w:proofErr w:type="spellEnd"/>
      <w:r>
        <w:rPr>
          <w:rFonts w:cs="Traditional Arabic"/>
          <w:sz w:val="20"/>
          <w:szCs w:val="30"/>
          <w:rtl/>
        </w:rPr>
        <w:t xml:space="preserve">، والسجلات المقرَّر أن تتعهدها الأمانة عملاً بالفقرتين 7 و9 من المادة 3. وهي تسعى إلى توضيح الأمور التالية: </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(أ)</w:t>
      </w:r>
      <w:r>
        <w:rPr>
          <w:rFonts w:cs="Traditional Arabic"/>
          <w:sz w:val="20"/>
          <w:szCs w:val="30"/>
          <w:rtl/>
        </w:rPr>
        <w:tab/>
        <w:t>نطاق المادة 3، بمعنى ما هي الأمور غير المنصوص عليها، أي نفايات الزئبق (المادة 11) ومنتجاته (المادة 4)؛</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(ب)</w:t>
      </w:r>
      <w:r>
        <w:rPr>
          <w:rFonts w:cs="Traditional Arabic"/>
          <w:sz w:val="20"/>
          <w:szCs w:val="30"/>
          <w:rtl/>
        </w:rPr>
        <w:tab/>
        <w:t>أي استمارات ينبغي استخدامها في الظروف المختلفة والاعتبارات التي ينبغي مراعاتها قبل إصدار الموافقة؛</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t>توضيح المعلومات المقدَّمة في كل قسم من أقسام الاستمارات؛</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دور السجلات وكيفية استخدامها؛</w:t>
      </w:r>
    </w:p>
    <w:p w:rsidR="00684FAA" w:rsidRDefault="00684FAA" w:rsidP="00684FAA">
      <w:pPr>
        <w:tabs>
          <w:tab w:val="left" w:pos="1841"/>
          <w:tab w:val="left" w:pos="2408"/>
        </w:tabs>
        <w:spacing w:after="100" w:line="400" w:lineRule="exact"/>
        <w:ind w:left="1134"/>
        <w:jc w:val="both"/>
        <w:rPr>
          <w:rFonts w:cs="Traditional Arabic"/>
          <w:sz w:val="20"/>
          <w:szCs w:val="30"/>
        </w:rPr>
      </w:pPr>
      <w:r>
        <w:rPr>
          <w:rFonts w:cs="Traditional Arabic"/>
          <w:sz w:val="20"/>
          <w:szCs w:val="30"/>
          <w:rtl/>
        </w:rPr>
        <w:tab/>
        <w:t>(هـ)</w:t>
      </w:r>
      <w:r>
        <w:rPr>
          <w:rFonts w:cs="Traditional Arabic"/>
          <w:sz w:val="20"/>
          <w:szCs w:val="30"/>
          <w:rtl/>
        </w:rPr>
        <w:tab/>
        <w:t>من أين يتم الحصول على الاستمارات؛</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(و)</w:t>
      </w:r>
      <w:r>
        <w:rPr>
          <w:rFonts w:cs="Traditional Arabic"/>
          <w:sz w:val="20"/>
          <w:szCs w:val="30"/>
          <w:rtl/>
        </w:rPr>
        <w:tab/>
        <w:t>كيفية إرسال الاستمارات.</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2 -</w:t>
      </w:r>
      <w:r>
        <w:rPr>
          <w:rFonts w:cs="Traditional Arabic"/>
          <w:sz w:val="20"/>
          <w:szCs w:val="30"/>
          <w:rtl/>
        </w:rPr>
        <w:tab/>
        <w:t xml:space="preserve">ستستخدم الاستمارات من أجل التجارة في الزئبق، ويشمل ذلك </w:t>
      </w:r>
      <w:proofErr w:type="spellStart"/>
      <w:r>
        <w:rPr>
          <w:rFonts w:cs="Traditional Arabic"/>
          <w:sz w:val="20"/>
          <w:szCs w:val="30"/>
          <w:rtl/>
        </w:rPr>
        <w:t>خلائط</w:t>
      </w:r>
      <w:proofErr w:type="spellEnd"/>
      <w:r>
        <w:rPr>
          <w:rFonts w:cs="Traditional Arabic"/>
          <w:sz w:val="20"/>
          <w:szCs w:val="30"/>
          <w:rtl/>
        </w:rPr>
        <w:t xml:space="preserve"> الزئبق مع مواد أخرى</w:t>
      </w:r>
      <w:r w:rsidRPr="009A173B">
        <w:rPr>
          <w:rFonts w:cs="Traditional Arabic"/>
          <w:sz w:val="20"/>
          <w:szCs w:val="30"/>
          <w:rtl/>
        </w:rPr>
        <w:t xml:space="preserve">، بما في ذلك سبائك الزئبق التي لا يقل تركيز الزئبق فيها عن 95 في المائة من </w:t>
      </w:r>
      <w:r>
        <w:rPr>
          <w:rFonts w:cs="Traditional Arabic"/>
          <w:sz w:val="20"/>
          <w:szCs w:val="30"/>
          <w:rtl/>
        </w:rPr>
        <w:t>الوزن؛</w:t>
      </w:r>
    </w:p>
    <w:p w:rsidR="00684FAA" w:rsidRDefault="00684FAA" w:rsidP="00684FAA">
      <w:pPr>
        <w:tabs>
          <w:tab w:val="left" w:pos="1841"/>
          <w:tab w:val="left" w:pos="2314"/>
          <w:tab w:val="left" w:pos="2408"/>
        </w:tabs>
        <w:spacing w:after="100" w:line="400" w:lineRule="exact"/>
        <w:ind w:left="1134"/>
        <w:jc w:val="both"/>
        <w:rPr>
          <w:rFonts w:cs="Traditional Arabic"/>
          <w:sz w:val="20"/>
          <w:szCs w:val="30"/>
          <w:rtl/>
        </w:rPr>
      </w:pPr>
      <w:r>
        <w:rPr>
          <w:rFonts w:cs="Traditional Arabic"/>
          <w:sz w:val="20"/>
          <w:szCs w:val="30"/>
          <w:rtl/>
        </w:rPr>
        <w:t>3 -</w:t>
      </w:r>
      <w:r>
        <w:rPr>
          <w:rFonts w:cs="Traditional Arabic"/>
          <w:sz w:val="20"/>
          <w:szCs w:val="30"/>
          <w:rtl/>
        </w:rPr>
        <w:tab/>
        <w:t>لا ينبغي استخدام الاستمارات من أجل التجارة فيما يلي:</w:t>
      </w:r>
    </w:p>
    <w:p w:rsidR="00684FAA" w:rsidRPr="009F2153" w:rsidRDefault="00684FAA" w:rsidP="00684FAA">
      <w:pPr>
        <w:tabs>
          <w:tab w:val="left" w:pos="1841"/>
          <w:tab w:val="left" w:pos="2408"/>
        </w:tabs>
        <w:spacing w:after="100" w:line="400" w:lineRule="exact"/>
        <w:ind w:left="1134"/>
        <w:jc w:val="both"/>
        <w:rPr>
          <w:rFonts w:cs="Traditional Arabic"/>
          <w:sz w:val="20"/>
          <w:szCs w:val="30"/>
          <w:rtl/>
        </w:rPr>
      </w:pPr>
      <w:r w:rsidRPr="009F2153">
        <w:rPr>
          <w:rFonts w:cs="Traditional Arabic"/>
          <w:sz w:val="20"/>
          <w:szCs w:val="30"/>
          <w:rtl/>
        </w:rPr>
        <w:tab/>
        <w:t>(أ)</w:t>
      </w:r>
      <w:r w:rsidRPr="009F2153">
        <w:rPr>
          <w:rFonts w:cs="Traditional Arabic"/>
          <w:sz w:val="20"/>
          <w:szCs w:val="30"/>
          <w:rtl/>
        </w:rPr>
        <w:tab/>
        <w:t>كمّيات الزئبق التي تُستخدَم في البحوث على نطاق مختبري أو كمعيار مرجعي؛ أو</w:t>
      </w:r>
    </w:p>
    <w:p w:rsidR="00684FAA" w:rsidRDefault="00684FAA" w:rsidP="00684FAA">
      <w:pPr>
        <w:tabs>
          <w:tab w:val="left" w:pos="1841"/>
          <w:tab w:val="left" w:pos="2408"/>
        </w:tabs>
        <w:spacing w:after="100" w:line="400" w:lineRule="exact"/>
        <w:ind w:left="1134"/>
        <w:jc w:val="both"/>
        <w:rPr>
          <w:rFonts w:cs="Traditional Arabic"/>
          <w:sz w:val="20"/>
          <w:szCs w:val="30"/>
          <w:rtl/>
        </w:rPr>
      </w:pPr>
      <w:r w:rsidRPr="009A173B">
        <w:rPr>
          <w:rFonts w:cs="Traditional Arabic"/>
          <w:sz w:val="20"/>
          <w:szCs w:val="30"/>
          <w:rtl/>
        </w:rPr>
        <w:tab/>
        <w:t>(ب)</w:t>
      </w:r>
      <w:r w:rsidRPr="009A173B">
        <w:rPr>
          <w:rFonts w:cs="Traditional Arabic"/>
          <w:sz w:val="20"/>
          <w:szCs w:val="30"/>
          <w:rtl/>
        </w:rPr>
        <w:tab/>
        <w:t>الكمّيات النـزرة من الزئبق الموجودة بطبيعتها في المنتجات المعدنية مثل الفلزّات أو الخامات أو المنتجات المعدنية غير المحتوية على الزئبق، بما في ذلك الفحم أو المنتجات المشتقة من هذه المواد، والكميات النـزرة غير المقصودة في المنتجات الكيميائية؛ أو</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r>
      <w:r w:rsidRPr="009A173B">
        <w:rPr>
          <w:rFonts w:cs="Traditional Arabic"/>
          <w:sz w:val="20"/>
          <w:szCs w:val="30"/>
          <w:rtl/>
        </w:rPr>
        <w:t>المنتجات المضاف إليها الزئبق</w:t>
      </w:r>
      <w:r>
        <w:rPr>
          <w:rFonts w:cs="Traditional Arabic"/>
          <w:sz w:val="20"/>
          <w:szCs w:val="30"/>
          <w:rtl/>
        </w:rPr>
        <w:t>؛ أو</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نفايات الزئبق.</w:t>
      </w:r>
    </w:p>
    <w:p w:rsidR="00684FAA" w:rsidRDefault="00684FAA" w:rsidP="00684FAA">
      <w:pPr>
        <w:tabs>
          <w:tab w:val="left" w:pos="1841"/>
          <w:tab w:val="left" w:pos="2408"/>
        </w:tabs>
        <w:spacing w:after="100" w:line="400" w:lineRule="exact"/>
        <w:ind w:left="1134"/>
        <w:jc w:val="both"/>
        <w:rPr>
          <w:rFonts w:cs="Traditional Arabic"/>
          <w:sz w:val="20"/>
          <w:szCs w:val="30"/>
          <w:rtl/>
        </w:rPr>
      </w:pPr>
      <w:r>
        <w:rPr>
          <w:rFonts w:cs="Traditional Arabic"/>
          <w:sz w:val="20"/>
          <w:szCs w:val="30"/>
          <w:rtl/>
        </w:rPr>
        <w:t>4 -</w:t>
      </w:r>
      <w:r>
        <w:rPr>
          <w:rFonts w:cs="Traditional Arabic"/>
          <w:sz w:val="20"/>
          <w:szCs w:val="30"/>
          <w:rtl/>
        </w:rPr>
        <w:tab/>
        <w:t>ينبغي أن تنظر الأطراف في الالتزامات بموجب الاتفاقية قبل إعطاء موافقتها أو تقديمها موافقة عامة بشأن استيراد الزئبق. وبمجرد دخول الزئبق إلى أراضي الطرف، يتحمل هذا الطرف مسؤوليات بموجب الاتفاقية. وبصفة خاصة ينبغي أن تتخذ الأطراف التدابير التي تكفل أن الزئبق لا يستخدم إلا لأغراض مسموح بها، وأنه يخرن بطريقة سليمة بيئياً، أو يتم التخلص منه وفقاً للمادة 11.</w:t>
      </w:r>
    </w:p>
    <w:p w:rsidR="00684FAA" w:rsidRPr="00B14FA5" w:rsidRDefault="00684FAA" w:rsidP="00684FAA">
      <w:pPr>
        <w:pStyle w:val="H23"/>
        <w:tabs>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132" w:right="1267" w:hanging="708"/>
        <w:rPr>
          <w:sz w:val="30"/>
          <w:rtl/>
        </w:rPr>
      </w:pPr>
      <w:r w:rsidRPr="00B14FA5">
        <w:rPr>
          <w:sz w:val="30"/>
          <w:rtl/>
        </w:rPr>
        <w:t>باء -</w:t>
      </w:r>
      <w:r w:rsidRPr="00B14FA5">
        <w:rPr>
          <w:sz w:val="30"/>
          <w:rtl/>
        </w:rPr>
        <w:tab/>
        <w:t>أي الاستمارات ينبغي استخدامها في الظروف المختلفة</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5 -</w:t>
      </w:r>
      <w:r>
        <w:rPr>
          <w:rFonts w:cs="Traditional Arabic"/>
          <w:sz w:val="20"/>
          <w:szCs w:val="30"/>
          <w:rtl/>
        </w:rPr>
        <w:tab/>
        <w:t>تتناول هذه التوجيهات الاستمارات التالية:</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(أ)</w:t>
      </w:r>
      <w:r>
        <w:rPr>
          <w:rFonts w:cs="Traditional Arabic"/>
          <w:sz w:val="20"/>
          <w:szCs w:val="30"/>
          <w:rtl/>
        </w:rPr>
        <w:tab/>
        <w:t xml:space="preserve">استمارة لتقديم الموافقة الخطية من جانب أحد الأطراف لاستيراد الزئبق (الاستمارة ألف)؛ </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(ب)</w:t>
      </w:r>
      <w:r>
        <w:rPr>
          <w:rFonts w:cs="Traditional Arabic"/>
          <w:sz w:val="20"/>
          <w:szCs w:val="30"/>
          <w:rtl/>
        </w:rPr>
        <w:tab/>
        <w:t>استمارة لتقديم الموافقة الخطية من أحد غير الأطراف لاستيراد الزئبق (الاستمارة باء)؛</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(ج)</w:t>
      </w:r>
      <w:r>
        <w:rPr>
          <w:rFonts w:cs="Traditional Arabic"/>
          <w:sz w:val="20"/>
          <w:szCs w:val="30"/>
          <w:rtl/>
        </w:rPr>
        <w:tab/>
        <w:t>استمارة من أجل تقديم شهادة من غير الأطراف بشأن مصدر الزئبق الذي سيتم تصديره إلى طرف (الاستمارة جيم) (لاستخدامها بالاقتران مع الاستمارة ألف أو الاستمارة دال عند الطلب)؛</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ab/>
        <w:t>(د)</w:t>
      </w:r>
      <w:r>
        <w:rPr>
          <w:rFonts w:cs="Traditional Arabic"/>
          <w:sz w:val="20"/>
          <w:szCs w:val="30"/>
          <w:rtl/>
        </w:rPr>
        <w:tab/>
        <w:t>استمارة متعلقة بإخطار عام بالموافقة لاستيراد الزئبق (الاستمارة دال).</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6 -</w:t>
      </w:r>
      <w:r>
        <w:rPr>
          <w:rFonts w:cs="Traditional Arabic"/>
          <w:sz w:val="20"/>
          <w:szCs w:val="30"/>
          <w:rtl/>
        </w:rPr>
        <w:tab/>
        <w:t xml:space="preserve">ومن المتعيَّن أن يملأ الاستمارة ألف أي طرف يوافق على استيراد الزئبق إما من طرف أو من غير طرف على النحو المبيَّن في الفقرتين 6 (أ) و8 من المادة 3. وتقضي الفقرة 6 (أ) من المادة 3 بأن ”لا يسمح أي طرف بتصدير الزئبق إلا“ إلى طرف مستورد قدَّم موافقته الخطية وليس لأي غرض سوى استخدام يُسمح به للطرف المستورد بموجب الاتفاقية أو لغرض التخزين المؤقت السليم بيئياً على النحو المبيَّن في المادة 10. وتقضي الفقرة 8 من المادة 3 بأن ”لا يسمح أي طرف باستيراد الزئبق من غير طرف، سيقدِّم له موافقته الخطية ما لم يكن غير الطرف قد قدَّم شهادة بأن ذلك الزئبق ليس من مصادر محددة على أنها مصادر غير مسموح بها بموجب الفقرة 3 أو الفقرة 5 (ب)“ من المادة 3. وفي هذين الظرفين، يجوز استخدام الاستمارة ألف لتقديم الموافقة الخطية لاستيراد الزئبق. والاستمارة ألف ضرورية في الحالات التي يكون فيها الطرف المستورد قد قدَّم إخطاراً عاماً بالموافقة وفقاً للفقرة 7 من المادة 3. </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7 -</w:t>
      </w:r>
      <w:r>
        <w:rPr>
          <w:rFonts w:cs="Traditional Arabic"/>
          <w:sz w:val="20"/>
          <w:szCs w:val="30"/>
          <w:rtl/>
        </w:rPr>
        <w:tab/>
        <w:t>ويتعين استخدام الاستمارة باء من جانب غير الأطراف لتقديم الموافقة الخطية إلى الطرف المصدِّر من أجل استيراد الزئبق، على النحو المبيَّن في الفقرة 6 (ب) من المادة 3. ويجب أن تكون الاستمارة مشفوعة بشهادة تثبت أن غير الطرف لديه تدابير تكفل حماية صحة الإنسان وسلامة البيئة وتضمن امتثاله لأحكام المادتين 10 و11؛ وتثبت أن استخدام هذا الزئبق سوف يقتصر على غرض مسموح به</w:t>
      </w:r>
      <w:r w:rsidRPr="000B1892">
        <w:rPr>
          <w:rFonts w:cs="Traditional Arabic"/>
          <w:sz w:val="20"/>
          <w:szCs w:val="30"/>
          <w:vertAlign w:val="superscript"/>
          <w:rtl/>
        </w:rPr>
        <w:t>(</w:t>
      </w:r>
      <w:r w:rsidRPr="000B1892">
        <w:rPr>
          <w:rStyle w:val="FootnoteReference"/>
          <w:rFonts w:cs="Traditional Arabic"/>
          <w:sz w:val="20"/>
          <w:szCs w:val="30"/>
          <w:rtl/>
        </w:rPr>
        <w:footnoteReference w:id="2"/>
      </w:r>
      <w:r w:rsidRPr="000B1892">
        <w:rPr>
          <w:rFonts w:cs="Traditional Arabic"/>
          <w:sz w:val="20"/>
          <w:szCs w:val="30"/>
          <w:vertAlign w:val="superscript"/>
          <w:rtl/>
        </w:rPr>
        <w:t>)</w:t>
      </w:r>
      <w:r>
        <w:rPr>
          <w:rFonts w:cs="Traditional Arabic"/>
          <w:sz w:val="20"/>
          <w:szCs w:val="30"/>
          <w:rtl/>
        </w:rPr>
        <w:t xml:space="preserve"> للأطراف بموجب هذه الاتفاقية أو لغرض التخزين السليم بيئياً على النحو المبيَّن في المادة 10 من الاتفاقية. والاستمارة باء غير ضرورية إذا قدم الطرف إخطاراً بالموافقة العامة.</w:t>
      </w:r>
    </w:p>
    <w:p w:rsidR="00684FAA" w:rsidRDefault="00684FAA" w:rsidP="00684FAA">
      <w:pPr>
        <w:tabs>
          <w:tab w:val="left" w:pos="1841"/>
          <w:tab w:val="left" w:pos="2408"/>
        </w:tabs>
        <w:spacing w:after="100" w:line="380" w:lineRule="exact"/>
        <w:ind w:left="1134"/>
        <w:jc w:val="both"/>
        <w:rPr>
          <w:rFonts w:cs="Traditional Arabic"/>
          <w:sz w:val="20"/>
          <w:szCs w:val="30"/>
          <w:rtl/>
        </w:rPr>
      </w:pPr>
      <w:r w:rsidRPr="008A568D">
        <w:rPr>
          <w:rFonts w:cs="Traditional Arabic"/>
          <w:sz w:val="20"/>
          <w:szCs w:val="30"/>
          <w:rtl/>
        </w:rPr>
        <w:t>8 -</w:t>
      </w:r>
      <w:r w:rsidRPr="008A568D">
        <w:rPr>
          <w:rFonts w:cs="Traditional Arabic"/>
          <w:sz w:val="20"/>
          <w:szCs w:val="30"/>
          <w:rtl/>
        </w:rPr>
        <w:tab/>
        <w:t>و</w:t>
      </w:r>
      <w:r>
        <w:rPr>
          <w:rFonts w:cs="Traditional Arabic"/>
          <w:sz w:val="20"/>
          <w:szCs w:val="30"/>
          <w:rtl/>
        </w:rPr>
        <w:t>يت</w:t>
      </w:r>
      <w:r w:rsidRPr="008A568D">
        <w:rPr>
          <w:rFonts w:cs="Traditional Arabic"/>
          <w:sz w:val="20"/>
          <w:szCs w:val="30"/>
          <w:rtl/>
        </w:rPr>
        <w:t xml:space="preserve">عيَّن </w:t>
      </w:r>
      <w:r>
        <w:rPr>
          <w:rFonts w:cs="Traditional Arabic"/>
          <w:sz w:val="20"/>
          <w:szCs w:val="30"/>
          <w:rtl/>
        </w:rPr>
        <w:t>استخدام الاستمارة جيم من جانب غير الأطراف التي يُصدَّر منها الزئبق إلى أحد الأطراف لتقديم شهادة تثبت أن الزئبق ليس من المصادر المحددة على أنها مصادر غير مسموح بها بموجب الفقرة 5 (ب) من المادة 3 من الاتفاقية. وتشير الفقرة 3 إلى زئبق صادر من تعدين أوَّلي للزئبق وتشير الفقرة 5 (ب) إلى التدابير التي يتخذها أحد الأطراف إذا ما قرر توافر فائض الزئبق نتيجة وقف تشغيل مرافق إنتاج الكلور والقلويات، لكي يكفل التخلص من هذا الزئبق وفقاً للمبادئ التوجيهية للإدارة السليمة بيئياً والمشار إليها في الفقرة 3 (أ) من المادة 11، وذلك باستخدام عمليات لا تؤدي إلى استرداد أو إعادة تدوير أو استخلاص أو إعادة الاستخدام المباشر أو الاستخدامات البديلة. وليس هناك حاجة إلى استخدام هذه الاستمارة إذا كان الطرف المستورد قد اختار تطبيق الفقرة 9 من المادة 3.</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9 -</w:t>
      </w:r>
      <w:r>
        <w:rPr>
          <w:rFonts w:cs="Traditional Arabic"/>
          <w:sz w:val="20"/>
          <w:szCs w:val="30"/>
          <w:rtl/>
        </w:rPr>
        <w:tab/>
        <w:t xml:space="preserve">ويتعيَّن استخدام الاستمارة دال من جانب الأطراف المستوردة أو غير الأطراف التي تفضِّل، وفقاً للفقرة 7 من المادة 3، تقديم إخطار عام إلى الأمانة بدلاً من أن تقدم إلى الطرف المصدِّر الموافقة الخطية المطلوبة بموجب الفقرة 6 من المادة 3. ويجب أن يوضح الإخطار العام أية شروط وأحكام يقدِّم بموجبها الطرف المستورد موافقته، ويجوز لذلك الطرف أو غير الطرف الذي يقدِّم الإخطار العام إلغاء هذا الإخطار في أي وقت. ويتعين على الأمانة أن تحتفظ بسجل عام بجميع هذه </w:t>
      </w:r>
      <w:proofErr w:type="spellStart"/>
      <w:r>
        <w:rPr>
          <w:rFonts w:cs="Traditional Arabic"/>
          <w:sz w:val="20"/>
          <w:szCs w:val="30"/>
          <w:rtl/>
        </w:rPr>
        <w:t>الإخطارات</w:t>
      </w:r>
      <w:proofErr w:type="spellEnd"/>
      <w:r>
        <w:rPr>
          <w:rFonts w:cs="Traditional Arabic"/>
          <w:sz w:val="20"/>
          <w:szCs w:val="30"/>
          <w:rtl/>
        </w:rPr>
        <w:t xml:space="preserve">. </w:t>
      </w:r>
    </w:p>
    <w:p w:rsidR="00684FAA" w:rsidRPr="00B14FA5" w:rsidRDefault="00684FAA" w:rsidP="00684FAA">
      <w:pPr>
        <w:pStyle w:val="H23"/>
        <w:tabs>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135" w:right="1264" w:hanging="851"/>
        <w:rPr>
          <w:sz w:val="30"/>
          <w:rtl/>
        </w:rPr>
      </w:pPr>
      <w:r w:rsidRPr="00B14FA5">
        <w:rPr>
          <w:sz w:val="30"/>
          <w:rtl/>
        </w:rPr>
        <w:t>جيم -</w:t>
      </w:r>
      <w:r>
        <w:rPr>
          <w:sz w:val="30"/>
          <w:rtl/>
        </w:rPr>
        <w:tab/>
        <w:t xml:space="preserve">ما هي </w:t>
      </w:r>
      <w:r w:rsidRPr="00B14FA5">
        <w:rPr>
          <w:sz w:val="30"/>
          <w:rtl/>
        </w:rPr>
        <w:t xml:space="preserve">المعلومات التي ينبغي أن تقدم في كل </w:t>
      </w:r>
      <w:r>
        <w:rPr>
          <w:sz w:val="30"/>
          <w:rtl/>
        </w:rPr>
        <w:t>قسم؟</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10 -</w:t>
      </w:r>
      <w:r>
        <w:rPr>
          <w:rFonts w:cs="Traditional Arabic"/>
          <w:sz w:val="20"/>
          <w:szCs w:val="30"/>
          <w:rtl/>
        </w:rPr>
        <w:tab/>
        <w:t xml:space="preserve">وضعت الاستمارات لتكون، قدر المستطاع، غنية عن التفسير من حيث المعلومات التي تقدَّم في كل قسم؛ وهي تقدِّم أيضاً توجيهات بشأن المعلومات المراد تقديمها. وترد الاستمارات في </w:t>
      </w:r>
      <w:proofErr w:type="spellStart"/>
      <w:r>
        <w:rPr>
          <w:rFonts w:cs="Traditional Arabic"/>
          <w:sz w:val="20"/>
          <w:szCs w:val="30"/>
          <w:rtl/>
        </w:rPr>
        <w:t>التذييلات</w:t>
      </w:r>
      <w:proofErr w:type="spellEnd"/>
      <w:r>
        <w:rPr>
          <w:rFonts w:cs="Traditional Arabic"/>
          <w:sz w:val="20"/>
          <w:szCs w:val="30"/>
          <w:rtl/>
        </w:rPr>
        <w:t xml:space="preserve"> ألف - دال من هذه المبادئ التوجيهية. وتُعرض التوجيهات في نسق يقصد به تيسير استكمال النُسخ الإلكترونية والمتاحة على الإنترنت من الاستمارات ألف - دال. </w:t>
      </w:r>
    </w:p>
    <w:p w:rsidR="00684FAA" w:rsidRPr="00B14FA5" w:rsidRDefault="00684FAA" w:rsidP="00684FAA">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Pr>
          <w:sz w:val="22"/>
          <w:szCs w:val="32"/>
          <w:rtl/>
        </w:rPr>
        <w:tab/>
      </w:r>
      <w:r w:rsidRPr="00B14FA5">
        <w:rPr>
          <w:sz w:val="30"/>
          <w:rtl/>
        </w:rPr>
        <w:t>دال -</w:t>
      </w:r>
      <w:r w:rsidRPr="00B14FA5">
        <w:rPr>
          <w:sz w:val="30"/>
          <w:rtl/>
        </w:rPr>
        <w:tab/>
        <w:t>دور السجلات وكيفية استخدامها</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11 -</w:t>
      </w:r>
      <w:r>
        <w:rPr>
          <w:rFonts w:cs="Traditional Arabic"/>
          <w:sz w:val="20"/>
          <w:szCs w:val="30"/>
          <w:rtl/>
        </w:rPr>
        <w:tab/>
        <w:t xml:space="preserve">أنشئ سجلان اثنان في إطار المادة 3. والأول هو السجل العام لجميع </w:t>
      </w:r>
      <w:proofErr w:type="spellStart"/>
      <w:r>
        <w:rPr>
          <w:rFonts w:cs="Traditional Arabic"/>
          <w:sz w:val="20"/>
          <w:szCs w:val="30"/>
          <w:rtl/>
        </w:rPr>
        <w:t>الإخطارات</w:t>
      </w:r>
      <w:proofErr w:type="spellEnd"/>
      <w:r>
        <w:rPr>
          <w:rFonts w:cs="Traditional Arabic"/>
          <w:sz w:val="20"/>
          <w:szCs w:val="30"/>
          <w:rtl/>
        </w:rPr>
        <w:t xml:space="preserve"> العامة المقدَّمة إلى الأمانة من الأطراف أو من غير الأطراف المستوردة باعتبارها الموافقة الخطية المطلوبة بموجب الفقرة 6 من المادة 3. والثاني هو السجل العام </w:t>
      </w:r>
      <w:proofErr w:type="spellStart"/>
      <w:r>
        <w:rPr>
          <w:rFonts w:cs="Traditional Arabic"/>
          <w:sz w:val="20"/>
          <w:szCs w:val="30"/>
          <w:rtl/>
        </w:rPr>
        <w:t>للإخطارات</w:t>
      </w:r>
      <w:proofErr w:type="spellEnd"/>
      <w:r>
        <w:rPr>
          <w:rFonts w:cs="Traditional Arabic"/>
          <w:sz w:val="20"/>
          <w:szCs w:val="30"/>
          <w:rtl/>
        </w:rPr>
        <w:t xml:space="preserve"> المقدَّمة من الأطراف التي قدَّمت </w:t>
      </w:r>
      <w:proofErr w:type="spellStart"/>
      <w:r>
        <w:rPr>
          <w:rFonts w:cs="Traditional Arabic"/>
          <w:sz w:val="20"/>
          <w:szCs w:val="30"/>
          <w:rtl/>
        </w:rPr>
        <w:t>إخطارات</w:t>
      </w:r>
      <w:proofErr w:type="spellEnd"/>
      <w:r>
        <w:rPr>
          <w:rFonts w:cs="Traditional Arabic"/>
          <w:sz w:val="20"/>
          <w:szCs w:val="30"/>
          <w:rtl/>
        </w:rPr>
        <w:t xml:space="preserve"> عامة بالموافقة بموجب الفقرة 7 من المادة 3، وقررت عدم تطبيق الفقرة 8 من تلك المادة. </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12 -</w:t>
      </w:r>
      <w:r>
        <w:rPr>
          <w:rFonts w:cs="Traditional Arabic"/>
          <w:sz w:val="20"/>
          <w:szCs w:val="30"/>
          <w:rtl/>
        </w:rPr>
        <w:tab/>
        <w:t xml:space="preserve">وتتيح الأمانة سجل </w:t>
      </w:r>
      <w:proofErr w:type="spellStart"/>
      <w:r>
        <w:rPr>
          <w:rFonts w:cs="Traditional Arabic"/>
          <w:sz w:val="20"/>
          <w:szCs w:val="30"/>
          <w:rtl/>
        </w:rPr>
        <w:t>الإخطارات</w:t>
      </w:r>
      <w:proofErr w:type="spellEnd"/>
      <w:r>
        <w:rPr>
          <w:rFonts w:cs="Traditional Arabic"/>
          <w:sz w:val="20"/>
          <w:szCs w:val="30"/>
          <w:rtl/>
        </w:rPr>
        <w:t xml:space="preserve"> العامة بشكل علني للسماح للأطراف المصدِّرة بالرجوع إليه قبل الشروع في عمليات تصدير الزئبق. وسوف يسمح أيضاً للأطراف المصدِّرة أن تحدِّد أي شروط وأحكام تُطبقها الجهات المستوردة من الأطراف أو غير الأطراف في إعطاء موافقتها على الاستيراد. ونظراً لأن الإخطار يصلح ليكون الموافقة الخطية التي </w:t>
      </w:r>
      <w:proofErr w:type="spellStart"/>
      <w:r>
        <w:rPr>
          <w:rFonts w:cs="Traditional Arabic"/>
          <w:sz w:val="20"/>
          <w:szCs w:val="30"/>
          <w:rtl/>
        </w:rPr>
        <w:t>تتطلبها</w:t>
      </w:r>
      <w:proofErr w:type="spellEnd"/>
      <w:r>
        <w:rPr>
          <w:rFonts w:cs="Traditional Arabic"/>
          <w:sz w:val="20"/>
          <w:szCs w:val="30"/>
          <w:rtl/>
        </w:rPr>
        <w:t xml:space="preserve"> الفقرة 6 من المادة 3، يعني إدراج أحد الأطراف أو غير الأطراف في السجل أن الطرف المصدِّر لا</w:t>
      </w:r>
      <w:r>
        <w:rPr>
          <w:rFonts w:cs="Traditional Arabic" w:hint="cs"/>
          <w:sz w:val="20"/>
          <w:szCs w:val="30"/>
          <w:rtl/>
        </w:rPr>
        <w:t xml:space="preserve"> </w:t>
      </w:r>
      <w:r>
        <w:rPr>
          <w:rFonts w:cs="Traditional Arabic"/>
          <w:sz w:val="20"/>
          <w:szCs w:val="30"/>
          <w:rtl/>
        </w:rPr>
        <w:t>يحتاج إلى التماس موافقة خطية مستقلة فيما يتعلق بعملية استيراد محدَّدة، ويجوز له بدلاً من ذلك أن يعتمد على الموافقة الخطية المبيَّنة في السجل، مع مراعاة أية شروط وأحكام يضعها البلد المستورد.</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13 -</w:t>
      </w:r>
      <w:r>
        <w:rPr>
          <w:rFonts w:cs="Traditional Arabic"/>
          <w:sz w:val="20"/>
          <w:szCs w:val="30"/>
          <w:rtl/>
        </w:rPr>
        <w:tab/>
        <w:t xml:space="preserve">وبجوز أن يرجع أحد غير الأطراف إلى سجل </w:t>
      </w:r>
      <w:proofErr w:type="spellStart"/>
      <w:r>
        <w:rPr>
          <w:rFonts w:cs="Traditional Arabic"/>
          <w:sz w:val="20"/>
          <w:szCs w:val="30"/>
          <w:rtl/>
        </w:rPr>
        <w:t>الإخطارات</w:t>
      </w:r>
      <w:proofErr w:type="spellEnd"/>
      <w:r>
        <w:rPr>
          <w:rFonts w:cs="Traditional Arabic"/>
          <w:sz w:val="20"/>
          <w:szCs w:val="30"/>
          <w:rtl/>
        </w:rPr>
        <w:t xml:space="preserve"> الواردة من الأطراف التي قررت عدم تطبيق الفقرة 8. واستخدام الاستمارة جيم غير مطلوب للتصدير من غير الأطراف إلى الأطراف المدرجة في السجل.</w:t>
      </w:r>
    </w:p>
    <w:p w:rsidR="00684FAA" w:rsidRPr="00B14FA5" w:rsidRDefault="00684FAA" w:rsidP="00684FAA">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sidRPr="00B14FA5">
        <w:rPr>
          <w:sz w:val="30"/>
          <w:rtl/>
        </w:rPr>
        <w:tab/>
      </w:r>
      <w:r>
        <w:rPr>
          <w:sz w:val="30"/>
          <w:rtl/>
        </w:rPr>
        <w:t>هاء</w:t>
      </w:r>
      <w:r w:rsidRPr="00B14FA5">
        <w:rPr>
          <w:sz w:val="30"/>
          <w:rtl/>
        </w:rPr>
        <w:t xml:space="preserve"> -</w:t>
      </w:r>
      <w:r w:rsidRPr="00B14FA5">
        <w:rPr>
          <w:sz w:val="30"/>
          <w:rtl/>
        </w:rPr>
        <w:tab/>
        <w:t>من أين يتم الحصول على الاستمارات</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14 -</w:t>
      </w:r>
      <w:r>
        <w:rPr>
          <w:rFonts w:cs="Traditional Arabic"/>
          <w:sz w:val="20"/>
          <w:szCs w:val="30"/>
          <w:rtl/>
        </w:rPr>
        <w:tab/>
        <w:t xml:space="preserve">تتاح الاستمارات على الموقع الشبكي لاتفاقية </w:t>
      </w:r>
      <w:proofErr w:type="spellStart"/>
      <w:r>
        <w:rPr>
          <w:rFonts w:cs="Traditional Arabic"/>
          <w:sz w:val="20"/>
          <w:szCs w:val="30"/>
          <w:rtl/>
        </w:rPr>
        <w:t>ميناماتا</w:t>
      </w:r>
      <w:proofErr w:type="spellEnd"/>
      <w:r>
        <w:rPr>
          <w:rFonts w:cs="Traditional Arabic"/>
          <w:sz w:val="20"/>
          <w:szCs w:val="30"/>
          <w:rtl/>
        </w:rPr>
        <w:t xml:space="preserve"> </w:t>
      </w:r>
      <w:r w:rsidRPr="00B14FA5">
        <w:rPr>
          <w:rFonts w:asciiTheme="majorBidi" w:hAnsiTheme="majorBidi" w:cstheme="majorBidi"/>
          <w:sz w:val="20"/>
          <w:szCs w:val="20"/>
          <w:rtl/>
        </w:rPr>
        <w:t>(</w:t>
      </w:r>
      <w:hyperlink r:id="rId11" w:history="1">
        <w:r w:rsidRPr="00B14FA5">
          <w:rPr>
            <w:rStyle w:val="Hyperlink"/>
            <w:rFonts w:asciiTheme="majorBidi" w:hAnsiTheme="majorBidi" w:cstheme="majorBidi"/>
            <w:color w:val="auto"/>
            <w:sz w:val="20"/>
            <w:szCs w:val="20"/>
            <w:u w:val="none"/>
            <w:lang w:val="en-GB"/>
          </w:rPr>
          <w:t>www.mercuryconvention.org</w:t>
        </w:r>
      </w:hyperlink>
      <w:r w:rsidRPr="00B14FA5">
        <w:rPr>
          <w:rFonts w:asciiTheme="majorBidi" w:hAnsiTheme="majorBidi" w:cstheme="majorBidi"/>
          <w:sz w:val="20"/>
          <w:szCs w:val="20"/>
          <w:rtl/>
        </w:rPr>
        <w:t>)</w:t>
      </w:r>
      <w:r>
        <w:rPr>
          <w:rFonts w:cs="Traditional Arabic"/>
          <w:sz w:val="20"/>
          <w:szCs w:val="30"/>
          <w:rtl/>
        </w:rPr>
        <w:t xml:space="preserve">. وعلاوة على ذلك، سوف تُرسل نُسخ من الاستمارات إلكترونياً إلى جميع الأطراف من خلال جهات الاتصال الوطنية المسماة بموجب المادة 17 من الاتفاقية. وإذا أُدخل تعديل أو تحديث على الاستمارات، ستقدَّم الاستمارات الجديدة أيضاً إلى جهات الاتصال الوطنية. وستتاح أيضاً لدى الأمانة عند الطلب. </w:t>
      </w:r>
    </w:p>
    <w:p w:rsidR="00684FAA" w:rsidRPr="00B14FA5" w:rsidRDefault="00684FAA" w:rsidP="00684FAA">
      <w:pPr>
        <w:pStyle w:val="H23"/>
        <w:tabs>
          <w:tab w:val="right" w:pos="1022"/>
          <w:tab w:val="left" w:pos="1267"/>
          <w:tab w:val="left" w:pos="1841"/>
          <w:tab w:val="left" w:pos="1930"/>
          <w:tab w:val="left" w:pos="2408"/>
          <w:tab w:val="left" w:pos="2592"/>
          <w:tab w:val="left" w:pos="3254"/>
          <w:tab w:val="left" w:pos="3917"/>
          <w:tab w:val="left" w:pos="4579"/>
          <w:tab w:val="left" w:pos="5242"/>
          <w:tab w:val="left" w:pos="5904"/>
          <w:tab w:val="left" w:pos="6566"/>
        </w:tabs>
        <w:spacing w:after="100" w:line="380" w:lineRule="exact"/>
        <w:ind w:left="1267" w:right="1267" w:hanging="1267"/>
        <w:rPr>
          <w:sz w:val="30"/>
          <w:rtl/>
        </w:rPr>
      </w:pPr>
      <w:r w:rsidRPr="00B14FA5">
        <w:rPr>
          <w:sz w:val="30"/>
          <w:rtl/>
        </w:rPr>
        <w:tab/>
      </w:r>
      <w:r>
        <w:rPr>
          <w:sz w:val="30"/>
          <w:rtl/>
        </w:rPr>
        <w:t>واو</w:t>
      </w:r>
      <w:r w:rsidRPr="00B14FA5">
        <w:rPr>
          <w:sz w:val="30"/>
          <w:rtl/>
        </w:rPr>
        <w:t xml:space="preserve"> -</w:t>
      </w:r>
      <w:r w:rsidRPr="00B14FA5">
        <w:rPr>
          <w:sz w:val="30"/>
          <w:rtl/>
        </w:rPr>
        <w:tab/>
        <w:t xml:space="preserve">كيفية </w:t>
      </w:r>
      <w:r>
        <w:rPr>
          <w:sz w:val="30"/>
          <w:rtl/>
        </w:rPr>
        <w:t>إرسال</w:t>
      </w:r>
      <w:r w:rsidRPr="00B14FA5">
        <w:rPr>
          <w:sz w:val="30"/>
          <w:rtl/>
        </w:rPr>
        <w:t xml:space="preserve"> الاستمارات</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15 -</w:t>
      </w:r>
      <w:r>
        <w:rPr>
          <w:rFonts w:cs="Traditional Arabic"/>
          <w:sz w:val="20"/>
          <w:szCs w:val="30"/>
          <w:rtl/>
        </w:rPr>
        <w:tab/>
        <w:t>تُرسل مباشرة بين الأطراف الاستمارات التي تقدم الموافقة على الاستيراد (الاستمارتان ألف وباء)، والاستمارة التي تقدم شهادة غير الطرف لإثبات مصادر الزئبق المراد تصديره إلى الأطراف (الاستمارة جيم)، وذلك باستخدام معلومات الاتصال بجهات الاتصال الوطنية لدى الأطراف المعنية. ويوصى بأن تقدِّم الأطراف المعنية إلى الأمانة نُسخاً من هذه الاستمارات.</w:t>
      </w:r>
    </w:p>
    <w:p w:rsidR="00684FAA" w:rsidRDefault="00684FAA" w:rsidP="00684FAA">
      <w:pPr>
        <w:tabs>
          <w:tab w:val="left" w:pos="1841"/>
          <w:tab w:val="left" w:pos="2408"/>
        </w:tabs>
        <w:spacing w:after="100" w:line="380" w:lineRule="exact"/>
        <w:ind w:left="1134"/>
        <w:jc w:val="both"/>
        <w:rPr>
          <w:rFonts w:cs="Traditional Arabic"/>
          <w:sz w:val="20"/>
          <w:szCs w:val="30"/>
          <w:rtl/>
        </w:rPr>
      </w:pPr>
      <w:r>
        <w:rPr>
          <w:rFonts w:cs="Traditional Arabic"/>
          <w:sz w:val="20"/>
          <w:szCs w:val="30"/>
          <w:rtl/>
        </w:rPr>
        <w:t>16 -</w:t>
      </w:r>
      <w:r>
        <w:rPr>
          <w:rFonts w:cs="Traditional Arabic"/>
          <w:sz w:val="20"/>
          <w:szCs w:val="30"/>
          <w:rtl/>
        </w:rPr>
        <w:tab/>
        <w:t>ووفقاً للفقرة 7 من المادة 3 تقدَّم إلى الأمانة الاستمارة التي تمثل إخطاراً عاماً بالموافقة على استيراد الزئبق (الاستمارة دال).</w:t>
      </w:r>
    </w:p>
    <w:p w:rsidR="00954E71" w:rsidRPr="00940E5B" w:rsidRDefault="00684FAA" w:rsidP="00684FAA">
      <w:pPr>
        <w:tabs>
          <w:tab w:val="left" w:pos="1699"/>
        </w:tabs>
        <w:spacing w:after="120" w:line="400" w:lineRule="exact"/>
        <w:ind w:left="1134"/>
        <w:jc w:val="center"/>
        <w:rPr>
          <w:rFonts w:cs="Traditional Arabic"/>
          <w:b/>
          <w:bCs/>
          <w:sz w:val="24"/>
          <w:szCs w:val="34"/>
          <w:rtl/>
        </w:rPr>
      </w:pPr>
      <w:r>
        <w:rPr>
          <w:rFonts w:cs="Traditional Arabic"/>
          <w:sz w:val="20"/>
          <w:szCs w:val="30"/>
          <w:rtl/>
        </w:rPr>
        <w:br w:type="page"/>
      </w:r>
      <w:bookmarkStart w:id="0" w:name="_GoBack"/>
      <w:bookmarkEnd w:id="0"/>
    </w:p>
    <w:p w:rsidR="00954E71" w:rsidRPr="00D2260D" w:rsidRDefault="00954E71" w:rsidP="000B05D8">
      <w:pPr>
        <w:tabs>
          <w:tab w:val="left" w:pos="1699"/>
        </w:tabs>
        <w:spacing w:after="120" w:line="400" w:lineRule="exact"/>
        <w:ind w:left="1134"/>
        <w:jc w:val="center"/>
        <w:rPr>
          <w:rFonts w:cs="Traditional Arabic"/>
          <w:b/>
          <w:bCs/>
          <w:sz w:val="32"/>
          <w:szCs w:val="32"/>
          <w:rtl/>
        </w:rPr>
      </w:pPr>
      <w:r w:rsidRPr="00D2260D">
        <w:rPr>
          <w:rFonts w:cs="Traditional Arabic"/>
          <w:b/>
          <w:bCs/>
          <w:sz w:val="32"/>
          <w:szCs w:val="32"/>
          <w:rtl/>
        </w:rPr>
        <w:t>الاستمارة ألف</w:t>
      </w:r>
    </w:p>
    <w:p w:rsidR="00954E71" w:rsidRPr="00D2260D" w:rsidRDefault="00954E71" w:rsidP="000B05D8">
      <w:pPr>
        <w:tabs>
          <w:tab w:val="left" w:pos="1699"/>
        </w:tabs>
        <w:spacing w:after="120" w:line="400" w:lineRule="exact"/>
        <w:ind w:left="1134"/>
        <w:jc w:val="center"/>
        <w:rPr>
          <w:rFonts w:cs="Traditional Arabic"/>
          <w:b/>
          <w:bCs/>
          <w:i/>
          <w:iCs/>
          <w:sz w:val="32"/>
          <w:szCs w:val="32"/>
          <w:rtl/>
        </w:rPr>
      </w:pPr>
      <w:r w:rsidRPr="00D2260D">
        <w:rPr>
          <w:rFonts w:cs="Traditional Arabic"/>
          <w:b/>
          <w:bCs/>
          <w:i/>
          <w:iCs/>
          <w:sz w:val="32"/>
          <w:szCs w:val="32"/>
          <w:rtl/>
        </w:rPr>
        <w:t>استمارة لتقديم موافقة خطية من طرف من أجل استيراد الزئبق</w:t>
      </w:r>
    </w:p>
    <w:p w:rsidR="00954E71" w:rsidRPr="00C202F1" w:rsidRDefault="00954E71" w:rsidP="000B05D8">
      <w:pPr>
        <w:tabs>
          <w:tab w:val="left" w:pos="1699"/>
        </w:tabs>
        <w:spacing w:after="120" w:line="400" w:lineRule="exact"/>
        <w:ind w:left="1134"/>
        <w:jc w:val="center"/>
        <w:rPr>
          <w:rFonts w:cs="Traditional Arabic"/>
          <w:i/>
          <w:iCs/>
          <w:sz w:val="20"/>
          <w:szCs w:val="30"/>
          <w:rtl/>
        </w:rPr>
      </w:pPr>
      <w:r w:rsidRPr="00C202F1">
        <w:rPr>
          <w:rFonts w:cs="Traditional Arabic"/>
          <w:i/>
          <w:iCs/>
          <w:sz w:val="20"/>
          <w:szCs w:val="30"/>
          <w:rtl/>
        </w:rPr>
        <w:t>(لا تشترط الاتفاقية تقديم هذه الاستمارة في الحالات التي يكون فيها الطرف المستورد قد قدَّم إخطاراً عاماً بالموافقة وفقاً للفقرة 7 من المادة 3)</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معلومات الاتصال التي يقدمها الطرف المستورد</w:t>
      </w:r>
    </w:p>
    <w:p w:rsidR="00954E71" w:rsidRPr="00940E5B" w:rsidRDefault="00954E71" w:rsidP="0071373B">
      <w:pPr>
        <w:spacing w:line="400" w:lineRule="exact"/>
        <w:ind w:left="1699"/>
        <w:jc w:val="both"/>
        <w:rPr>
          <w:rFonts w:cs="Traditional Arabic"/>
          <w:i/>
          <w:iCs/>
          <w:sz w:val="20"/>
          <w:szCs w:val="30"/>
          <w:rtl/>
        </w:rPr>
      </w:pPr>
      <w:r w:rsidRPr="00940E5B">
        <w:rPr>
          <w:rFonts w:cs="Traditional Arabic"/>
          <w:i/>
          <w:iCs/>
          <w:sz w:val="20"/>
          <w:szCs w:val="30"/>
          <w:rtl/>
        </w:rPr>
        <w:t>اسم الطرف:</w:t>
      </w:r>
    </w:p>
    <w:p w:rsidR="00954E71" w:rsidRPr="00940E5B" w:rsidRDefault="00954E71" w:rsidP="0071373B">
      <w:pPr>
        <w:spacing w:line="400" w:lineRule="exact"/>
        <w:ind w:left="1699"/>
        <w:jc w:val="both"/>
        <w:rPr>
          <w:rFonts w:cs="Traditional Arabic"/>
          <w:i/>
          <w:iCs/>
          <w:sz w:val="20"/>
          <w:szCs w:val="30"/>
          <w:rtl/>
        </w:rPr>
      </w:pPr>
      <w:r>
        <w:rPr>
          <w:rFonts w:cs="Traditional Arabic"/>
          <w:i/>
          <w:iCs/>
          <w:sz w:val="20"/>
          <w:szCs w:val="30"/>
          <w:rtl/>
        </w:rPr>
        <w:t>جهة الاتصال الوطنية المعيَّنة:</w:t>
      </w:r>
    </w:p>
    <w:p w:rsidR="00954E71" w:rsidRPr="00940E5B" w:rsidRDefault="00954E71" w:rsidP="0071373B">
      <w:pPr>
        <w:spacing w:line="400" w:lineRule="exact"/>
        <w:ind w:left="1699"/>
        <w:jc w:val="both"/>
        <w:rPr>
          <w:rFonts w:cs="Traditional Arabic"/>
          <w:i/>
          <w:iCs/>
          <w:sz w:val="20"/>
          <w:szCs w:val="30"/>
          <w:rtl/>
        </w:rPr>
      </w:pPr>
      <w:r>
        <w:rPr>
          <w:rFonts w:cs="Traditional Arabic"/>
          <w:i/>
          <w:iCs/>
          <w:sz w:val="20"/>
          <w:szCs w:val="30"/>
          <w:rtl/>
        </w:rPr>
        <w:t>العنوان:</w:t>
      </w:r>
    </w:p>
    <w:p w:rsidR="00954E71" w:rsidRPr="00940E5B" w:rsidRDefault="00954E71" w:rsidP="0071373B">
      <w:pPr>
        <w:tabs>
          <w:tab w:val="left" w:pos="2687"/>
        </w:tabs>
        <w:spacing w:line="400" w:lineRule="exact"/>
        <w:ind w:left="1699"/>
        <w:jc w:val="both"/>
        <w:rPr>
          <w:rFonts w:cs="Traditional Arabic"/>
          <w:i/>
          <w:iCs/>
          <w:sz w:val="20"/>
          <w:szCs w:val="30"/>
          <w:rtl/>
        </w:rPr>
      </w:pPr>
      <w:r>
        <w:rPr>
          <w:rFonts w:cs="Traditional Arabic"/>
          <w:i/>
          <w:iCs/>
          <w:sz w:val="20"/>
          <w:szCs w:val="30"/>
          <w:rtl/>
        </w:rPr>
        <w:t>الهاتف:</w:t>
      </w:r>
    </w:p>
    <w:p w:rsidR="00954E71" w:rsidRPr="00940E5B" w:rsidRDefault="00954E71" w:rsidP="0071373B">
      <w:pPr>
        <w:spacing w:line="400" w:lineRule="exact"/>
        <w:ind w:left="1699"/>
        <w:jc w:val="both"/>
        <w:rPr>
          <w:rFonts w:cs="Traditional Arabic"/>
          <w:i/>
          <w:iCs/>
          <w:sz w:val="20"/>
          <w:szCs w:val="30"/>
          <w:rtl/>
        </w:rPr>
      </w:pPr>
      <w:r>
        <w:rPr>
          <w:rFonts w:cs="Traditional Arabic"/>
          <w:i/>
          <w:iCs/>
          <w:sz w:val="20"/>
          <w:szCs w:val="30"/>
          <w:rtl/>
        </w:rPr>
        <w:t>الفاكس:</w:t>
      </w:r>
    </w:p>
    <w:p w:rsidR="00954E71" w:rsidRPr="00940E5B" w:rsidRDefault="00954E71" w:rsidP="0071373B">
      <w:pPr>
        <w:spacing w:after="120" w:line="400" w:lineRule="exact"/>
        <w:ind w:left="1699"/>
        <w:jc w:val="both"/>
        <w:rPr>
          <w:rFonts w:cs="Traditional Arabic"/>
          <w:i/>
          <w:iCs/>
          <w:sz w:val="20"/>
          <w:szCs w:val="30"/>
          <w:rtl/>
        </w:rPr>
      </w:pPr>
      <w:r w:rsidRPr="00940E5B">
        <w:rPr>
          <w:rFonts w:cs="Traditional Arabic"/>
          <w:i/>
          <w:iCs/>
          <w:sz w:val="20"/>
          <w:szCs w:val="30"/>
          <w:rtl/>
        </w:rPr>
        <w:t>البريد الإلكتروني:</w:t>
      </w:r>
    </w:p>
    <w:p w:rsidR="00954E71" w:rsidRPr="00940E5B" w:rsidRDefault="00954E71" w:rsidP="00954E71">
      <w:pPr>
        <w:tabs>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معلومات الاتصال التي يقدمها الطرف أو غير الطرف المصدِّر</w:t>
      </w:r>
    </w:p>
    <w:p w:rsidR="00954E71" w:rsidRPr="00940E5B" w:rsidRDefault="00954E71" w:rsidP="000B05D8">
      <w:pPr>
        <w:spacing w:line="400" w:lineRule="exact"/>
        <w:ind w:left="1699"/>
        <w:jc w:val="both"/>
        <w:rPr>
          <w:rFonts w:cs="Traditional Arabic"/>
          <w:i/>
          <w:iCs/>
          <w:sz w:val="20"/>
          <w:szCs w:val="30"/>
          <w:rtl/>
        </w:rPr>
      </w:pPr>
      <w:r w:rsidRPr="00940E5B">
        <w:rPr>
          <w:rFonts w:cs="Traditional Arabic"/>
          <w:i/>
          <w:iCs/>
          <w:sz w:val="20"/>
          <w:szCs w:val="30"/>
          <w:rtl/>
        </w:rPr>
        <w:t>اسم الطرف أو غير الطرف:</w:t>
      </w:r>
    </w:p>
    <w:p w:rsidR="00954E71" w:rsidRPr="00940E5B" w:rsidRDefault="00954E71" w:rsidP="000B05D8">
      <w:pPr>
        <w:spacing w:line="400" w:lineRule="exact"/>
        <w:ind w:left="1699"/>
        <w:jc w:val="both"/>
        <w:rPr>
          <w:rFonts w:cs="Traditional Arabic"/>
          <w:i/>
          <w:iCs/>
          <w:sz w:val="20"/>
          <w:szCs w:val="30"/>
          <w:rtl/>
        </w:rPr>
      </w:pPr>
      <w:r w:rsidRPr="00940E5B">
        <w:rPr>
          <w:rFonts w:cs="Traditional Arabic"/>
          <w:i/>
          <w:iCs/>
          <w:sz w:val="20"/>
          <w:szCs w:val="30"/>
          <w:rtl/>
        </w:rPr>
        <w:t>اسم جهة الاتصال الوطنية المعيَّنة أو الموظف الحكومي المسؤول:</w:t>
      </w:r>
    </w:p>
    <w:p w:rsidR="00954E71" w:rsidRPr="00940E5B" w:rsidRDefault="00954E71" w:rsidP="000B05D8">
      <w:pPr>
        <w:spacing w:line="400" w:lineRule="exact"/>
        <w:ind w:left="1699"/>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0B05D8">
      <w:pPr>
        <w:spacing w:line="400" w:lineRule="exact"/>
        <w:ind w:left="1699"/>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0B05D8">
      <w:pPr>
        <w:spacing w:line="400" w:lineRule="exact"/>
        <w:ind w:left="1699"/>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0B05D8">
      <w:pPr>
        <w:spacing w:after="120" w:line="400" w:lineRule="exact"/>
        <w:ind w:left="1701"/>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54E71" w:rsidRPr="00940E5B" w:rsidTr="00954E71">
        <w:tc>
          <w:tcPr>
            <w:tcW w:w="8363" w:type="dxa"/>
            <w:shd w:val="clear" w:color="auto" w:fill="auto"/>
          </w:tcPr>
          <w:p w:rsidR="00954E71" w:rsidRPr="00940E5B" w:rsidRDefault="00954E71" w:rsidP="00582D5A">
            <w:pPr>
              <w:tabs>
                <w:tab w:val="left" w:pos="1699"/>
              </w:tabs>
              <w:spacing w:after="60" w:line="320" w:lineRule="exact"/>
              <w:jc w:val="both"/>
              <w:rPr>
                <w:rFonts w:cs="Traditional Arabic"/>
                <w:b/>
                <w:bCs/>
                <w:sz w:val="20"/>
                <w:szCs w:val="30"/>
                <w:rtl/>
              </w:rPr>
            </w:pPr>
            <w:r w:rsidRPr="00940E5B">
              <w:rPr>
                <w:rFonts w:cs="Traditional Arabic"/>
                <w:b/>
                <w:bCs/>
                <w:sz w:val="20"/>
                <w:szCs w:val="30"/>
                <w:rtl/>
              </w:rPr>
              <w:t>توجيهات بالنسبة للقسمين ألف وباء</w:t>
            </w:r>
          </w:p>
          <w:p w:rsidR="00954E71" w:rsidRPr="00940E5B" w:rsidRDefault="00954E71" w:rsidP="00582D5A">
            <w:pPr>
              <w:tabs>
                <w:tab w:val="left" w:pos="1699"/>
              </w:tabs>
              <w:spacing w:after="60" w:line="320" w:lineRule="exact"/>
              <w:jc w:val="both"/>
              <w:rPr>
                <w:rFonts w:cs="Traditional Arabic"/>
                <w:sz w:val="20"/>
                <w:szCs w:val="30"/>
                <w:rtl/>
              </w:rPr>
            </w:pPr>
            <w:r w:rsidRPr="00940E5B">
              <w:rPr>
                <w:rFonts w:cs="Traditional Arabic"/>
                <w:sz w:val="20"/>
                <w:szCs w:val="30"/>
                <w:rtl/>
              </w:rPr>
              <w:t>بالنسبة للطرف تكون جهة الاتصال هي جهة الاتصال الوطنية المعيَّنة وفقاً للمادة 17. ويجوز في بعض الحالات أن تكون لدى الطرف جهة اتصال معينة لأغراض التجارة في الزئبق. وفي هاتين الحالتين تكون معلومات جهة الاتصال متاحة علناً عن طريق الأمانة. وفي حالة عدم وجود أي من هاتين الجهتين يكون الاتصال عن طريق وزارة الخارجية لدى الطرف، عن طريق البعثة الدائمة في جنيف على سبيل المثال.</w:t>
            </w:r>
          </w:p>
          <w:p w:rsidR="00954E71" w:rsidRPr="00940E5B" w:rsidRDefault="00954E71" w:rsidP="00582D5A">
            <w:pPr>
              <w:tabs>
                <w:tab w:val="left" w:pos="1699"/>
              </w:tabs>
              <w:spacing w:after="60" w:line="320" w:lineRule="exact"/>
              <w:jc w:val="both"/>
              <w:rPr>
                <w:rFonts w:cs="Traditional Arabic"/>
                <w:sz w:val="20"/>
                <w:szCs w:val="30"/>
                <w:rtl/>
              </w:rPr>
            </w:pPr>
            <w:r w:rsidRPr="00940E5B">
              <w:rPr>
                <w:rFonts w:cs="Traditional Arabic"/>
                <w:sz w:val="20"/>
                <w:szCs w:val="30"/>
                <w:rtl/>
              </w:rPr>
              <w:t>وبالنسبة لغير الأطراف فهي تتولى مسؤولية تحديد الموظفين ال</w:t>
            </w:r>
            <w:r>
              <w:rPr>
                <w:rFonts w:cs="Traditional Arabic"/>
                <w:sz w:val="20"/>
                <w:szCs w:val="30"/>
                <w:rtl/>
              </w:rPr>
              <w:t>حكوميين المسؤولين في هذا الشأن.</w:t>
            </w:r>
          </w:p>
        </w:tc>
      </w:tr>
    </w:tbl>
    <w:p w:rsidR="00954E71" w:rsidRPr="002232BD" w:rsidRDefault="00954E71" w:rsidP="00954E71">
      <w:pPr>
        <w:tabs>
          <w:tab w:val="left" w:pos="2266"/>
        </w:tabs>
        <w:spacing w:before="120" w:after="120" w:line="400" w:lineRule="exact"/>
        <w:ind w:left="1134"/>
        <w:jc w:val="both"/>
        <w:rPr>
          <w:rFonts w:cs="Traditional Arabic"/>
          <w:b/>
          <w:bCs/>
          <w:i/>
          <w:iCs/>
          <w:sz w:val="20"/>
          <w:szCs w:val="30"/>
          <w:rtl/>
        </w:rPr>
      </w:pPr>
      <w:r w:rsidRPr="002232BD">
        <w:rPr>
          <w:rFonts w:cs="Traditional Arabic"/>
          <w:b/>
          <w:bCs/>
          <w:i/>
          <w:iCs/>
          <w:sz w:val="20"/>
          <w:szCs w:val="30"/>
          <w:rtl/>
        </w:rPr>
        <w:t>القسم جيم:</w:t>
      </w:r>
      <w:r w:rsidRPr="002232BD">
        <w:rPr>
          <w:rFonts w:cs="Traditional Arabic"/>
          <w:b/>
          <w:bCs/>
          <w:i/>
          <w:iCs/>
          <w:sz w:val="20"/>
          <w:szCs w:val="30"/>
          <w:rtl/>
        </w:rPr>
        <w:tab/>
        <w:t>معلومات عن الشحنة يقدمها البلد المصدِّر</w:t>
      </w:r>
    </w:p>
    <w:p w:rsidR="00954E71" w:rsidRPr="00940E5B" w:rsidRDefault="00954E71" w:rsidP="00954E7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يرجى بيان الكمية الإجمالية التقريبية المراد شحنها من الزئبق:</w:t>
      </w:r>
    </w:p>
    <w:p w:rsidR="00954E71" w:rsidRPr="00940E5B" w:rsidRDefault="00954E71" w:rsidP="00954E7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 xml:space="preserve">يرجى تحديد التاريخ التقريبي للشحن: </w:t>
      </w:r>
    </w:p>
    <w:p w:rsidR="00954E71" w:rsidRPr="00940E5B" w:rsidRDefault="00954E71" w:rsidP="00954E7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يرجى بيان ما إذا كان الزئبق من التعدين الأوَّلي للزئبق:</w:t>
      </w:r>
    </w:p>
    <w:p w:rsidR="00954E71" w:rsidRPr="00940E5B" w:rsidRDefault="00954E71" w:rsidP="00582D5A">
      <w:pPr>
        <w:tabs>
          <w:tab w:val="left" w:pos="1699"/>
        </w:tabs>
        <w:spacing w:line="360" w:lineRule="exact"/>
        <w:ind w:left="1134"/>
        <w:jc w:val="both"/>
        <w:rPr>
          <w:rFonts w:cs="Traditional Arabic"/>
          <w:sz w:val="20"/>
          <w:szCs w:val="30"/>
          <w:rtl/>
        </w:rPr>
      </w:pPr>
      <w:r w:rsidRPr="00940E5B">
        <w:rPr>
          <w:rFonts w:cs="Traditional Arabic"/>
          <w:i/>
          <w:iCs/>
          <w:sz w:val="20"/>
          <w:szCs w:val="30"/>
          <w:rtl/>
        </w:rPr>
        <w:t>يرجى بيان ما إذا كان الزئبق قد حدده الطرف المصدِّر بأنه من فائض الزئبق الناتج عن وقف تشغيل مرافق إنتاج الكلور والقلويات:</w:t>
      </w:r>
    </w:p>
    <w:p w:rsidR="00954E71" w:rsidRPr="00940E5B" w:rsidRDefault="00954E71" w:rsidP="00954E71">
      <w:pPr>
        <w:tabs>
          <w:tab w:val="left" w:pos="1699"/>
        </w:tabs>
        <w:spacing w:after="120" w:line="400" w:lineRule="exact"/>
        <w:ind w:left="1134"/>
        <w:jc w:val="both"/>
        <w:rPr>
          <w:rFonts w:cs="Traditional Arabic"/>
          <w:sz w:val="20"/>
          <w:szCs w:val="30"/>
          <w:rtl/>
        </w:rPr>
      </w:pPr>
      <w:r w:rsidRPr="00940E5B">
        <w:rPr>
          <w:rFonts w:cs="Traditional Arabic"/>
          <w:sz w:val="20"/>
          <w:szCs w:val="30"/>
          <w:rtl/>
        </w:rPr>
        <w:t>(إذا كان البلد المصدِّر غير طرف، ينبغي أن يطلب الطرف المستورد أيضاً ملء الاستمارة جيم)</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tblGrid>
      <w:tr w:rsidR="00954E71" w:rsidRPr="00940E5B" w:rsidTr="00954E71">
        <w:trPr>
          <w:trHeight w:val="6746"/>
        </w:trPr>
        <w:tc>
          <w:tcPr>
            <w:tcW w:w="8250" w:type="dxa"/>
            <w:shd w:val="clear" w:color="auto" w:fill="auto"/>
          </w:tcPr>
          <w:p w:rsidR="00954E71" w:rsidRPr="00940E5B" w:rsidRDefault="00954E71" w:rsidP="00954E71">
            <w:pPr>
              <w:spacing w:after="120" w:line="40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المعلومات المتعلقة بالكمية الإجمالية التقريبية المراد شحنها من الزئبق تسمح للبلد المستورد بأن يتخذ قراراً مدروساً بشأن أية شحنة يوافق عليها، بينما يساعد التاريخ التقريبي للشحن في أي جهد يُبذل لتتبع سير الشحنة التي قد يود البلد تنفيذها.</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وإذا كان الزئبق يأتي من مصدر للتعدين الأوَّلي للزئبق، لا يجوز استخدامه لأغراض تعدين الذهب الحرفي والضيق النطاق، ولكن يمكن استخدامه لفترة محدودة حسب ما تنص عليه الفقرة 4 من المادة 3، أو لتصنيع المنتجات المضاف إليها الزئبق وفقاً للمادة 4، أو في عمليات التصنيع وفقاً للمادة 5. ويجوز التخلص منه وفقاً للمادة 11 باستخدام عمليات لا تؤدي إلى استرداده أو إعادة تدويره أو استخلاصه أو استخدامه المباشر أو إلى إدخاله في الاستخدامات البديلة.</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 xml:space="preserve">وإذا حدد الطرف المصدِّر أن الزئبق كان عبارة عن فائض الزئبق الناتج عن وقف تشغيل مرافق إنتاج الكلور والقلويات، فعلى الطرف أن يتخذ التدابير التي تكفل التخلص منه وفقاً للمبادئ التوجيهية المتعلقة بالإدارة السليمة بيئياً المشار إليها في الفقرة 3 (أ) من المادة 11، وباستخدام عمليات لا تؤدي إلى الاسترداد أو إعادة التدوير أو الاستخلاص أو إعادة الاستخدام </w:t>
            </w:r>
            <w:r>
              <w:rPr>
                <w:rFonts w:cs="Traditional Arabic"/>
                <w:sz w:val="20"/>
                <w:szCs w:val="30"/>
                <w:rtl/>
              </w:rPr>
              <w:t>المباشر أو الاستخدامات البديلة.</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وإذا تعين التخلص من الزئبق، تُتبع إجراءات حركة النفايات عبر الحدود المنصوص عليها في المادة 11 (3) (ج) من الاتفاقية. وفي هذه الحالة لا يمكن استخدام هذه الاستمارة.</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وعندما يكون البلد المصدِّر من غير الأطراف، لا ينبغي للطرف المستورد أن يسمح بالشحنة عندما يكون الزئبق ناتجاً عن أحد المصدرين السابقين، ما لم يكن قد طبق الفقرة 9 من المادة 3.</w:t>
            </w:r>
          </w:p>
        </w:tc>
      </w:tr>
    </w:tbl>
    <w:p w:rsidR="00954E71" w:rsidRPr="00940E5B" w:rsidRDefault="00954E71" w:rsidP="00954E71">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دال:</w:t>
      </w:r>
      <w:r>
        <w:rPr>
          <w:rFonts w:cs="Traditional Arabic"/>
          <w:b/>
          <w:bCs/>
          <w:i/>
          <w:iCs/>
          <w:sz w:val="20"/>
          <w:szCs w:val="30"/>
          <w:rtl/>
        </w:rPr>
        <w:tab/>
      </w:r>
      <w:r w:rsidRPr="00940E5B">
        <w:rPr>
          <w:rFonts w:cs="Traditional Arabic"/>
          <w:b/>
          <w:bCs/>
          <w:i/>
          <w:iCs/>
          <w:sz w:val="20"/>
          <w:szCs w:val="30"/>
          <w:rtl/>
        </w:rPr>
        <w:t>المعلومات التي يقدمها الطرف المستورد</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 xml:space="preserve">ما هو الغرض من استيراد الزئبق؟ يرجى اختيار </w:t>
      </w:r>
      <w:r w:rsidRPr="00940E5B">
        <w:rPr>
          <w:rFonts w:cs="Traditional Arabic"/>
          <w:i/>
          <w:iCs/>
          <w:sz w:val="26"/>
          <w:szCs w:val="36"/>
          <w:rtl/>
        </w:rPr>
        <w:t>نعم</w:t>
      </w:r>
      <w:r w:rsidRPr="00940E5B">
        <w:rPr>
          <w:rFonts w:cs="Traditional Arabic"/>
          <w:i/>
          <w:iCs/>
          <w:sz w:val="20"/>
          <w:szCs w:val="30"/>
          <w:rtl/>
        </w:rPr>
        <w:t xml:space="preserve"> أو </w:t>
      </w:r>
      <w:r w:rsidRPr="00940E5B">
        <w:rPr>
          <w:rFonts w:cs="Traditional Arabic"/>
          <w:i/>
          <w:iCs/>
          <w:sz w:val="28"/>
          <w:szCs w:val="38"/>
          <w:rtl/>
        </w:rPr>
        <w:t>لا</w:t>
      </w:r>
      <w:r>
        <w:rPr>
          <w:rFonts w:cs="Traditional Arabic"/>
          <w:i/>
          <w:iCs/>
          <w:sz w:val="20"/>
          <w:szCs w:val="30"/>
          <w:rtl/>
        </w:rPr>
        <w:t>:</w:t>
      </w:r>
    </w:p>
    <w:p w:rsidR="00954E71" w:rsidRPr="00940E5B" w:rsidRDefault="00954E71" w:rsidP="00954E71">
      <w:pPr>
        <w:tabs>
          <w:tab w:val="left" w:pos="2408"/>
        </w:tabs>
        <w:spacing w:after="120" w:line="400" w:lineRule="exact"/>
        <w:ind w:left="1699"/>
        <w:jc w:val="both"/>
        <w:rPr>
          <w:rFonts w:cs="Traditional Arabic"/>
          <w:i/>
          <w:iCs/>
          <w:sz w:val="20"/>
          <w:szCs w:val="30"/>
          <w:rtl/>
        </w:rPr>
      </w:pPr>
      <w:r w:rsidRPr="00940E5B">
        <w:rPr>
          <w:rFonts w:cs="Traditional Arabic"/>
          <w:i/>
          <w:iCs/>
          <w:sz w:val="20"/>
          <w:szCs w:val="30"/>
          <w:rtl/>
        </w:rPr>
        <w:t>’1‘</w:t>
      </w:r>
      <w:r w:rsidRPr="00940E5B">
        <w:rPr>
          <w:rFonts w:cs="Traditional Arabic"/>
          <w:i/>
          <w:iCs/>
          <w:sz w:val="20"/>
          <w:szCs w:val="30"/>
          <w:rtl/>
        </w:rPr>
        <w:tab/>
        <w:t>التخزين المؤقت السليم بيئياً وفقاً للمادة 10:</w:t>
      </w:r>
    </w:p>
    <w:p w:rsidR="00954E71" w:rsidRPr="00B326F7" w:rsidRDefault="00954E71" w:rsidP="00954E71">
      <w:pPr>
        <w:tabs>
          <w:tab w:val="left" w:pos="3684"/>
        </w:tabs>
        <w:spacing w:after="120" w:line="400" w:lineRule="exact"/>
        <w:ind w:left="2408"/>
        <w:jc w:val="both"/>
        <w:rPr>
          <w:rFonts w:cs="Traditional Arabic"/>
          <w:i/>
          <w:iCs/>
          <w:sz w:val="20"/>
          <w:szCs w:val="30"/>
          <w:rtl/>
        </w:rPr>
      </w:pPr>
      <w:r w:rsidRPr="00B326F7">
        <w:rPr>
          <w:rFonts w:cs="Traditional Arabic"/>
          <w:i/>
          <w:iCs/>
          <w:sz w:val="20"/>
          <w:szCs w:val="30"/>
          <w:rtl/>
        </w:rPr>
        <w:t>نعم</w:t>
      </w:r>
      <w:r w:rsidRPr="00B326F7">
        <w:rPr>
          <w:rFonts w:cs="Traditional Arabic"/>
          <w:i/>
          <w:iCs/>
          <w:sz w:val="20"/>
          <w:szCs w:val="30"/>
          <w:rtl/>
        </w:rPr>
        <w:tab/>
      </w:r>
      <w:r w:rsidRPr="00B326F7">
        <w:rPr>
          <w:rFonts w:cs="Traditional Arabic"/>
          <w:i/>
          <w:iCs/>
          <w:sz w:val="20"/>
          <w:szCs w:val="30"/>
          <w:rtl/>
        </w:rPr>
        <w:tab/>
        <w:t>لا</w:t>
      </w:r>
    </w:p>
    <w:p w:rsidR="00954E71" w:rsidRPr="00940E5B" w:rsidRDefault="00954E71" w:rsidP="00954E71">
      <w:pPr>
        <w:tabs>
          <w:tab w:val="left" w:pos="1972"/>
        </w:tabs>
        <w:spacing w:after="120" w:line="400" w:lineRule="exact"/>
        <w:ind w:left="2408"/>
        <w:jc w:val="both"/>
        <w:rPr>
          <w:rFonts w:cs="Traditional Arabic"/>
          <w:i/>
          <w:iCs/>
          <w:sz w:val="20"/>
          <w:szCs w:val="30"/>
          <w:rtl/>
        </w:rPr>
      </w:pPr>
      <w:r w:rsidRPr="00940E5B">
        <w:rPr>
          <w:rFonts w:cs="Traditional Arabic"/>
          <w:i/>
          <w:iCs/>
          <w:sz w:val="20"/>
          <w:szCs w:val="30"/>
          <w:rtl/>
        </w:rPr>
        <w:t>إذا كانت الإجابة بنعم، يرجى تحديد الاستخدام المقصود إذا كان معروفاً</w:t>
      </w:r>
    </w:p>
    <w:p w:rsidR="00954E71" w:rsidRPr="001D7DDA" w:rsidRDefault="00954E71" w:rsidP="00954E71">
      <w:pPr>
        <w:tabs>
          <w:tab w:val="right" w:leader="underscore" w:pos="9496"/>
        </w:tabs>
        <w:spacing w:line="360" w:lineRule="exact"/>
        <w:ind w:left="1134"/>
        <w:jc w:val="both"/>
        <w:rPr>
          <w:rFonts w:cs="Traditional Arabic"/>
          <w:sz w:val="20"/>
          <w:szCs w:val="30"/>
          <w:rtl/>
        </w:rPr>
      </w:pPr>
      <w:r w:rsidRPr="00940E5B">
        <w:rPr>
          <w:rFonts w:cs="Traditional Arabic"/>
          <w:i/>
          <w:iCs/>
          <w:sz w:val="20"/>
          <w:szCs w:val="30"/>
          <w:rtl/>
        </w:rPr>
        <w:tab/>
      </w:r>
    </w:p>
    <w:p w:rsidR="00954E71" w:rsidRPr="001D7DDA" w:rsidRDefault="00954E71" w:rsidP="00954E71">
      <w:pPr>
        <w:tabs>
          <w:tab w:val="right" w:leader="underscore" w:pos="9496"/>
        </w:tabs>
        <w:spacing w:line="360" w:lineRule="exact"/>
        <w:ind w:left="1134"/>
        <w:jc w:val="both"/>
        <w:rPr>
          <w:rFonts w:cs="Traditional Arabic"/>
          <w:sz w:val="20"/>
          <w:szCs w:val="30"/>
          <w:rtl/>
        </w:rPr>
      </w:pPr>
      <w:r w:rsidRPr="001D7DDA">
        <w:rPr>
          <w:rFonts w:cs="Traditional Arabic"/>
          <w:sz w:val="20"/>
          <w:szCs w:val="30"/>
          <w:rtl/>
        </w:rPr>
        <w:tab/>
      </w:r>
    </w:p>
    <w:p w:rsidR="00954E71" w:rsidRPr="001D7DDA" w:rsidRDefault="00954E71" w:rsidP="00954E71">
      <w:pPr>
        <w:tabs>
          <w:tab w:val="right" w:leader="underscore" w:pos="9496"/>
        </w:tabs>
        <w:spacing w:line="360" w:lineRule="exact"/>
        <w:ind w:left="1134"/>
        <w:jc w:val="both"/>
        <w:rPr>
          <w:rFonts w:cs="Traditional Arabic"/>
          <w:sz w:val="20"/>
          <w:szCs w:val="30"/>
          <w:rtl/>
        </w:rPr>
      </w:pPr>
      <w:r w:rsidRPr="001D7DDA">
        <w:rPr>
          <w:rFonts w:cs="Traditional Arabic"/>
          <w:sz w:val="20"/>
          <w:szCs w:val="30"/>
          <w:rtl/>
        </w:rPr>
        <w:tab/>
      </w:r>
    </w:p>
    <w:p w:rsidR="00954E71" w:rsidRPr="00940E5B" w:rsidRDefault="00954E71" w:rsidP="00954E71">
      <w:pPr>
        <w:tabs>
          <w:tab w:val="left" w:pos="2408"/>
        </w:tabs>
        <w:spacing w:after="120" w:line="400" w:lineRule="exact"/>
        <w:ind w:left="1699"/>
        <w:jc w:val="both"/>
        <w:rPr>
          <w:rFonts w:cs="Traditional Arabic"/>
          <w:i/>
          <w:iCs/>
          <w:sz w:val="20"/>
          <w:szCs w:val="30"/>
          <w:rtl/>
        </w:rPr>
      </w:pPr>
      <w:r w:rsidRPr="00940E5B">
        <w:rPr>
          <w:rFonts w:cs="Traditional Arabic"/>
          <w:i/>
          <w:iCs/>
          <w:sz w:val="20"/>
          <w:szCs w:val="30"/>
          <w:rtl/>
        </w:rPr>
        <w:t>’2‘</w:t>
      </w:r>
      <w:r w:rsidRPr="00940E5B">
        <w:rPr>
          <w:rFonts w:cs="Traditional Arabic"/>
          <w:i/>
          <w:iCs/>
          <w:sz w:val="20"/>
          <w:szCs w:val="30"/>
          <w:rtl/>
        </w:rPr>
        <w:tab/>
        <w:t>الاستخدا</w:t>
      </w:r>
      <w:r>
        <w:rPr>
          <w:rFonts w:cs="Traditional Arabic"/>
          <w:i/>
          <w:iCs/>
          <w:sz w:val="20"/>
          <w:szCs w:val="30"/>
          <w:rtl/>
        </w:rPr>
        <w:t>م المسموح لطرف بموجب الاتفاقية:</w:t>
      </w:r>
      <w:r w:rsidRPr="00B326F7">
        <w:rPr>
          <w:rFonts w:cs="Traditional Arabic"/>
          <w:i/>
          <w:iCs/>
          <w:sz w:val="20"/>
          <w:szCs w:val="30"/>
          <w:rtl/>
        </w:rPr>
        <w:tab/>
        <w:t>نعم</w:t>
      </w:r>
      <w:r w:rsidRPr="00940E5B">
        <w:rPr>
          <w:rFonts w:cs="Traditional Arabic"/>
          <w:i/>
          <w:iCs/>
          <w:sz w:val="20"/>
          <w:szCs w:val="30"/>
          <w:rtl/>
        </w:rPr>
        <w:t xml:space="preserve"> </w:t>
      </w:r>
      <w:r>
        <w:rPr>
          <w:rFonts w:cs="Traditional Arabic"/>
          <w:i/>
          <w:iCs/>
          <w:sz w:val="20"/>
          <w:szCs w:val="30"/>
          <w:rtl/>
        </w:rPr>
        <w:tab/>
      </w:r>
      <w:r w:rsidRPr="00940E5B">
        <w:rPr>
          <w:rFonts w:cs="Traditional Arabic"/>
          <w:i/>
          <w:iCs/>
          <w:sz w:val="20"/>
          <w:szCs w:val="30"/>
          <w:rtl/>
        </w:rPr>
        <w:tab/>
        <w:t xml:space="preserve"> </w:t>
      </w:r>
      <w:r w:rsidRPr="00B326F7">
        <w:rPr>
          <w:rFonts w:cs="Traditional Arabic"/>
          <w:i/>
          <w:iCs/>
          <w:sz w:val="20"/>
          <w:szCs w:val="30"/>
          <w:rtl/>
        </w:rPr>
        <w:t>لا</w:t>
      </w:r>
    </w:p>
    <w:p w:rsidR="00954E71" w:rsidRPr="00940E5B" w:rsidRDefault="00954E71" w:rsidP="00954E71">
      <w:pPr>
        <w:spacing w:after="120" w:line="400" w:lineRule="exact"/>
        <w:ind w:left="2408"/>
        <w:jc w:val="both"/>
        <w:rPr>
          <w:rFonts w:cs="Traditional Arabic"/>
          <w:i/>
          <w:iCs/>
          <w:sz w:val="20"/>
          <w:szCs w:val="30"/>
          <w:rtl/>
        </w:rPr>
      </w:pPr>
      <w:r w:rsidRPr="00940E5B">
        <w:rPr>
          <w:rFonts w:cs="Traditional Arabic"/>
          <w:i/>
          <w:iCs/>
          <w:sz w:val="20"/>
          <w:szCs w:val="30"/>
          <w:rtl/>
        </w:rPr>
        <w:t>إذا كانت الإجابة بنعم، يرجى تحديد التفاصيل الإضافية بشأن الاستخدام المقصود للزئبق.</w:t>
      </w:r>
    </w:p>
    <w:p w:rsidR="00954E71" w:rsidRPr="001D7DDA" w:rsidRDefault="00954E71" w:rsidP="00954E71">
      <w:pPr>
        <w:tabs>
          <w:tab w:val="right" w:leader="underscore" w:pos="9496"/>
        </w:tabs>
        <w:spacing w:line="360" w:lineRule="exact"/>
        <w:ind w:left="1134"/>
        <w:jc w:val="both"/>
        <w:rPr>
          <w:rFonts w:cs="Traditional Arabic"/>
          <w:sz w:val="20"/>
          <w:szCs w:val="30"/>
          <w:rtl/>
        </w:rPr>
      </w:pPr>
      <w:r w:rsidRPr="009D1002">
        <w:rPr>
          <w:rFonts w:cs="Traditional Arabic"/>
          <w:sz w:val="20"/>
          <w:szCs w:val="30"/>
          <w:rtl/>
        </w:rPr>
        <w:tab/>
      </w:r>
    </w:p>
    <w:p w:rsidR="00954E71" w:rsidRPr="001D7DDA" w:rsidRDefault="00954E71" w:rsidP="00954E71">
      <w:pPr>
        <w:tabs>
          <w:tab w:val="right" w:leader="underscore" w:pos="9496"/>
        </w:tabs>
        <w:spacing w:line="360" w:lineRule="exact"/>
        <w:ind w:left="1134"/>
        <w:jc w:val="both"/>
        <w:rPr>
          <w:rFonts w:cs="Traditional Arabic"/>
          <w:sz w:val="20"/>
          <w:szCs w:val="30"/>
          <w:rtl/>
        </w:rPr>
      </w:pPr>
      <w:r w:rsidRPr="001D7DDA">
        <w:rPr>
          <w:rFonts w:cs="Traditional Arabic"/>
          <w:sz w:val="20"/>
          <w:szCs w:val="30"/>
          <w:rtl/>
        </w:rPr>
        <w:tab/>
      </w:r>
    </w:p>
    <w:p w:rsidR="00954E71" w:rsidRDefault="00954E71" w:rsidP="00954E71">
      <w:pPr>
        <w:tabs>
          <w:tab w:val="right" w:leader="underscore" w:pos="9496"/>
        </w:tabs>
        <w:spacing w:line="360" w:lineRule="exact"/>
        <w:ind w:left="1134"/>
        <w:jc w:val="both"/>
        <w:rPr>
          <w:rFonts w:cs="Traditional Arabic"/>
          <w:sz w:val="20"/>
          <w:szCs w:val="30"/>
        </w:rPr>
      </w:pPr>
      <w:r w:rsidRPr="001D7DDA">
        <w:rPr>
          <w:rFonts w:cs="Traditional Arabic"/>
          <w:sz w:val="20"/>
          <w:szCs w:val="30"/>
          <w:rtl/>
        </w:rPr>
        <w:tab/>
      </w:r>
    </w:p>
    <w:p w:rsidR="00582D5A" w:rsidRDefault="00582D5A" w:rsidP="00C90D04">
      <w:pPr>
        <w:jc w:val="both"/>
        <w:rPr>
          <w:rFonts w:cs="Traditional Arabic"/>
          <w:sz w:val="20"/>
          <w:szCs w:val="30"/>
          <w:rtl/>
        </w:rPr>
      </w:pPr>
      <w:r>
        <w:rPr>
          <w:rFonts w:cs="Traditional Arabic"/>
          <w:sz w:val="20"/>
          <w:szCs w:val="30"/>
        </w:rPr>
        <w:br w:type="page"/>
      </w:r>
    </w:p>
    <w:p w:rsidR="00582D5A" w:rsidRPr="00582D5A" w:rsidRDefault="00582D5A" w:rsidP="00582D5A">
      <w:pPr>
        <w:tabs>
          <w:tab w:val="right" w:leader="underscore" w:pos="9496"/>
        </w:tabs>
        <w:spacing w:line="20" w:lineRule="exact"/>
        <w:ind w:left="1134"/>
        <w:jc w:val="both"/>
        <w:rPr>
          <w:rFonts w:cs="Traditional Arabic"/>
          <w:strike/>
          <w:sz w:val="2"/>
          <w:szCs w:val="2"/>
          <w:rtl/>
        </w:rPr>
      </w:pP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54E71" w:rsidRPr="00940E5B" w:rsidTr="00954E71">
        <w:tc>
          <w:tcPr>
            <w:tcW w:w="8363" w:type="dxa"/>
            <w:shd w:val="clear" w:color="auto" w:fill="auto"/>
          </w:tcPr>
          <w:p w:rsidR="00954E71" w:rsidRPr="00F651F0" w:rsidRDefault="00954E71" w:rsidP="00954E71">
            <w:pPr>
              <w:tabs>
                <w:tab w:val="left" w:pos="1699"/>
              </w:tabs>
              <w:spacing w:after="40" w:line="400" w:lineRule="exact"/>
              <w:jc w:val="both"/>
              <w:rPr>
                <w:rFonts w:cs="Traditional Arabic"/>
                <w:b/>
                <w:bCs/>
                <w:sz w:val="32"/>
                <w:szCs w:val="32"/>
                <w:rtl/>
              </w:rPr>
            </w:pPr>
            <w:r w:rsidRPr="00940E5B">
              <w:br w:type="page"/>
            </w:r>
            <w:r w:rsidRPr="00F651F0">
              <w:rPr>
                <w:rFonts w:cs="Traditional Arabic"/>
                <w:b/>
                <w:bCs/>
                <w:sz w:val="32"/>
                <w:szCs w:val="32"/>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يراد من هذه المعلومات ذكر الغرض من استيراد الزئبق، وفقاً للفقرة 6 (أ) من المادة 3. ويتعيَّن تقديم توضيح عما إذا كان الزئبق المستورد سيوجه إلى التخزين المؤقت السليم بيئياً وفقاً للمادة 10 أو إلى أحد الاستخدامات المسموح بها للأطراف بموجب الاتفاقية. وإذا كان الزئبق سيوجه إلى التخزين المؤقت، يتعيَّن تقديم معلومات عن الاستخدام المقصود، إذا عُرف ذلك. وإذا أجيب على هذه الأسئلة بـ ”نعم“، عندئذ يُطلب إلى الطرف المستورد أن يقدِّم مزيداً من التفاصيل بشأن الاستخدام المقصود. ويرجى ملاحظة أن مصدر الزئبق قد يقيِّد الاستخدام المسموح به للزئبق بموجب الفقرة 4 والفقرة 5 (ب) من المادة 3 (انظر إطار التوجيهات في القسم جيم).</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وقبل إصدار الموافقة ينبغي أن تحدد الأطراف ما إذا كانت الترتيبات الملائمة قد اُتخذت وفقاً للاتفاقية.</w:t>
            </w:r>
          </w:p>
        </w:tc>
      </w:tr>
    </w:tbl>
    <w:p w:rsidR="00954E71" w:rsidRPr="00940E5B" w:rsidRDefault="00954E71" w:rsidP="00954E71">
      <w:pPr>
        <w:tabs>
          <w:tab w:val="left" w:pos="2266"/>
        </w:tabs>
        <w:spacing w:before="120" w:after="120" w:line="400" w:lineRule="exact"/>
        <w:ind w:left="1134"/>
        <w:jc w:val="both"/>
        <w:rPr>
          <w:rFonts w:cs="Traditional Arabic"/>
          <w:b/>
          <w:bCs/>
          <w:i/>
          <w:iCs/>
          <w:sz w:val="20"/>
          <w:szCs w:val="30"/>
          <w:rtl/>
        </w:rPr>
      </w:pPr>
      <w:r>
        <w:rPr>
          <w:rFonts w:cs="Traditional Arabic"/>
          <w:b/>
          <w:bCs/>
          <w:i/>
          <w:iCs/>
          <w:sz w:val="20"/>
          <w:szCs w:val="30"/>
          <w:rtl/>
        </w:rPr>
        <w:t>القسم هاء:</w:t>
      </w:r>
      <w:r>
        <w:rPr>
          <w:rFonts w:cs="Traditional Arabic"/>
          <w:b/>
          <w:bCs/>
          <w:i/>
          <w:iCs/>
          <w:sz w:val="20"/>
          <w:szCs w:val="30"/>
          <w:rtl/>
        </w:rPr>
        <w:tab/>
      </w:r>
      <w:r w:rsidRPr="00940E5B">
        <w:rPr>
          <w:rFonts w:cs="Traditional Arabic"/>
          <w:b/>
          <w:bCs/>
          <w:i/>
          <w:iCs/>
          <w:sz w:val="20"/>
          <w:szCs w:val="30"/>
          <w:rtl/>
        </w:rPr>
        <w:t>معلومات الشحن، حسب الاقتضاء</w:t>
      </w:r>
    </w:p>
    <w:p w:rsidR="00954E71" w:rsidRPr="00940E5B" w:rsidRDefault="00954E71" w:rsidP="00954E7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المستورد</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1699"/>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954E71">
      <w:pPr>
        <w:tabs>
          <w:tab w:val="left" w:pos="1699"/>
        </w:tabs>
        <w:spacing w:line="400" w:lineRule="exact"/>
        <w:ind w:left="1134"/>
        <w:jc w:val="both"/>
        <w:rPr>
          <w:rFonts w:cs="Traditional Arabic"/>
          <w:i/>
          <w:iCs/>
          <w:sz w:val="20"/>
          <w:szCs w:val="30"/>
          <w:rtl/>
        </w:rPr>
      </w:pPr>
      <w:r w:rsidRPr="00940E5B">
        <w:rPr>
          <w:rFonts w:cs="Traditional Arabic"/>
          <w:i/>
          <w:iCs/>
          <w:sz w:val="20"/>
          <w:szCs w:val="30"/>
          <w:rtl/>
        </w:rPr>
        <w:t>المصدِّر</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582D5A">
      <w:pPr>
        <w:spacing w:line="400" w:lineRule="exact"/>
        <w:ind w:left="1701"/>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2D7A70">
      <w:pPr>
        <w:spacing w:after="120" w:line="400" w:lineRule="exact"/>
        <w:ind w:left="1701"/>
        <w:jc w:val="both"/>
        <w:rPr>
          <w:rFonts w:cs="Traditional Arabic"/>
          <w:i/>
          <w:iCs/>
          <w:sz w:val="20"/>
          <w:szCs w:val="30"/>
          <w:rtl/>
        </w:rPr>
      </w:pPr>
      <w:r>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54E71" w:rsidRPr="00940E5B" w:rsidTr="00954E71">
        <w:tc>
          <w:tcPr>
            <w:tcW w:w="8363" w:type="dxa"/>
            <w:shd w:val="clear" w:color="auto" w:fill="auto"/>
          </w:tcPr>
          <w:p w:rsidR="00954E71" w:rsidRPr="00940E5B" w:rsidRDefault="00954E71" w:rsidP="00954E71">
            <w:pPr>
              <w:tabs>
                <w:tab w:val="left" w:pos="1699"/>
              </w:tabs>
              <w:spacing w:after="40" w:line="40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ينبغي أن تشمل معلومات الشحن التفاصيل الخاصة بالمستورد والمصدِّر، ويشمل ذلك لكل منهما اسم الشركة، ومعلومات الاتصال بها وعنوانها، وبيانات الهاتف والفاكس والبريد الإلكتروني لها. وهذا يقدِّم معلومات إلى جهة الاتصال أو الموظف الحكومي المسؤول عن الشخص الذي يمكن الاتصال به في حالة وجود استفسارات تتعلق بشحنة ما ويسمح أيضاً بالمتابعة على الصعيد الوطني فيما يتعلق بالشحنة.</w:t>
            </w:r>
          </w:p>
        </w:tc>
      </w:tr>
    </w:tbl>
    <w:p w:rsidR="00954E71" w:rsidRPr="00940E5B" w:rsidRDefault="00954E71" w:rsidP="00954E71">
      <w:pPr>
        <w:tabs>
          <w:tab w:val="left" w:pos="1699"/>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واو: بيان موافقة الطرف المستورد</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sz w:val="20"/>
          <w:szCs w:val="30"/>
          <w:rtl/>
        </w:rPr>
        <w:t xml:space="preserve">هل مُنحت الموافقة؟ يرجى اختيار </w:t>
      </w:r>
      <w:r w:rsidRPr="00940E5B">
        <w:rPr>
          <w:rFonts w:cs="Traditional Arabic"/>
          <w:i/>
          <w:iCs/>
          <w:sz w:val="20"/>
          <w:szCs w:val="30"/>
          <w:rtl/>
        </w:rPr>
        <w:t>مُنحت أو رفضت:</w:t>
      </w:r>
    </w:p>
    <w:p w:rsidR="00954E71" w:rsidRPr="00940E5B" w:rsidRDefault="00954E71" w:rsidP="00954E71">
      <w:pPr>
        <w:spacing w:after="120" w:line="400" w:lineRule="exact"/>
        <w:ind w:left="1134"/>
        <w:jc w:val="both"/>
        <w:rPr>
          <w:rFonts w:cs="Traditional Arabic"/>
          <w:i/>
          <w:iCs/>
          <w:sz w:val="20"/>
          <w:szCs w:val="30"/>
          <w:rtl/>
        </w:rPr>
      </w:pPr>
      <w:r w:rsidRPr="00940E5B">
        <w:rPr>
          <w:rFonts w:cs="Traditional Arabic"/>
          <w:i/>
          <w:iCs/>
          <w:sz w:val="20"/>
          <w:szCs w:val="30"/>
          <w:rtl/>
        </w:rPr>
        <w:t>مُنحت</w:t>
      </w:r>
      <w:r w:rsidRPr="00940E5B">
        <w:rPr>
          <w:rFonts w:cs="Traditional Arabic"/>
          <w:i/>
          <w:iCs/>
          <w:sz w:val="20"/>
          <w:szCs w:val="30"/>
          <w:rtl/>
        </w:rPr>
        <w:tab/>
      </w:r>
      <w:r w:rsidRPr="00940E5B">
        <w:rPr>
          <w:rFonts w:cs="Traditional Arabic"/>
          <w:i/>
          <w:iCs/>
          <w:sz w:val="20"/>
          <w:szCs w:val="30"/>
          <w:rtl/>
        </w:rPr>
        <w:tab/>
      </w:r>
      <w:r w:rsidRPr="00940E5B">
        <w:rPr>
          <w:rFonts w:cs="Traditional Arabic"/>
          <w:i/>
          <w:iCs/>
          <w:sz w:val="20"/>
          <w:szCs w:val="30"/>
          <w:rtl/>
        </w:rPr>
        <w:tab/>
      </w:r>
      <w:r w:rsidRPr="00940E5B">
        <w:rPr>
          <w:rFonts w:cs="Traditional Arabic"/>
          <w:i/>
          <w:iCs/>
          <w:sz w:val="20"/>
          <w:szCs w:val="30"/>
          <w:rtl/>
        </w:rPr>
        <w:tab/>
        <w:t>رفضت</w:t>
      </w:r>
    </w:p>
    <w:p w:rsidR="00954E71" w:rsidRPr="00AA5A26" w:rsidRDefault="00954E71" w:rsidP="00954E71">
      <w:pPr>
        <w:tabs>
          <w:tab w:val="left" w:pos="1699"/>
        </w:tabs>
        <w:spacing w:after="120" w:line="400" w:lineRule="exact"/>
        <w:ind w:left="1134"/>
        <w:jc w:val="both"/>
        <w:rPr>
          <w:rFonts w:cs="Traditional Arabic"/>
          <w:i/>
          <w:iCs/>
          <w:sz w:val="20"/>
          <w:szCs w:val="30"/>
          <w:rtl/>
        </w:rPr>
      </w:pPr>
      <w:r w:rsidRPr="00AA5A26">
        <w:rPr>
          <w:rFonts w:cs="Traditional Arabic"/>
          <w:i/>
          <w:iCs/>
          <w:sz w:val="20"/>
          <w:szCs w:val="30"/>
          <w:rtl/>
        </w:rPr>
        <w:t>يرجى استخدام الفراغ أدناه لبيان أية شروط، أو تفاصيل إضافية أو معلومات ذات صلة</w:t>
      </w:r>
    </w:p>
    <w:p w:rsidR="00954E71" w:rsidRPr="00AA5A26" w:rsidRDefault="00954E71" w:rsidP="00954E71">
      <w:pPr>
        <w:tabs>
          <w:tab w:val="right" w:leader="underscore" w:pos="9496"/>
        </w:tabs>
        <w:spacing w:line="360" w:lineRule="exact"/>
        <w:ind w:left="1134"/>
        <w:jc w:val="both"/>
        <w:rPr>
          <w:rFonts w:cs="Traditional Arabic"/>
          <w:sz w:val="20"/>
          <w:szCs w:val="30"/>
          <w:rtl/>
        </w:rPr>
      </w:pPr>
      <w:r w:rsidRPr="00940E5B">
        <w:rPr>
          <w:rFonts w:cs="Traditional Arabic"/>
          <w:i/>
          <w:iCs/>
          <w:sz w:val="20"/>
          <w:szCs w:val="30"/>
          <w:rtl/>
        </w:rPr>
        <w:tab/>
      </w:r>
    </w:p>
    <w:p w:rsidR="00954E71" w:rsidRPr="00AA5A26" w:rsidRDefault="00954E71" w:rsidP="00954E71">
      <w:pPr>
        <w:tabs>
          <w:tab w:val="right" w:leader="underscore" w:pos="9496"/>
        </w:tabs>
        <w:spacing w:line="360" w:lineRule="exact"/>
        <w:ind w:left="1134"/>
        <w:jc w:val="both"/>
        <w:rPr>
          <w:rFonts w:cs="Traditional Arabic"/>
          <w:sz w:val="20"/>
          <w:szCs w:val="30"/>
          <w:rtl/>
        </w:rPr>
      </w:pPr>
      <w:r w:rsidRPr="00AA5A26">
        <w:rPr>
          <w:rFonts w:cs="Traditional Arabic"/>
          <w:sz w:val="20"/>
          <w:szCs w:val="30"/>
          <w:rtl/>
        </w:rPr>
        <w:tab/>
      </w:r>
    </w:p>
    <w:p w:rsidR="00954E71" w:rsidRPr="00940E5B" w:rsidRDefault="00954E71" w:rsidP="00954E71">
      <w:pPr>
        <w:tabs>
          <w:tab w:val="left" w:pos="1699"/>
        </w:tabs>
        <w:spacing w:before="120" w:after="120" w:line="400" w:lineRule="exact"/>
        <w:ind w:left="1134"/>
        <w:jc w:val="both"/>
        <w:rPr>
          <w:rFonts w:cs="Traditional Arabic"/>
          <w:i/>
          <w:iCs/>
          <w:sz w:val="20"/>
          <w:szCs w:val="30"/>
          <w:rtl/>
        </w:rPr>
      </w:pPr>
      <w:r w:rsidRPr="00940E5B">
        <w:rPr>
          <w:rFonts w:cs="Traditional Arabic"/>
          <w:i/>
          <w:iCs/>
          <w:sz w:val="20"/>
          <w:szCs w:val="30"/>
          <w:rtl/>
        </w:rPr>
        <w:t>توقيع جهة الاتصال الوطنية المعيَّنة من الطرف المستورد والتاريخ</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الاسم:</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2D7A70">
      <w:pPr>
        <w:spacing w:after="120" w:line="400" w:lineRule="exact"/>
        <w:ind w:left="1701"/>
        <w:jc w:val="both"/>
        <w:rPr>
          <w:rFonts w:cs="Traditional Arabic"/>
          <w:i/>
          <w:iCs/>
          <w:sz w:val="20"/>
          <w:szCs w:val="30"/>
          <w:rtl/>
        </w:rPr>
      </w:pPr>
      <w:r w:rsidRPr="00940E5B">
        <w:rPr>
          <w:rFonts w:cs="Traditional Arabic"/>
          <w:i/>
          <w:iCs/>
          <w:sz w:val="20"/>
          <w:szCs w:val="30"/>
          <w:rtl/>
        </w:rPr>
        <w:t>التاريخ:</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954E71" w:rsidRPr="00940E5B" w:rsidTr="00954E71">
        <w:tc>
          <w:tcPr>
            <w:tcW w:w="8364"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ينبغي أن تكون هذه جهة الاتصال على النحو المبيَّن في القسم ألف من هذه الاستمارة.</w:t>
            </w:r>
          </w:p>
        </w:tc>
      </w:tr>
    </w:tbl>
    <w:p w:rsidR="00954E71" w:rsidRPr="001663A4" w:rsidRDefault="00954E71" w:rsidP="00EF50BF">
      <w:pPr>
        <w:spacing w:after="120" w:line="400" w:lineRule="exact"/>
        <w:ind w:left="-2"/>
        <w:jc w:val="both"/>
        <w:rPr>
          <w:rFonts w:cs="Traditional Arabic"/>
          <w:b/>
          <w:bCs/>
          <w:sz w:val="34"/>
          <w:szCs w:val="34"/>
          <w:rtl/>
          <w:lang w:val="en-GB" w:eastAsia="zh-TW"/>
        </w:rPr>
      </w:pPr>
      <w:r w:rsidRPr="00AA5A26">
        <w:rPr>
          <w:rFonts w:cs="Traditional Arabic"/>
          <w:sz w:val="20"/>
          <w:szCs w:val="30"/>
          <w:rtl/>
        </w:rPr>
        <w:br w:type="page"/>
      </w:r>
      <w:r w:rsidRPr="001663A4">
        <w:rPr>
          <w:rFonts w:cs="Traditional Arabic"/>
          <w:b/>
          <w:bCs/>
          <w:sz w:val="34"/>
          <w:szCs w:val="34"/>
          <w:rtl/>
          <w:lang w:val="en-GB" w:eastAsia="zh-TW"/>
        </w:rPr>
        <w:t>التذييل باء</w:t>
      </w:r>
    </w:p>
    <w:p w:rsidR="00954E71" w:rsidRPr="00AA5A26" w:rsidRDefault="00954E71" w:rsidP="00954E71">
      <w:pPr>
        <w:tabs>
          <w:tab w:val="left" w:pos="1699"/>
        </w:tabs>
        <w:spacing w:after="120" w:line="400" w:lineRule="exact"/>
        <w:jc w:val="center"/>
        <w:rPr>
          <w:rFonts w:cs="Traditional Arabic"/>
          <w:b/>
          <w:bCs/>
          <w:i/>
          <w:iCs/>
          <w:sz w:val="32"/>
          <w:szCs w:val="32"/>
          <w:rtl/>
        </w:rPr>
      </w:pPr>
      <w:r w:rsidRPr="00AA5A26">
        <w:rPr>
          <w:rFonts w:cs="Traditional Arabic"/>
          <w:b/>
          <w:bCs/>
          <w:i/>
          <w:iCs/>
          <w:sz w:val="32"/>
          <w:szCs w:val="32"/>
          <w:rtl/>
        </w:rPr>
        <w:t>الاستمارة باء</w:t>
      </w:r>
    </w:p>
    <w:p w:rsidR="00954E71" w:rsidRPr="00AA5A26" w:rsidRDefault="00954E71" w:rsidP="00954E71">
      <w:pPr>
        <w:tabs>
          <w:tab w:val="left" w:pos="1699"/>
        </w:tabs>
        <w:spacing w:after="120" w:line="400" w:lineRule="exact"/>
        <w:jc w:val="center"/>
        <w:rPr>
          <w:rFonts w:cs="Traditional Arabic"/>
          <w:b/>
          <w:bCs/>
          <w:i/>
          <w:iCs/>
          <w:sz w:val="32"/>
          <w:szCs w:val="32"/>
          <w:rtl/>
        </w:rPr>
      </w:pPr>
      <w:r w:rsidRPr="00AA5A26">
        <w:rPr>
          <w:rFonts w:cs="Traditional Arabic"/>
          <w:b/>
          <w:bCs/>
          <w:i/>
          <w:iCs/>
          <w:sz w:val="32"/>
          <w:szCs w:val="32"/>
          <w:rtl/>
        </w:rPr>
        <w:t>استمارة لتقديم موافقة خطية من أحد غير الأطراف على استيراد الزئبق</w:t>
      </w:r>
    </w:p>
    <w:p w:rsidR="00954E71" w:rsidRPr="00AA5A26" w:rsidRDefault="00954E71" w:rsidP="00954E71">
      <w:pPr>
        <w:tabs>
          <w:tab w:val="left" w:pos="1699"/>
        </w:tabs>
        <w:spacing w:after="120" w:line="400" w:lineRule="exact"/>
        <w:jc w:val="center"/>
        <w:rPr>
          <w:rFonts w:cs="Traditional Arabic"/>
          <w:b/>
          <w:bCs/>
          <w:i/>
          <w:iCs/>
          <w:sz w:val="32"/>
          <w:szCs w:val="32"/>
          <w:rtl/>
        </w:rPr>
      </w:pPr>
      <w:r w:rsidRPr="00AA5A26">
        <w:rPr>
          <w:rFonts w:cs="Traditional Arabic"/>
          <w:b/>
          <w:bCs/>
          <w:i/>
          <w:iCs/>
          <w:sz w:val="32"/>
          <w:szCs w:val="32"/>
          <w:rtl/>
        </w:rPr>
        <w:t>(لا تشترط الاتفاقية تقديم هذه الاستمارة في الحالات التي يكون فيها المستورد من غير الأطراف</w:t>
      </w:r>
      <w:r w:rsidRPr="00AA5A26">
        <w:rPr>
          <w:rFonts w:cs="Traditional Arabic"/>
          <w:b/>
          <w:bCs/>
          <w:i/>
          <w:iCs/>
          <w:sz w:val="32"/>
          <w:szCs w:val="32"/>
          <w:rtl/>
        </w:rPr>
        <w:br/>
        <w:t xml:space="preserve"> قد قدَّم إخطاراً عاماً بالموافقة وفقاً للفقرة 7 من المادة 3)</w:t>
      </w:r>
    </w:p>
    <w:p w:rsidR="00954E71" w:rsidRPr="00940E5B" w:rsidRDefault="00954E71" w:rsidP="00954E71">
      <w:pPr>
        <w:tabs>
          <w:tab w:val="left" w:pos="1699"/>
          <w:tab w:val="left" w:pos="2266"/>
        </w:tabs>
        <w:spacing w:before="120" w:after="120" w:line="400" w:lineRule="exact"/>
        <w:ind w:left="1134"/>
        <w:jc w:val="both"/>
        <w:rPr>
          <w:rFonts w:cs="Traditional Arabic"/>
          <w:b/>
          <w:bCs/>
          <w:i/>
          <w:iCs/>
          <w:sz w:val="20"/>
          <w:szCs w:val="30"/>
          <w:rtl/>
        </w:rPr>
      </w:pPr>
      <w:r w:rsidRPr="00AA5A26">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معلومات الاتصال التي يقدمها الطرف في الاتفاقية</w:t>
      </w:r>
    </w:p>
    <w:p w:rsidR="00954E71" w:rsidRPr="00FF240F" w:rsidRDefault="00954E71" w:rsidP="0071373B">
      <w:pPr>
        <w:spacing w:line="400" w:lineRule="exact"/>
        <w:ind w:left="1132"/>
        <w:jc w:val="both"/>
        <w:rPr>
          <w:rFonts w:cs="Traditional Arabic"/>
          <w:i/>
          <w:iCs/>
          <w:sz w:val="20"/>
          <w:szCs w:val="30"/>
          <w:rtl/>
        </w:rPr>
      </w:pPr>
      <w:r w:rsidRPr="00FF240F">
        <w:rPr>
          <w:rFonts w:cs="Traditional Arabic"/>
          <w:i/>
          <w:iCs/>
          <w:sz w:val="20"/>
          <w:szCs w:val="30"/>
          <w:rtl/>
        </w:rPr>
        <w:t>اسم الطرف:</w:t>
      </w:r>
    </w:p>
    <w:p w:rsidR="00954E71" w:rsidRPr="00FF240F" w:rsidRDefault="00954E71" w:rsidP="0071373B">
      <w:pPr>
        <w:spacing w:after="120" w:line="400" w:lineRule="exact"/>
        <w:ind w:left="1132"/>
        <w:jc w:val="both"/>
        <w:rPr>
          <w:rFonts w:cs="Traditional Arabic"/>
          <w:i/>
          <w:iCs/>
          <w:sz w:val="20"/>
          <w:szCs w:val="30"/>
          <w:rtl/>
        </w:rPr>
      </w:pPr>
      <w:r w:rsidRPr="00FF240F">
        <w:rPr>
          <w:rFonts w:cs="Traditional Arabic"/>
          <w:i/>
          <w:iCs/>
          <w:sz w:val="20"/>
          <w:szCs w:val="30"/>
          <w:rtl/>
        </w:rPr>
        <w:t>اسم جهة الاتصال الوطنية المعيَّنة:</w:t>
      </w:r>
    </w:p>
    <w:p w:rsidR="00954E71" w:rsidRPr="00FF240F" w:rsidRDefault="00954E71" w:rsidP="0071373B">
      <w:pPr>
        <w:spacing w:after="120" w:line="400" w:lineRule="exact"/>
        <w:ind w:left="1132"/>
        <w:jc w:val="both"/>
        <w:rPr>
          <w:rFonts w:cs="Traditional Arabic"/>
          <w:i/>
          <w:iCs/>
          <w:sz w:val="20"/>
          <w:szCs w:val="30"/>
          <w:rtl/>
        </w:rPr>
      </w:pPr>
      <w:r w:rsidRPr="00FF240F">
        <w:rPr>
          <w:rFonts w:cs="Traditional Arabic"/>
          <w:i/>
          <w:iCs/>
          <w:sz w:val="20"/>
          <w:szCs w:val="30"/>
          <w:rtl/>
        </w:rPr>
        <w:t>العنوان:</w:t>
      </w:r>
    </w:p>
    <w:p w:rsidR="00954E71" w:rsidRPr="00FF240F" w:rsidRDefault="00954E71" w:rsidP="0071373B">
      <w:pPr>
        <w:spacing w:after="120" w:line="400" w:lineRule="exact"/>
        <w:ind w:left="1132"/>
        <w:jc w:val="both"/>
        <w:rPr>
          <w:rFonts w:cs="Traditional Arabic"/>
          <w:i/>
          <w:iCs/>
          <w:sz w:val="20"/>
          <w:szCs w:val="30"/>
          <w:rtl/>
        </w:rPr>
      </w:pPr>
      <w:r w:rsidRPr="00FF240F">
        <w:rPr>
          <w:rFonts w:cs="Traditional Arabic"/>
          <w:i/>
          <w:iCs/>
          <w:sz w:val="20"/>
          <w:szCs w:val="30"/>
          <w:rtl/>
        </w:rPr>
        <w:t>الهاتف:</w:t>
      </w:r>
    </w:p>
    <w:p w:rsidR="00954E71" w:rsidRPr="00FF240F" w:rsidRDefault="00954E71" w:rsidP="0071373B">
      <w:pPr>
        <w:spacing w:line="400" w:lineRule="exact"/>
        <w:ind w:left="1132"/>
        <w:jc w:val="both"/>
        <w:rPr>
          <w:rFonts w:cs="Traditional Arabic"/>
          <w:i/>
          <w:iCs/>
          <w:sz w:val="20"/>
          <w:szCs w:val="30"/>
          <w:rtl/>
        </w:rPr>
      </w:pPr>
      <w:r w:rsidRPr="00FF240F">
        <w:rPr>
          <w:rFonts w:cs="Traditional Arabic"/>
          <w:i/>
          <w:iCs/>
          <w:sz w:val="20"/>
          <w:szCs w:val="30"/>
          <w:rtl/>
        </w:rPr>
        <w:t>الفاكس:</w:t>
      </w:r>
    </w:p>
    <w:p w:rsidR="00954E71" w:rsidRPr="00FF240F" w:rsidRDefault="00954E71" w:rsidP="0071373B">
      <w:pPr>
        <w:spacing w:after="120" w:line="400" w:lineRule="exact"/>
        <w:ind w:left="1132"/>
        <w:jc w:val="both"/>
        <w:rPr>
          <w:rFonts w:cs="Traditional Arabic"/>
          <w:i/>
          <w:iCs/>
          <w:sz w:val="20"/>
          <w:szCs w:val="30"/>
          <w:rtl/>
        </w:rPr>
      </w:pPr>
      <w:r w:rsidRPr="00FF240F">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954E71" w:rsidRPr="00940E5B" w:rsidTr="00954E71">
        <w:tc>
          <w:tcPr>
            <w:tcW w:w="8471"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sz w:val="20"/>
                <w:szCs w:val="30"/>
                <w:rtl/>
              </w:rPr>
              <w:t>بالنسبة للطرف تكون جهة الاتصال هي جهة الاتصال الوطنية المعيَّنة بموجب المادة 17. ويجوز في بعض الحالات أن تكون للطرف جهة اتصال محددة لأغراض تجارة الزئبق. وفي الحالتين ينبغي أن تكون معلومات الاتصال متاحة علناً عن طريق الأمانة. وفي حالة عدم وجود أي من هاتين الجهتين يُجرى الاتصال عن طريق وزارة الخارجية، عن طريق بعثة الطرف الدائمة في جنيف على سبيل المثال.</w:t>
            </w:r>
          </w:p>
        </w:tc>
      </w:tr>
    </w:tbl>
    <w:p w:rsidR="00954E71" w:rsidRPr="00940E5B" w:rsidRDefault="00954E71" w:rsidP="00954E71">
      <w:pPr>
        <w:tabs>
          <w:tab w:val="left" w:pos="1699"/>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معلومات الاتصال التي يقدمها غير الطرف</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اسم البلد:</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اسم المسؤول الحكومي والوكالة التي ينتمي إليها:</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 xml:space="preserve">العنوان: </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2D7A70">
      <w:pPr>
        <w:spacing w:line="400" w:lineRule="exact"/>
        <w:ind w:left="1701"/>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2D7A70">
      <w:pPr>
        <w:spacing w:after="120" w:line="400" w:lineRule="exact"/>
        <w:ind w:left="1701"/>
        <w:jc w:val="both"/>
        <w:rPr>
          <w:rFonts w:cs="Traditional Arabic"/>
          <w:i/>
          <w:iCs/>
          <w:sz w:val="20"/>
          <w:szCs w:val="30"/>
          <w:rtl/>
        </w:rPr>
      </w:pPr>
      <w:r w:rsidRPr="00940E5B">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954E71" w:rsidRPr="00940E5B" w:rsidTr="00954E71">
        <w:tc>
          <w:tcPr>
            <w:tcW w:w="8471" w:type="dxa"/>
            <w:shd w:val="clear" w:color="auto" w:fill="auto"/>
          </w:tcPr>
          <w:p w:rsidR="00954E71" w:rsidRPr="00940E5B" w:rsidRDefault="00954E71" w:rsidP="00954E71">
            <w:pPr>
              <w:tabs>
                <w:tab w:val="left" w:pos="1699"/>
              </w:tabs>
              <w:spacing w:after="120" w:line="40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400" w:lineRule="exact"/>
              <w:jc w:val="both"/>
              <w:rPr>
                <w:rFonts w:cs="Traditional Arabic"/>
                <w:sz w:val="20"/>
                <w:szCs w:val="30"/>
                <w:rtl/>
              </w:rPr>
            </w:pPr>
            <w:r w:rsidRPr="00940E5B">
              <w:rPr>
                <w:rFonts w:cs="Traditional Arabic"/>
                <w:sz w:val="20"/>
                <w:szCs w:val="30"/>
                <w:rtl/>
              </w:rPr>
              <w:t>بالنسبة لغير الأطراف، فهي تتولى تحديد موظفيها الحكوميين المسؤولين.</w:t>
            </w:r>
          </w:p>
        </w:tc>
      </w:tr>
    </w:tbl>
    <w:p w:rsidR="00954E71" w:rsidRPr="00940E5B" w:rsidRDefault="00954E71" w:rsidP="00954E71">
      <w:pPr>
        <w:tabs>
          <w:tab w:val="left" w:pos="1699"/>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جيم</w:t>
      </w:r>
      <w:r>
        <w:rPr>
          <w:rFonts w:cs="Traditional Arabic"/>
          <w:b/>
          <w:bCs/>
          <w:i/>
          <w:iCs/>
          <w:sz w:val="20"/>
          <w:szCs w:val="30"/>
          <w:rtl/>
        </w:rPr>
        <w:t>:</w:t>
      </w:r>
      <w:r>
        <w:rPr>
          <w:rFonts w:cs="Traditional Arabic"/>
          <w:b/>
          <w:bCs/>
          <w:i/>
          <w:iCs/>
          <w:sz w:val="20"/>
          <w:szCs w:val="30"/>
          <w:rtl/>
        </w:rPr>
        <w:tab/>
      </w:r>
      <w:r w:rsidRPr="00940E5B">
        <w:rPr>
          <w:rFonts w:cs="Traditional Arabic"/>
          <w:b/>
          <w:bCs/>
          <w:i/>
          <w:iCs/>
          <w:sz w:val="20"/>
          <w:szCs w:val="30"/>
          <w:rtl/>
        </w:rPr>
        <w:t xml:space="preserve">المعلومات التي </w:t>
      </w:r>
      <w:r>
        <w:rPr>
          <w:rFonts w:cs="Traditional Arabic"/>
          <w:b/>
          <w:bCs/>
          <w:i/>
          <w:iCs/>
          <w:sz w:val="20"/>
          <w:szCs w:val="30"/>
          <w:rtl/>
        </w:rPr>
        <w:t>يقدمها الطرف المصدِّر عن الشحنة</w:t>
      </w:r>
    </w:p>
    <w:p w:rsidR="00954E71" w:rsidRPr="00940E5B" w:rsidRDefault="00954E71" w:rsidP="002D7A70">
      <w:pPr>
        <w:tabs>
          <w:tab w:val="left" w:pos="1699"/>
        </w:tabs>
        <w:spacing w:line="400" w:lineRule="exact"/>
        <w:ind w:left="1134"/>
        <w:jc w:val="both"/>
        <w:rPr>
          <w:rFonts w:cs="Traditional Arabic"/>
          <w:i/>
          <w:iCs/>
          <w:sz w:val="20"/>
          <w:szCs w:val="30"/>
          <w:rtl/>
        </w:rPr>
      </w:pPr>
      <w:r w:rsidRPr="00940E5B">
        <w:rPr>
          <w:rFonts w:cs="Traditional Arabic"/>
          <w:i/>
          <w:iCs/>
          <w:sz w:val="20"/>
          <w:szCs w:val="30"/>
          <w:rtl/>
        </w:rPr>
        <w:t>يرجى بيان الكمية الإجمالية التقريبية التي يراد شحنها من الزئبق:</w:t>
      </w:r>
    </w:p>
    <w:p w:rsidR="00954E71" w:rsidRPr="00940E5B" w:rsidRDefault="00954E71" w:rsidP="00C202F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تحديد التاريخ التقريبي للشحن:</w:t>
      </w:r>
    </w:p>
    <w:p w:rsidR="00954E71" w:rsidRPr="00940E5B" w:rsidRDefault="00954E71" w:rsidP="00C202F1">
      <w:pPr>
        <w:ind w:left="1132"/>
        <w:rPr>
          <w:rFonts w:cs="Traditional Arabic"/>
          <w:i/>
          <w:iCs/>
          <w:sz w:val="20"/>
          <w:szCs w:val="30"/>
          <w:rtl/>
        </w:rPr>
      </w:pPr>
      <w:r w:rsidRPr="00940E5B">
        <w:rPr>
          <w:rFonts w:cs="Traditional Arabic"/>
          <w:i/>
          <w:iCs/>
          <w:sz w:val="20"/>
          <w:szCs w:val="30"/>
          <w:rtl/>
        </w:rPr>
        <w:t>يرجى بيان ما إذا كان الزئبق من التعدين الأوَّلي للزئبق:</w:t>
      </w:r>
    </w:p>
    <w:p w:rsidR="00954E71" w:rsidRPr="00940E5B" w:rsidRDefault="00954E71" w:rsidP="00036A6D">
      <w:pPr>
        <w:tabs>
          <w:tab w:val="left" w:pos="1699"/>
        </w:tabs>
        <w:spacing w:after="120" w:line="360" w:lineRule="exact"/>
        <w:ind w:left="1134"/>
        <w:jc w:val="both"/>
        <w:rPr>
          <w:rFonts w:cs="Traditional Arabic"/>
          <w:i/>
          <w:iCs/>
          <w:sz w:val="20"/>
          <w:szCs w:val="30"/>
          <w:rtl/>
        </w:rPr>
      </w:pPr>
      <w:r w:rsidRPr="00940E5B">
        <w:rPr>
          <w:rFonts w:cs="Traditional Arabic"/>
          <w:i/>
          <w:iCs/>
          <w:sz w:val="20"/>
          <w:szCs w:val="30"/>
          <w:rtl/>
        </w:rPr>
        <w:t>يرجى بيان ما إذا كان الزئبق قد حدده الطرف المصدِّر بأنه من فائض الزئبق الناتج وقف تشغيل مرافق إنتاج الكلور والقلويات:</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954E71" w:rsidRPr="00940E5B" w:rsidTr="00954E71">
        <w:tc>
          <w:tcPr>
            <w:tcW w:w="8364" w:type="dxa"/>
            <w:shd w:val="clear" w:color="auto" w:fill="auto"/>
          </w:tcPr>
          <w:p w:rsidR="00954E71" w:rsidRPr="00940E5B" w:rsidRDefault="00954E71" w:rsidP="00582D5A">
            <w:pPr>
              <w:spacing w:after="60" w:line="34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582D5A">
            <w:pPr>
              <w:spacing w:after="60" w:line="340" w:lineRule="exact"/>
              <w:jc w:val="both"/>
              <w:rPr>
                <w:rFonts w:cs="Traditional Arabic"/>
                <w:sz w:val="20"/>
                <w:szCs w:val="30"/>
                <w:rtl/>
              </w:rPr>
            </w:pPr>
            <w:r w:rsidRPr="00940E5B">
              <w:rPr>
                <w:rFonts w:cs="Traditional Arabic"/>
                <w:sz w:val="20"/>
                <w:szCs w:val="30"/>
                <w:rtl/>
              </w:rPr>
              <w:t>المعلومات المتعلقة بالكمية الإجمالية التقريبية للزئبق تسمح للبلد المستورد باتخاذ قرار مدروس حول أية شحنات يوافق عليها، بينما يساعد التاريخ التقريبي للشحن في أي جهد يُبذل لتتبع الشحنة التي يود البلد القيام بها.</w:t>
            </w:r>
          </w:p>
          <w:p w:rsidR="00954E71" w:rsidRPr="00940E5B" w:rsidRDefault="00954E71" w:rsidP="00582D5A">
            <w:pPr>
              <w:spacing w:after="60" w:line="340" w:lineRule="exact"/>
              <w:jc w:val="both"/>
              <w:rPr>
                <w:rFonts w:cs="Traditional Arabic"/>
                <w:sz w:val="20"/>
                <w:szCs w:val="30"/>
                <w:rtl/>
              </w:rPr>
            </w:pPr>
            <w:r w:rsidRPr="00940E5B">
              <w:rPr>
                <w:rFonts w:cs="Traditional Arabic"/>
                <w:sz w:val="20"/>
                <w:szCs w:val="30"/>
                <w:rtl/>
              </w:rPr>
              <w:t>وإذا كان مصدر الزئبق من التعدين الأوَّلي للزئبق، فلا يجوز استخدامه في تعدين الذهب الحرفي والضيق النطاق، لكنه قد يُستخدم لفترة محددة وفقاً للفقرة 4 من المادة 3، أو في لتصنيع المنتجات المضاف إليها الزئبق وفقاً للمادة 4، أو في عمليات التصنيع وفقاً للمادة 5. ويجوز أيضاً التخلص منه وفقاً للمادة 11، باستخدام عمليات لا تؤدي إلى الاسترداد أو إعادة التدوير أو الاستخلاص أو إعادة الاستخدام المباشر أو الاستخدامات البديلة.</w:t>
            </w:r>
          </w:p>
          <w:p w:rsidR="00954E71" w:rsidRPr="00940E5B" w:rsidRDefault="00954E71" w:rsidP="00582D5A">
            <w:pPr>
              <w:spacing w:after="60" w:line="340" w:lineRule="exact"/>
              <w:jc w:val="both"/>
              <w:rPr>
                <w:rFonts w:cs="Traditional Arabic"/>
                <w:sz w:val="20"/>
                <w:szCs w:val="30"/>
                <w:rtl/>
              </w:rPr>
            </w:pPr>
            <w:r w:rsidRPr="00940E5B">
              <w:rPr>
                <w:rFonts w:cs="Traditional Arabic"/>
                <w:sz w:val="20"/>
                <w:szCs w:val="30"/>
                <w:rtl/>
              </w:rPr>
              <w:t>وإذا حدد الطرف المصدِّر أن الزئبق هو فائض الزئبق الناتج عن وقف تشغيل مرافق إنتاج الكلور والقلويات، يجب على الطرف اتخاذ التدابير التي تكفل التخلص منه وفقاً للمبادئ التوجيهية للإدارة السليمة بيئياً المشار إليها في الفقرة 3 (أ) من المادة 11، وباستخدام عمليات لا تؤدي إلى الاسترداد أو إعادة التدوير أو الاستخلاص أو إعادة الاستخدام المباشر أو الاستخدامات البديلة.</w:t>
            </w:r>
          </w:p>
          <w:p w:rsidR="00954E71" w:rsidRPr="00940E5B" w:rsidRDefault="00954E71" w:rsidP="00582D5A">
            <w:pPr>
              <w:spacing w:after="60" w:line="340" w:lineRule="exact"/>
              <w:jc w:val="both"/>
              <w:rPr>
                <w:rFonts w:cs="Traditional Arabic"/>
                <w:sz w:val="20"/>
                <w:szCs w:val="30"/>
                <w:rtl/>
              </w:rPr>
            </w:pPr>
            <w:r w:rsidRPr="00940E5B">
              <w:rPr>
                <w:rFonts w:cs="Traditional Arabic"/>
                <w:sz w:val="20"/>
                <w:szCs w:val="30"/>
                <w:rtl/>
              </w:rPr>
              <w:t>وإذا كان يتعين التخلص من الزئبق، تُتبع إجراءات حركة النفايات عبر الحدود المنصوص عليها في المادة 11 (3) (ج) من الاتفاقية. وفي هذه الحالة لا يمكن استخدام الاستمارة.</w:t>
            </w:r>
          </w:p>
        </w:tc>
      </w:tr>
    </w:tbl>
    <w:p w:rsidR="00954E71" w:rsidRPr="00940E5B" w:rsidRDefault="00954E71" w:rsidP="00C202F1">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دال:</w:t>
      </w:r>
      <w:r>
        <w:rPr>
          <w:rFonts w:cs="Traditional Arabic"/>
          <w:b/>
          <w:bCs/>
          <w:i/>
          <w:iCs/>
          <w:sz w:val="20"/>
          <w:szCs w:val="30"/>
          <w:rtl/>
        </w:rPr>
        <w:tab/>
      </w:r>
      <w:r w:rsidRPr="00940E5B">
        <w:rPr>
          <w:rFonts w:cs="Traditional Arabic"/>
          <w:b/>
          <w:bCs/>
          <w:i/>
          <w:iCs/>
          <w:sz w:val="20"/>
          <w:szCs w:val="30"/>
          <w:rtl/>
        </w:rPr>
        <w:t>شهادة ومعلومات يقدمها المستورد غير الطرف</w:t>
      </w:r>
    </w:p>
    <w:p w:rsidR="00954E71" w:rsidRPr="00940E5B" w:rsidRDefault="00954E71" w:rsidP="00C202F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تقتضي الفقرة 6 (ب) ’1 ‘ من المادة 3 أن يقدِّم المستورد من غير الأطراف شهادة تثبت أن لديه تدابير تكفل حماية صحة الإنسان وسلامة البيئة وتكفل الامتثال للمادتين 10 و11 من الاتفاقية.</w:t>
      </w:r>
    </w:p>
    <w:p w:rsidR="00954E71" w:rsidRPr="00940E5B" w:rsidRDefault="00954E71" w:rsidP="00C202F1">
      <w:pPr>
        <w:tabs>
          <w:tab w:val="left" w:pos="2408"/>
        </w:tabs>
        <w:spacing w:after="80" w:line="360" w:lineRule="exact"/>
        <w:ind w:left="1699"/>
        <w:jc w:val="both"/>
        <w:rPr>
          <w:rFonts w:cs="Traditional Arabic"/>
          <w:i/>
          <w:iCs/>
          <w:sz w:val="20"/>
          <w:szCs w:val="30"/>
          <w:rtl/>
        </w:rPr>
      </w:pPr>
      <w:r w:rsidRPr="00940E5B">
        <w:rPr>
          <w:rFonts w:cs="Traditional Arabic"/>
          <w:i/>
          <w:iCs/>
          <w:sz w:val="20"/>
          <w:szCs w:val="30"/>
          <w:rtl/>
        </w:rPr>
        <w:t xml:space="preserve">هل لدى بلدكم مثل هذه التدابير ؟ يرجى اختيار </w:t>
      </w:r>
      <w:r w:rsidRPr="000475F6">
        <w:rPr>
          <w:rFonts w:cs="Traditional Arabic"/>
          <w:i/>
          <w:iCs/>
          <w:sz w:val="20"/>
          <w:szCs w:val="30"/>
          <w:rtl/>
        </w:rPr>
        <w:t xml:space="preserve">نعم </w:t>
      </w:r>
      <w:r w:rsidRPr="00940E5B">
        <w:rPr>
          <w:rFonts w:cs="Traditional Arabic"/>
          <w:i/>
          <w:iCs/>
          <w:sz w:val="20"/>
          <w:szCs w:val="30"/>
          <w:rtl/>
        </w:rPr>
        <w:t>أو</w:t>
      </w:r>
      <w:r w:rsidRPr="000475F6">
        <w:rPr>
          <w:rFonts w:cs="Traditional Arabic"/>
          <w:i/>
          <w:iCs/>
          <w:sz w:val="20"/>
          <w:szCs w:val="30"/>
          <w:rtl/>
        </w:rPr>
        <w:t xml:space="preserve"> لا</w:t>
      </w:r>
      <w:r w:rsidRPr="00940E5B">
        <w:rPr>
          <w:rFonts w:cs="Traditional Arabic"/>
          <w:i/>
          <w:iCs/>
          <w:sz w:val="20"/>
          <w:szCs w:val="30"/>
          <w:rtl/>
        </w:rPr>
        <w:t xml:space="preserve"> </w:t>
      </w:r>
    </w:p>
    <w:p w:rsidR="00954E71" w:rsidRPr="000475F6" w:rsidRDefault="00954E71" w:rsidP="00C202F1">
      <w:pPr>
        <w:tabs>
          <w:tab w:val="left" w:pos="3684"/>
        </w:tabs>
        <w:spacing w:after="80" w:line="360" w:lineRule="exact"/>
        <w:ind w:left="2408"/>
        <w:jc w:val="both"/>
        <w:rPr>
          <w:rFonts w:cs="Traditional Arabic"/>
          <w:i/>
          <w:iCs/>
          <w:sz w:val="20"/>
          <w:szCs w:val="30"/>
          <w:rtl/>
        </w:rPr>
      </w:pPr>
      <w:r w:rsidRPr="000475F6">
        <w:rPr>
          <w:rFonts w:cs="Traditional Arabic"/>
          <w:i/>
          <w:iCs/>
          <w:sz w:val="20"/>
          <w:szCs w:val="30"/>
          <w:rtl/>
        </w:rPr>
        <w:t>نعم</w:t>
      </w:r>
      <w:r w:rsidRPr="000475F6">
        <w:rPr>
          <w:rFonts w:cs="Traditional Arabic"/>
          <w:i/>
          <w:iCs/>
          <w:sz w:val="20"/>
          <w:szCs w:val="30"/>
          <w:rtl/>
        </w:rPr>
        <w:tab/>
      </w:r>
      <w:r w:rsidRPr="000475F6">
        <w:rPr>
          <w:rFonts w:cs="Traditional Arabic"/>
          <w:i/>
          <w:iCs/>
          <w:sz w:val="20"/>
          <w:szCs w:val="30"/>
          <w:rtl/>
        </w:rPr>
        <w:tab/>
        <w:t>لا</w:t>
      </w:r>
    </w:p>
    <w:p w:rsidR="00954E71" w:rsidRPr="00940E5B" w:rsidRDefault="00954E71" w:rsidP="00C202F1">
      <w:pPr>
        <w:spacing w:before="100" w:beforeAutospacing="1" w:after="80" w:line="360" w:lineRule="exact"/>
        <w:ind w:left="2408"/>
        <w:jc w:val="both"/>
        <w:rPr>
          <w:rFonts w:cs="Traditional Arabic"/>
          <w:i/>
          <w:iCs/>
          <w:sz w:val="20"/>
          <w:szCs w:val="30"/>
          <w:rtl/>
        </w:rPr>
      </w:pPr>
      <w:r w:rsidRPr="00940E5B">
        <w:rPr>
          <w:rFonts w:cs="Traditional Arabic"/>
          <w:i/>
          <w:iCs/>
          <w:sz w:val="20"/>
          <w:szCs w:val="30"/>
          <w:rtl/>
        </w:rPr>
        <w:t>إذا كانت الإجابة بنعم، يرجى تقديم الوثائق المناسبة التي تبين هذه التدابير. ويجوز أن تشمل هذه الوثائق الإجراءات أو التشريعات أو اللوائح أو أية تدابير أخرى على الصعيد الوطني وينبغي أن تقدَّم تفاصيل كافية لإثبات فعالية هذه التدابير.</w:t>
      </w:r>
    </w:p>
    <w:p w:rsidR="00954E71" w:rsidRPr="00940E5B" w:rsidRDefault="00954E71" w:rsidP="00C202F1">
      <w:pPr>
        <w:spacing w:after="80" w:line="360" w:lineRule="exact"/>
        <w:ind w:left="1134"/>
        <w:jc w:val="both"/>
        <w:rPr>
          <w:rFonts w:cs="Traditional Arabic"/>
          <w:i/>
          <w:iCs/>
          <w:sz w:val="20"/>
          <w:szCs w:val="30"/>
          <w:rtl/>
        </w:rPr>
      </w:pPr>
      <w:r w:rsidRPr="00940E5B">
        <w:rPr>
          <w:rFonts w:cs="Traditional Arabic"/>
          <w:i/>
          <w:iCs/>
          <w:sz w:val="20"/>
          <w:szCs w:val="30"/>
          <w:rtl/>
        </w:rPr>
        <w:t>إضافة إلى ذلك، لا يجوز تصدير الزئبق من أحد الأطراف إلى أحد غير الأطراف إلا للاستخدامات المسموح بها للأطراف بموجب الاتفاقية أو من أجل التخزين المؤقت السليم بيئياً، على النحو المبيَّن في المادة 10 من الاتفاقية.</w:t>
      </w:r>
    </w:p>
    <w:p w:rsidR="00954E71" w:rsidRPr="00940E5B" w:rsidRDefault="00954E71" w:rsidP="00C202F1">
      <w:pPr>
        <w:spacing w:after="80" w:line="360" w:lineRule="exact"/>
        <w:ind w:left="1134"/>
        <w:jc w:val="both"/>
        <w:rPr>
          <w:rFonts w:cs="Traditional Arabic"/>
          <w:i/>
          <w:iCs/>
          <w:sz w:val="20"/>
          <w:szCs w:val="30"/>
          <w:rtl/>
        </w:rPr>
      </w:pPr>
      <w:r w:rsidRPr="00940E5B">
        <w:rPr>
          <w:rFonts w:cs="Traditional Arabic"/>
          <w:i/>
          <w:iCs/>
          <w:sz w:val="20"/>
          <w:szCs w:val="30"/>
          <w:rtl/>
        </w:rPr>
        <w:t xml:space="preserve">ما هو الغرض من استيراد الزئبق؟ يرجى اختيار </w:t>
      </w:r>
      <w:r w:rsidRPr="00940E5B">
        <w:rPr>
          <w:rFonts w:cs="Traditional Arabic"/>
          <w:i/>
          <w:iCs/>
          <w:sz w:val="24"/>
          <w:szCs w:val="34"/>
          <w:rtl/>
        </w:rPr>
        <w:t xml:space="preserve">نعم </w:t>
      </w:r>
      <w:r w:rsidRPr="00940E5B">
        <w:rPr>
          <w:rFonts w:cs="Traditional Arabic"/>
          <w:i/>
          <w:iCs/>
          <w:sz w:val="20"/>
          <w:szCs w:val="30"/>
          <w:rtl/>
        </w:rPr>
        <w:t>أو</w:t>
      </w:r>
      <w:r w:rsidRPr="00940E5B">
        <w:rPr>
          <w:rFonts w:cs="Traditional Arabic"/>
          <w:i/>
          <w:iCs/>
          <w:sz w:val="24"/>
          <w:szCs w:val="34"/>
          <w:rtl/>
        </w:rPr>
        <w:t xml:space="preserve"> لا</w:t>
      </w:r>
      <w:r w:rsidRPr="00940E5B">
        <w:rPr>
          <w:rFonts w:cs="Traditional Arabic"/>
          <w:i/>
          <w:iCs/>
          <w:sz w:val="20"/>
          <w:szCs w:val="30"/>
          <w:rtl/>
        </w:rPr>
        <w:t>:</w:t>
      </w:r>
    </w:p>
    <w:p w:rsidR="00954E71" w:rsidRPr="00940E5B" w:rsidRDefault="00954E71" w:rsidP="00C202F1">
      <w:pPr>
        <w:tabs>
          <w:tab w:val="left" w:pos="2408"/>
        </w:tabs>
        <w:spacing w:after="80" w:line="360" w:lineRule="exact"/>
        <w:ind w:left="1699"/>
        <w:jc w:val="both"/>
        <w:rPr>
          <w:rFonts w:cs="Traditional Arabic"/>
          <w:i/>
          <w:iCs/>
          <w:sz w:val="20"/>
          <w:szCs w:val="30"/>
          <w:rtl/>
        </w:rPr>
      </w:pPr>
      <w:r w:rsidRPr="00940E5B">
        <w:rPr>
          <w:rFonts w:cs="Traditional Arabic"/>
          <w:i/>
          <w:iCs/>
          <w:sz w:val="20"/>
          <w:szCs w:val="30"/>
          <w:rtl/>
        </w:rPr>
        <w:t>’1‘</w:t>
      </w:r>
      <w:r w:rsidRPr="00940E5B">
        <w:rPr>
          <w:rFonts w:cs="Traditional Arabic"/>
          <w:i/>
          <w:iCs/>
          <w:sz w:val="20"/>
          <w:szCs w:val="30"/>
          <w:rtl/>
        </w:rPr>
        <w:tab/>
        <w:t>التخزين المؤقت السليم بيئياً وفقاً للمادة 10:</w:t>
      </w:r>
    </w:p>
    <w:p w:rsidR="00954E71" w:rsidRPr="00D45FB9" w:rsidRDefault="00954E71" w:rsidP="00C202F1">
      <w:pPr>
        <w:tabs>
          <w:tab w:val="left" w:pos="3684"/>
        </w:tabs>
        <w:spacing w:after="80" w:line="360" w:lineRule="exact"/>
        <w:ind w:left="2408"/>
        <w:jc w:val="both"/>
        <w:rPr>
          <w:rFonts w:cs="Traditional Arabic"/>
          <w:i/>
          <w:iCs/>
          <w:sz w:val="20"/>
          <w:szCs w:val="30"/>
          <w:rtl/>
        </w:rPr>
      </w:pPr>
      <w:r w:rsidRPr="00D45FB9">
        <w:rPr>
          <w:rFonts w:cs="Traditional Arabic"/>
          <w:i/>
          <w:iCs/>
          <w:sz w:val="20"/>
          <w:szCs w:val="30"/>
          <w:rtl/>
        </w:rPr>
        <w:t>نعم</w:t>
      </w:r>
      <w:r w:rsidRPr="00D45FB9">
        <w:rPr>
          <w:rFonts w:cs="Traditional Arabic"/>
          <w:i/>
          <w:iCs/>
          <w:sz w:val="20"/>
          <w:szCs w:val="30"/>
          <w:rtl/>
        </w:rPr>
        <w:tab/>
      </w:r>
      <w:r w:rsidRPr="00D45FB9">
        <w:rPr>
          <w:rFonts w:cs="Traditional Arabic"/>
          <w:i/>
          <w:iCs/>
          <w:sz w:val="20"/>
          <w:szCs w:val="30"/>
          <w:rtl/>
        </w:rPr>
        <w:tab/>
        <w:t>لا</w:t>
      </w:r>
    </w:p>
    <w:p w:rsidR="00954E71" w:rsidRPr="00940E5B" w:rsidRDefault="00954E71" w:rsidP="00C202F1">
      <w:pPr>
        <w:spacing w:after="60" w:line="340" w:lineRule="exact"/>
        <w:ind w:left="2410"/>
        <w:jc w:val="both"/>
        <w:rPr>
          <w:rFonts w:cs="Traditional Arabic"/>
          <w:sz w:val="20"/>
          <w:szCs w:val="30"/>
          <w:rtl/>
        </w:rPr>
      </w:pPr>
      <w:r w:rsidRPr="00940E5B">
        <w:rPr>
          <w:rFonts w:cs="Traditional Arabic"/>
          <w:i/>
          <w:iCs/>
          <w:sz w:val="20"/>
          <w:szCs w:val="30"/>
          <w:rtl/>
        </w:rPr>
        <w:t>إذا كانت الإجابة بنعم، يرجى تحديد الاستخدام المقصود إذا كان ذلك معروفاً.</w:t>
      </w:r>
    </w:p>
    <w:p w:rsidR="00954E71" w:rsidRPr="00D45FB9" w:rsidRDefault="00954E71" w:rsidP="00C202F1">
      <w:pPr>
        <w:tabs>
          <w:tab w:val="right" w:leader="underscore" w:pos="9496"/>
        </w:tabs>
        <w:spacing w:after="60" w:line="320" w:lineRule="exact"/>
        <w:ind w:left="1134"/>
        <w:jc w:val="both"/>
        <w:rPr>
          <w:rFonts w:cs="Traditional Arabic"/>
          <w:sz w:val="20"/>
          <w:szCs w:val="30"/>
          <w:rtl/>
        </w:rPr>
      </w:pPr>
      <w:r w:rsidRPr="009D1002">
        <w:rPr>
          <w:rFonts w:cs="Traditional Arabic"/>
          <w:sz w:val="20"/>
          <w:szCs w:val="30"/>
          <w:rtl/>
        </w:rPr>
        <w:tab/>
      </w:r>
    </w:p>
    <w:p w:rsidR="00954E71" w:rsidRPr="00D45FB9" w:rsidRDefault="00954E71" w:rsidP="00C202F1">
      <w:pPr>
        <w:tabs>
          <w:tab w:val="right" w:leader="underscore" w:pos="9496"/>
        </w:tabs>
        <w:spacing w:after="60" w:line="360" w:lineRule="exact"/>
        <w:ind w:left="1134"/>
        <w:jc w:val="both"/>
        <w:rPr>
          <w:rFonts w:cs="Traditional Arabic"/>
          <w:sz w:val="20"/>
          <w:szCs w:val="30"/>
          <w:rtl/>
        </w:rPr>
      </w:pPr>
      <w:r w:rsidRPr="00D45FB9">
        <w:rPr>
          <w:rFonts w:cs="Traditional Arabic"/>
          <w:sz w:val="20"/>
          <w:szCs w:val="30"/>
          <w:rtl/>
        </w:rPr>
        <w:tab/>
      </w:r>
    </w:p>
    <w:p w:rsidR="00954E71" w:rsidRPr="00940E5B" w:rsidRDefault="00954E71" w:rsidP="00C202F1">
      <w:pPr>
        <w:tabs>
          <w:tab w:val="left" w:pos="2408"/>
        </w:tabs>
        <w:spacing w:after="60" w:line="360" w:lineRule="exact"/>
        <w:ind w:left="1699"/>
        <w:jc w:val="both"/>
        <w:rPr>
          <w:rFonts w:cs="Traditional Arabic"/>
          <w:i/>
          <w:iCs/>
          <w:sz w:val="20"/>
          <w:szCs w:val="30"/>
          <w:rtl/>
        </w:rPr>
      </w:pPr>
      <w:r w:rsidRPr="00940E5B">
        <w:rPr>
          <w:rFonts w:cs="Traditional Arabic"/>
          <w:i/>
          <w:iCs/>
          <w:sz w:val="20"/>
          <w:szCs w:val="30"/>
          <w:rtl/>
        </w:rPr>
        <w:t>’2‘</w:t>
      </w:r>
      <w:r w:rsidRPr="00940E5B">
        <w:rPr>
          <w:rFonts w:cs="Traditional Arabic"/>
          <w:i/>
          <w:iCs/>
          <w:sz w:val="20"/>
          <w:szCs w:val="30"/>
          <w:rtl/>
        </w:rPr>
        <w:tab/>
        <w:t>أحد الاستخدامات المسموح بها للأطراف بموجب الاتفاقية:</w:t>
      </w:r>
    </w:p>
    <w:p w:rsidR="00954E71" w:rsidRPr="00D45FB9" w:rsidRDefault="00954E71" w:rsidP="00C202F1">
      <w:pPr>
        <w:tabs>
          <w:tab w:val="left" w:pos="3684"/>
        </w:tabs>
        <w:spacing w:after="120" w:line="340" w:lineRule="exact"/>
        <w:ind w:left="2410"/>
        <w:jc w:val="both"/>
        <w:rPr>
          <w:rFonts w:cs="Traditional Arabic"/>
          <w:i/>
          <w:iCs/>
          <w:sz w:val="20"/>
          <w:szCs w:val="30"/>
          <w:rtl/>
        </w:rPr>
      </w:pPr>
      <w:r w:rsidRPr="00D45FB9">
        <w:rPr>
          <w:rFonts w:cs="Traditional Arabic"/>
          <w:i/>
          <w:iCs/>
          <w:sz w:val="20"/>
          <w:szCs w:val="30"/>
          <w:rtl/>
        </w:rPr>
        <w:t>نعم</w:t>
      </w:r>
      <w:r w:rsidRPr="00D45FB9">
        <w:rPr>
          <w:rFonts w:cs="Traditional Arabic"/>
          <w:i/>
          <w:iCs/>
          <w:sz w:val="20"/>
          <w:szCs w:val="30"/>
          <w:rtl/>
        </w:rPr>
        <w:tab/>
      </w:r>
      <w:r w:rsidRPr="00D45FB9">
        <w:rPr>
          <w:rFonts w:cs="Traditional Arabic"/>
          <w:i/>
          <w:iCs/>
          <w:sz w:val="20"/>
          <w:szCs w:val="30"/>
          <w:rtl/>
        </w:rPr>
        <w:tab/>
        <w:t>لا</w:t>
      </w:r>
    </w:p>
    <w:p w:rsidR="00954E71" w:rsidRPr="00036A6D" w:rsidRDefault="00954E71" w:rsidP="00C202F1">
      <w:pPr>
        <w:spacing w:before="100" w:beforeAutospacing="1" w:line="360" w:lineRule="exact"/>
        <w:ind w:left="2410"/>
        <w:jc w:val="both"/>
        <w:rPr>
          <w:rFonts w:cs="Traditional Arabic"/>
          <w:sz w:val="20"/>
          <w:szCs w:val="30"/>
          <w:rtl/>
        </w:rPr>
      </w:pPr>
      <w:r w:rsidRPr="00940E5B">
        <w:rPr>
          <w:rFonts w:cs="Traditional Arabic"/>
          <w:i/>
          <w:iCs/>
          <w:sz w:val="20"/>
          <w:szCs w:val="30"/>
          <w:rtl/>
        </w:rPr>
        <w:t>إذا كانت الإجابة بنعم يرجى تحديد تفاصيل إضافية عن الاستخدام المقصود للزئبق.</w:t>
      </w:r>
    </w:p>
    <w:p w:rsidR="00954E71" w:rsidRDefault="00954E71" w:rsidP="00954E71">
      <w:pPr>
        <w:tabs>
          <w:tab w:val="right" w:leader="underscore" w:pos="9496"/>
        </w:tabs>
        <w:spacing w:line="360" w:lineRule="exact"/>
        <w:ind w:left="1134"/>
        <w:jc w:val="both"/>
        <w:rPr>
          <w:rFonts w:cs="Traditional Arabic"/>
          <w:sz w:val="20"/>
          <w:szCs w:val="30"/>
          <w:rtl/>
        </w:rPr>
      </w:pPr>
      <w:r w:rsidRPr="00D45FB9">
        <w:rPr>
          <w:rFonts w:cs="Traditional Arabic"/>
          <w:sz w:val="20"/>
          <w:szCs w:val="30"/>
          <w:rtl/>
        </w:rPr>
        <w:tab/>
      </w:r>
    </w:p>
    <w:p w:rsidR="00954E71" w:rsidRPr="00D45FB9" w:rsidRDefault="00954E71" w:rsidP="00954E71">
      <w:pPr>
        <w:tabs>
          <w:tab w:val="right" w:leader="underscore" w:pos="9496"/>
        </w:tabs>
        <w:spacing w:line="360" w:lineRule="exact"/>
        <w:ind w:left="1134"/>
        <w:jc w:val="both"/>
        <w:rPr>
          <w:rFonts w:cs="Traditional Arabic"/>
          <w:sz w:val="20"/>
          <w:szCs w:val="30"/>
          <w:rtl/>
        </w:rPr>
      </w:pPr>
      <w:r w:rsidRPr="00D45FB9">
        <w:rPr>
          <w:rFonts w:cs="Traditional Arabic"/>
          <w:sz w:val="20"/>
          <w:szCs w:val="30"/>
          <w:rtl/>
        </w:rPr>
        <w:tab/>
      </w:r>
    </w:p>
    <w:p w:rsidR="00954E71" w:rsidRDefault="00954E71" w:rsidP="00954E71">
      <w:pPr>
        <w:tabs>
          <w:tab w:val="right" w:leader="underscore" w:pos="9496"/>
        </w:tabs>
        <w:spacing w:after="120" w:line="360" w:lineRule="exact"/>
        <w:ind w:left="1134"/>
        <w:jc w:val="both"/>
        <w:rPr>
          <w:rFonts w:cs="Traditional Arabic"/>
          <w:sz w:val="20"/>
          <w:szCs w:val="30"/>
          <w:rtl/>
        </w:rPr>
      </w:pPr>
      <w:r w:rsidRPr="00D45FB9">
        <w:rPr>
          <w:rFonts w:cs="Traditional Arabic"/>
          <w:sz w:val="20"/>
          <w:szCs w:val="30"/>
          <w:rtl/>
        </w:rPr>
        <w:tab/>
      </w:r>
    </w:p>
    <w:tbl>
      <w:tblPr>
        <w:bidiVisual/>
        <w:tblW w:w="0" w:type="auto"/>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954E71" w:rsidRPr="00940E5B" w:rsidTr="00582D5A">
        <w:tc>
          <w:tcPr>
            <w:tcW w:w="8222" w:type="dxa"/>
            <w:shd w:val="clear" w:color="auto" w:fill="auto"/>
          </w:tcPr>
          <w:p w:rsidR="00954E71" w:rsidRPr="00940E5B" w:rsidRDefault="00954E71" w:rsidP="00954E71">
            <w:pPr>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تُحدِّد الفقرة 6 (ب) من المادة 3، المعلومات التي يتعيَّن أن يقدمها المستورد من غير الأطراف بشأن استخدام الزئبق المراد استيراده. ويتصل السؤال الأول المذكور أعلاه بالفقرة 6 (ب) ’1‘، التي تقتضي أن يقدِّم المستورد من غير الأطراف شهادة تثبت أن لديه تدابير تكفل حماية صحة الإنسان وسلامة البيئة وتكفل الامتثال للمادتين 10 و11 من الاتفاقية. فإذا وجدت هذه التدابير، بما في ذلك التشريعات أو اللوائح أو غيرها من التدابير، يُطلب إلى الجهة المستوردة من غير الأطراف أن تقدِّم الوثائق المناسبة التي تثبت صحة ذلك. وينبغي أن تقدِّم الوثائق تفاصيل كافية لإثبات مدى فعالية التدابير.</w:t>
            </w:r>
          </w:p>
          <w:p w:rsidR="00954E71" w:rsidRPr="00940E5B" w:rsidRDefault="00954E71" w:rsidP="002D7A70">
            <w:pPr>
              <w:tabs>
                <w:tab w:val="left" w:pos="1699"/>
              </w:tabs>
              <w:spacing w:after="120" w:line="360" w:lineRule="exact"/>
              <w:jc w:val="both"/>
              <w:rPr>
                <w:rFonts w:cs="Traditional Arabic"/>
                <w:sz w:val="20"/>
                <w:szCs w:val="30"/>
                <w:rtl/>
              </w:rPr>
            </w:pPr>
            <w:r w:rsidRPr="00940E5B">
              <w:rPr>
                <w:rFonts w:cs="Traditional Arabic"/>
                <w:sz w:val="20"/>
                <w:szCs w:val="30"/>
                <w:rtl/>
              </w:rPr>
              <w:t xml:space="preserve">ويسعى السؤال الثاني إلى الحصول على معلومات عن الغرض من استيراد الزئبق، وفقاً للفقرة 6 (ب) ’2‘ من المادة 3، أي ما إذا كان الغرض المقصود هو التخزين المؤقت السليم بيئياً وفقاً للمادة 10 أو إذا كان المقصود هو أحد الاستخدامات المسموح بها لأحد الأطراف بموجب الاتفاقية. فإذا كانت الإجابة بنعم، عندئذ يُطلب إلى الطرف المستورد أن يقدِّم مزيداً من التفاصيل بشأن الاستخدام المقصود. ويرجى ملاحظة أن مصدَر الزئبق يمكن أن يقيد الاستخدام المسموح به للزئبق بموجب الفقرة 4 والفقرة 5 </w:t>
            </w:r>
            <w:r w:rsidR="002D7A70" w:rsidRPr="00940E5B">
              <w:rPr>
                <w:rFonts w:cs="Traditional Arabic"/>
                <w:sz w:val="20"/>
                <w:szCs w:val="30"/>
                <w:rtl/>
              </w:rPr>
              <w:t xml:space="preserve">(ب) </w:t>
            </w:r>
            <w:r w:rsidRPr="00940E5B">
              <w:rPr>
                <w:rFonts w:cs="Traditional Arabic"/>
                <w:sz w:val="20"/>
                <w:szCs w:val="30"/>
                <w:rtl/>
              </w:rPr>
              <w:t>من المادة 3 (ا</w:t>
            </w:r>
            <w:r>
              <w:rPr>
                <w:rFonts w:cs="Traditional Arabic"/>
                <w:sz w:val="20"/>
                <w:szCs w:val="30"/>
                <w:rtl/>
              </w:rPr>
              <w:t>نظر إطار التوجيه في القسم جيم).</w:t>
            </w:r>
          </w:p>
        </w:tc>
      </w:tr>
    </w:tbl>
    <w:p w:rsidR="00954E71" w:rsidRPr="00940E5B" w:rsidRDefault="00954E71" w:rsidP="00954E71">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هاء:</w:t>
      </w:r>
      <w:r>
        <w:rPr>
          <w:rFonts w:cs="Traditional Arabic"/>
          <w:b/>
          <w:bCs/>
          <w:i/>
          <w:iCs/>
          <w:sz w:val="20"/>
          <w:szCs w:val="30"/>
          <w:rtl/>
        </w:rPr>
        <w:tab/>
      </w:r>
      <w:r w:rsidRPr="00940E5B">
        <w:rPr>
          <w:rFonts w:cs="Traditional Arabic"/>
          <w:b/>
          <w:bCs/>
          <w:i/>
          <w:iCs/>
          <w:sz w:val="20"/>
          <w:szCs w:val="30"/>
          <w:rtl/>
        </w:rPr>
        <w:t>معلومات عن الشحن، حسب الاقتضاء</w:t>
      </w:r>
    </w:p>
    <w:p w:rsidR="00954E71" w:rsidRPr="00940E5B" w:rsidRDefault="00954E71" w:rsidP="00582D5A">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المستورد</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582D5A">
      <w:pPr>
        <w:spacing w:after="120" w:line="360" w:lineRule="exact"/>
        <w:ind w:left="1699"/>
        <w:jc w:val="both"/>
        <w:rPr>
          <w:rFonts w:cs="Traditional Arabic"/>
          <w:i/>
          <w:iCs/>
          <w:sz w:val="20"/>
          <w:szCs w:val="30"/>
          <w:rtl/>
        </w:rPr>
      </w:pPr>
      <w:r>
        <w:rPr>
          <w:rFonts w:cs="Traditional Arabic"/>
          <w:i/>
          <w:iCs/>
          <w:sz w:val="20"/>
          <w:szCs w:val="30"/>
          <w:rtl/>
        </w:rPr>
        <w:t>البريد الإلكتروني:</w:t>
      </w:r>
    </w:p>
    <w:p w:rsidR="00954E71" w:rsidRPr="00940E5B" w:rsidRDefault="00954E71" w:rsidP="00582D5A">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المصدِّر</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582D5A">
      <w:pPr>
        <w:spacing w:line="360" w:lineRule="exact"/>
        <w:ind w:left="1699"/>
        <w:jc w:val="both"/>
        <w:rPr>
          <w:rFonts w:cs="Traditional Arabic"/>
          <w:i/>
          <w:iCs/>
          <w:sz w:val="20"/>
          <w:szCs w:val="30"/>
          <w:rtl/>
        </w:rPr>
      </w:pPr>
      <w:r w:rsidRPr="00940E5B">
        <w:rPr>
          <w:rFonts w:cs="Traditional Arabic"/>
          <w:i/>
          <w:iCs/>
          <w:sz w:val="20"/>
          <w:szCs w:val="30"/>
          <w:rtl/>
        </w:rPr>
        <w:t>الفاكس:</w:t>
      </w:r>
    </w:p>
    <w:p w:rsidR="00954E71" w:rsidRPr="00730831" w:rsidRDefault="00954E71" w:rsidP="00C202F1">
      <w:pPr>
        <w:tabs>
          <w:tab w:val="left" w:pos="1132"/>
        </w:tabs>
        <w:spacing w:after="120" w:line="360" w:lineRule="exact"/>
        <w:ind w:left="1701"/>
        <w:jc w:val="both"/>
        <w:rPr>
          <w:rFonts w:cs="Traditional Arabic"/>
          <w:i/>
          <w:iCs/>
          <w:sz w:val="20"/>
          <w:szCs w:val="30"/>
          <w:rtl/>
        </w:rPr>
      </w:pPr>
      <w:r>
        <w:rPr>
          <w:rFonts w:cs="Traditional Arabic"/>
          <w:i/>
          <w:iCs/>
          <w:sz w:val="20"/>
          <w:szCs w:val="30"/>
          <w:rtl/>
        </w:rPr>
        <w:t>البريد الإلكتروني:</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954E71" w:rsidRPr="00940E5B" w:rsidTr="00954E71">
        <w:tc>
          <w:tcPr>
            <w:tcW w:w="8364" w:type="dxa"/>
            <w:shd w:val="clear" w:color="auto" w:fill="auto"/>
          </w:tcPr>
          <w:p w:rsidR="00954E71" w:rsidRPr="00940E5B" w:rsidRDefault="00954E71" w:rsidP="00C202F1">
            <w:pPr>
              <w:tabs>
                <w:tab w:val="left" w:pos="1699"/>
              </w:tabs>
              <w:spacing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ينبغي أن تشمل معلومات الشحن تفاصيل عن المستورد والمصدِّر، بما في ذلك اسم الشركة وبيانات الاتصال بها كالعنوان والهاتف والفاكس والبريد الإلكتروني. وهذا يقدِّم المعلومات إلى جهة الاتصال أو إلى الموظف الحكومي المسؤول عن الجهة التي يمكن الاتصال بها عند توجيه أية استفسارات بشأن الشحنة ويسمح بالمتابعة على الصعيد الوطني فيما يتعلق بالشحنة.</w:t>
            </w:r>
          </w:p>
        </w:tc>
      </w:tr>
    </w:tbl>
    <w:p w:rsidR="00036A6D" w:rsidRDefault="00036A6D" w:rsidP="00036A6D">
      <w:pPr>
        <w:bidi w:val="0"/>
        <w:rPr>
          <w:rtl/>
        </w:rPr>
      </w:pPr>
      <w:r>
        <w:rPr>
          <w:rtl/>
        </w:rPr>
        <w:br w:type="page"/>
      </w:r>
    </w:p>
    <w:p w:rsidR="00954E71" w:rsidRPr="00940E5B" w:rsidRDefault="00954E71" w:rsidP="00E81AE7">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واو:</w:t>
      </w:r>
      <w:r>
        <w:rPr>
          <w:rFonts w:cs="Traditional Arabic"/>
          <w:b/>
          <w:bCs/>
          <w:i/>
          <w:iCs/>
          <w:sz w:val="20"/>
          <w:szCs w:val="30"/>
          <w:rtl/>
        </w:rPr>
        <w:tab/>
      </w:r>
      <w:r w:rsidRPr="00940E5B">
        <w:rPr>
          <w:rFonts w:cs="Traditional Arabic"/>
          <w:b/>
          <w:bCs/>
          <w:i/>
          <w:iCs/>
          <w:sz w:val="20"/>
          <w:szCs w:val="30"/>
          <w:rtl/>
        </w:rPr>
        <w:t>الإشارة بالموافقة من جانب المستورد من غير الأطراف</w:t>
      </w:r>
    </w:p>
    <w:p w:rsidR="00954E71"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هل مُنحت الموافقة؟</w:t>
      </w:r>
      <w:r w:rsidRPr="00940E5B">
        <w:rPr>
          <w:rFonts w:cs="Traditional Arabic"/>
          <w:sz w:val="20"/>
          <w:szCs w:val="30"/>
          <w:rtl/>
        </w:rPr>
        <w:t xml:space="preserve"> يرجى اختيار </w:t>
      </w:r>
      <w:r w:rsidRPr="00940E5B">
        <w:rPr>
          <w:rFonts w:cs="Traditional Arabic"/>
          <w:i/>
          <w:iCs/>
          <w:sz w:val="24"/>
          <w:szCs w:val="34"/>
          <w:rtl/>
        </w:rPr>
        <w:t>مُنحت</w:t>
      </w:r>
      <w:r w:rsidRPr="00940E5B">
        <w:rPr>
          <w:rFonts w:cs="Traditional Arabic"/>
          <w:i/>
          <w:iCs/>
          <w:sz w:val="20"/>
          <w:szCs w:val="30"/>
          <w:rtl/>
        </w:rPr>
        <w:t xml:space="preserve"> </w:t>
      </w:r>
      <w:r w:rsidRPr="00940E5B">
        <w:rPr>
          <w:rFonts w:cs="Traditional Arabic"/>
          <w:sz w:val="20"/>
          <w:szCs w:val="30"/>
          <w:rtl/>
        </w:rPr>
        <w:t>أو</w:t>
      </w:r>
      <w:r w:rsidRPr="00940E5B">
        <w:rPr>
          <w:rFonts w:cs="Traditional Arabic"/>
          <w:i/>
          <w:iCs/>
          <w:sz w:val="20"/>
          <w:szCs w:val="30"/>
          <w:rtl/>
        </w:rPr>
        <w:t xml:space="preserve"> </w:t>
      </w:r>
      <w:r w:rsidRPr="00940E5B">
        <w:rPr>
          <w:rFonts w:cs="Traditional Arabic"/>
          <w:i/>
          <w:iCs/>
          <w:sz w:val="24"/>
          <w:szCs w:val="34"/>
          <w:rtl/>
        </w:rPr>
        <w:t>رفضت</w:t>
      </w:r>
      <w:r w:rsidRPr="00940E5B">
        <w:rPr>
          <w:rFonts w:cs="Traditional Arabic"/>
          <w:i/>
          <w:iCs/>
          <w:sz w:val="20"/>
          <w:szCs w:val="30"/>
          <w:rtl/>
        </w:rPr>
        <w:t>:</w:t>
      </w:r>
    </w:p>
    <w:p w:rsidR="00954E71" w:rsidRPr="00730831"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4"/>
          <w:szCs w:val="34"/>
          <w:rtl/>
        </w:rPr>
        <w:t>مُنحت</w:t>
      </w:r>
      <w:r w:rsidRPr="00940E5B">
        <w:rPr>
          <w:rFonts w:cs="Traditional Arabic"/>
          <w:i/>
          <w:iCs/>
          <w:sz w:val="24"/>
          <w:szCs w:val="34"/>
          <w:rtl/>
        </w:rPr>
        <w:tab/>
      </w:r>
      <w:r w:rsidRPr="00940E5B">
        <w:rPr>
          <w:rFonts w:cs="Traditional Arabic"/>
          <w:i/>
          <w:iCs/>
          <w:sz w:val="24"/>
          <w:szCs w:val="34"/>
          <w:rtl/>
        </w:rPr>
        <w:tab/>
      </w:r>
      <w:r w:rsidRPr="00940E5B">
        <w:rPr>
          <w:rFonts w:cs="Traditional Arabic"/>
          <w:i/>
          <w:iCs/>
          <w:sz w:val="24"/>
          <w:szCs w:val="34"/>
          <w:rtl/>
        </w:rPr>
        <w:tab/>
      </w:r>
      <w:r w:rsidRPr="00940E5B">
        <w:rPr>
          <w:rFonts w:cs="Traditional Arabic"/>
          <w:i/>
          <w:iCs/>
          <w:sz w:val="24"/>
          <w:szCs w:val="34"/>
          <w:rtl/>
        </w:rPr>
        <w:tab/>
        <w:t>رُفضت</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استخدام الفراغ التالي لبيان أية شروط، أو تفاصيل إضافية أو معلومات ذات صلة.</w:t>
      </w:r>
    </w:p>
    <w:p w:rsidR="00954E71" w:rsidRPr="00730831" w:rsidRDefault="00954E71" w:rsidP="00954E71">
      <w:pPr>
        <w:tabs>
          <w:tab w:val="right" w:leader="underscore" w:pos="9496"/>
        </w:tabs>
        <w:spacing w:line="360" w:lineRule="exact"/>
        <w:ind w:left="1134"/>
        <w:jc w:val="both"/>
        <w:rPr>
          <w:rFonts w:cs="Traditional Arabic"/>
          <w:sz w:val="20"/>
          <w:szCs w:val="30"/>
          <w:rtl/>
        </w:rPr>
      </w:pPr>
      <w:r w:rsidRPr="00730831">
        <w:rPr>
          <w:rFonts w:cs="Traditional Arabic"/>
          <w:sz w:val="20"/>
          <w:szCs w:val="30"/>
          <w:rtl/>
        </w:rPr>
        <w:tab/>
      </w:r>
    </w:p>
    <w:p w:rsidR="00954E71" w:rsidRPr="00730831" w:rsidRDefault="00954E71" w:rsidP="00954E71">
      <w:pPr>
        <w:tabs>
          <w:tab w:val="right" w:leader="underscore" w:pos="9496"/>
        </w:tabs>
        <w:spacing w:line="360" w:lineRule="exact"/>
        <w:ind w:left="1134"/>
        <w:jc w:val="both"/>
        <w:rPr>
          <w:rFonts w:cs="Traditional Arabic"/>
          <w:sz w:val="20"/>
          <w:szCs w:val="30"/>
          <w:rtl/>
        </w:rPr>
      </w:pPr>
      <w:r w:rsidRPr="00730831">
        <w:rPr>
          <w:rFonts w:cs="Traditional Arabic"/>
          <w:sz w:val="20"/>
          <w:szCs w:val="30"/>
          <w:rtl/>
        </w:rPr>
        <w:tab/>
      </w:r>
    </w:p>
    <w:p w:rsidR="00954E71" w:rsidRPr="00940E5B" w:rsidRDefault="00954E71" w:rsidP="00954E71">
      <w:pPr>
        <w:tabs>
          <w:tab w:val="left" w:pos="1699"/>
        </w:tabs>
        <w:spacing w:before="240" w:after="120" w:line="400" w:lineRule="exact"/>
        <w:ind w:left="1134"/>
        <w:jc w:val="both"/>
        <w:rPr>
          <w:rFonts w:cs="Traditional Arabic"/>
          <w:i/>
          <w:iCs/>
          <w:sz w:val="20"/>
          <w:szCs w:val="30"/>
          <w:rtl/>
        </w:rPr>
      </w:pPr>
      <w:r w:rsidRPr="00940E5B">
        <w:rPr>
          <w:rFonts w:cs="Traditional Arabic"/>
          <w:i/>
          <w:iCs/>
          <w:sz w:val="20"/>
          <w:szCs w:val="30"/>
          <w:rtl/>
        </w:rPr>
        <w:t>توقيع الموظف الحكومي المسؤول لدى المستورد غير الطرف، والتاريخ:</w:t>
      </w:r>
    </w:p>
    <w:p w:rsidR="00954E71" w:rsidRPr="00940E5B" w:rsidRDefault="00954E71" w:rsidP="00C202F1">
      <w:pPr>
        <w:spacing w:line="400" w:lineRule="exact"/>
        <w:ind w:left="1701"/>
        <w:jc w:val="both"/>
        <w:rPr>
          <w:rFonts w:cs="Traditional Arabic"/>
          <w:i/>
          <w:iCs/>
          <w:sz w:val="20"/>
          <w:szCs w:val="30"/>
          <w:rtl/>
        </w:rPr>
      </w:pPr>
      <w:r w:rsidRPr="00940E5B">
        <w:rPr>
          <w:rFonts w:cs="Traditional Arabic"/>
          <w:i/>
          <w:iCs/>
          <w:sz w:val="20"/>
          <w:szCs w:val="30"/>
          <w:rtl/>
        </w:rPr>
        <w:t>الاسم:</w:t>
      </w:r>
    </w:p>
    <w:p w:rsidR="00954E71" w:rsidRPr="00940E5B" w:rsidRDefault="00954E71" w:rsidP="00C202F1">
      <w:pPr>
        <w:spacing w:line="400" w:lineRule="exact"/>
        <w:ind w:left="1701"/>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C202F1">
      <w:pPr>
        <w:spacing w:line="400" w:lineRule="exact"/>
        <w:ind w:left="1701"/>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التاريخ:</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954E71" w:rsidRPr="00940E5B" w:rsidTr="00954E71">
        <w:tc>
          <w:tcPr>
            <w:tcW w:w="8364"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 xml:space="preserve">يتولى كل بلد مسؤولية تحديد من يقوم بدور الموظف الحكومي المسؤول التابع له. وينبغي أن يكون هو نفس جهة الاتصال المبيَّنة في القسم باء من هذه الاستمارة. </w:t>
            </w:r>
          </w:p>
        </w:tc>
      </w:tr>
    </w:tbl>
    <w:p w:rsidR="00954E71" w:rsidRPr="001663A4" w:rsidRDefault="00954E71" w:rsidP="00EF50BF">
      <w:pPr>
        <w:spacing w:after="120" w:line="400" w:lineRule="exact"/>
        <w:ind w:left="-2"/>
        <w:jc w:val="both"/>
        <w:rPr>
          <w:rFonts w:cs="Traditional Arabic"/>
          <w:b/>
          <w:bCs/>
          <w:sz w:val="34"/>
          <w:szCs w:val="34"/>
          <w:rtl/>
          <w:lang w:val="en-GB" w:eastAsia="zh-TW"/>
        </w:rPr>
      </w:pPr>
      <w:r w:rsidRPr="00940E5B">
        <w:rPr>
          <w:rFonts w:cs="Traditional Arabic"/>
          <w:i/>
          <w:iCs/>
          <w:sz w:val="20"/>
          <w:szCs w:val="30"/>
          <w:rtl/>
        </w:rPr>
        <w:br w:type="page"/>
      </w:r>
      <w:r w:rsidRPr="001663A4">
        <w:rPr>
          <w:rFonts w:cs="Traditional Arabic"/>
          <w:b/>
          <w:bCs/>
          <w:sz w:val="34"/>
          <w:szCs w:val="34"/>
          <w:rtl/>
          <w:lang w:val="en-GB" w:eastAsia="zh-TW"/>
        </w:rPr>
        <w:t>التذييل جيم</w:t>
      </w:r>
    </w:p>
    <w:p w:rsidR="00954E71" w:rsidRPr="00730831" w:rsidRDefault="00954E71" w:rsidP="00954E71">
      <w:pPr>
        <w:tabs>
          <w:tab w:val="left" w:pos="1699"/>
        </w:tabs>
        <w:spacing w:after="120" w:line="400" w:lineRule="exact"/>
        <w:jc w:val="center"/>
        <w:rPr>
          <w:rFonts w:cs="Traditional Arabic"/>
          <w:b/>
          <w:bCs/>
          <w:i/>
          <w:iCs/>
          <w:sz w:val="32"/>
          <w:szCs w:val="32"/>
          <w:rtl/>
        </w:rPr>
      </w:pPr>
      <w:r w:rsidRPr="00730831">
        <w:rPr>
          <w:rFonts w:cs="Traditional Arabic"/>
          <w:b/>
          <w:bCs/>
          <w:i/>
          <w:iCs/>
          <w:sz w:val="32"/>
          <w:szCs w:val="32"/>
          <w:rtl/>
        </w:rPr>
        <w:t>الاستمارة جيم</w:t>
      </w:r>
    </w:p>
    <w:p w:rsidR="00954E71" w:rsidRPr="00730831" w:rsidRDefault="00954E71" w:rsidP="00036A6D">
      <w:pPr>
        <w:tabs>
          <w:tab w:val="left" w:pos="1699"/>
        </w:tabs>
        <w:spacing w:line="400" w:lineRule="exact"/>
        <w:ind w:left="1134"/>
        <w:jc w:val="center"/>
        <w:rPr>
          <w:rFonts w:cs="Traditional Arabic"/>
          <w:b/>
          <w:bCs/>
          <w:i/>
          <w:iCs/>
          <w:sz w:val="32"/>
          <w:szCs w:val="32"/>
          <w:rtl/>
        </w:rPr>
      </w:pPr>
      <w:r w:rsidRPr="00730831">
        <w:rPr>
          <w:rFonts w:cs="Traditional Arabic"/>
          <w:b/>
          <w:bCs/>
          <w:i/>
          <w:iCs/>
          <w:sz w:val="32"/>
          <w:szCs w:val="32"/>
          <w:rtl/>
        </w:rPr>
        <w:t>استمارة شهادة أحد غير الأطراف بشأن مصدر الزئبق المراد تصديره إلى أحد الأطراف</w:t>
      </w:r>
    </w:p>
    <w:p w:rsidR="00954E71" w:rsidRPr="00730831" w:rsidRDefault="00954E71" w:rsidP="00954E71">
      <w:pPr>
        <w:tabs>
          <w:tab w:val="left" w:pos="1699"/>
        </w:tabs>
        <w:spacing w:after="120" w:line="400" w:lineRule="exact"/>
        <w:ind w:left="1134"/>
        <w:jc w:val="center"/>
        <w:rPr>
          <w:rFonts w:cs="Traditional Arabic"/>
          <w:b/>
          <w:bCs/>
          <w:i/>
          <w:iCs/>
          <w:sz w:val="32"/>
          <w:szCs w:val="32"/>
          <w:rtl/>
        </w:rPr>
      </w:pPr>
      <w:r w:rsidRPr="00730831">
        <w:rPr>
          <w:rFonts w:cs="Traditional Arabic"/>
          <w:b/>
          <w:bCs/>
          <w:i/>
          <w:iCs/>
          <w:sz w:val="32"/>
          <w:szCs w:val="32"/>
          <w:rtl/>
        </w:rPr>
        <w:t>لكي تستخدم بالاقتران مع الاستمارة ألف أو الاستمارة دال، عند الطلب</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تنص الفقرة 8 من المادة 3، من الاتفاقية على أن لا يسمح أي طرف باستيراد الزئبق من غير طرف سيقدِّم الطرف له موافقته الخطية ما لم يكن غير الطرف قد قدَّم شهادة تفيد بأن الزئبق ليس من مصادر محددة على أنها مصادر غير مسموح بها بموجب الفقرة 3 أو الفقرة 5 (ب)، أي أن مصدره ليس من التعدين الأوَّلي للزئبق أو من الزئبق الذي يحدد المصدِّر غير الطرف بأنه فائض الزئبق الناتج عن وقف تشغيل مرافق إنتاج الكلور والقلويات.</w:t>
      </w:r>
    </w:p>
    <w:p w:rsidR="00954E71" w:rsidRPr="00940E5B" w:rsidRDefault="00954E71" w:rsidP="00954E71">
      <w:pPr>
        <w:tabs>
          <w:tab w:val="left" w:pos="1699"/>
          <w:tab w:val="left" w:pos="2266"/>
        </w:tabs>
        <w:spacing w:after="120" w:line="400" w:lineRule="exact"/>
        <w:ind w:left="1134"/>
        <w:jc w:val="both"/>
        <w:rPr>
          <w:rFonts w:cs="Traditional Arabic"/>
          <w:b/>
          <w:bCs/>
          <w:i/>
          <w:iCs/>
          <w:sz w:val="20"/>
          <w:szCs w:val="30"/>
          <w:rtl/>
        </w:rPr>
      </w:pPr>
      <w:r w:rsidRPr="00940E5B">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المعلومات التي يقدم</w:t>
      </w:r>
      <w:r>
        <w:rPr>
          <w:rFonts w:cs="Traditional Arabic"/>
          <w:b/>
          <w:bCs/>
          <w:i/>
          <w:iCs/>
          <w:sz w:val="20"/>
          <w:szCs w:val="30"/>
          <w:rtl/>
        </w:rPr>
        <w:t>ها المصدِّر غير الطرف عن الشحنة</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بيان الكمية الإجمالية التقريبية المراد شحنها من الزئبق:</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تحديد التاريخ التقريبي للشحن:</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54E71" w:rsidRPr="00940E5B" w:rsidTr="00954E71">
        <w:tc>
          <w:tcPr>
            <w:tcW w:w="8363"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 xml:space="preserve">المعلومات المتعلقة بالكمية الإجمالية التقريبية المراد شحنها من الزئبق تسمح للبلد المستورد باتخاذ قرار مدروس بشأن الشحنات التي يمنح الموافقة عليها، بينما يساعد التاريخ التقريبي للشحن في مساعي تتبع الشحنة التي قد يود البلد القيام بها. </w:t>
            </w:r>
          </w:p>
        </w:tc>
      </w:tr>
    </w:tbl>
    <w:p w:rsidR="00954E71" w:rsidRPr="00940E5B" w:rsidRDefault="00954E71" w:rsidP="00954E71">
      <w:pPr>
        <w:tabs>
          <w:tab w:val="left" w:pos="1699"/>
          <w:tab w:val="left" w:pos="2266"/>
        </w:tabs>
        <w:spacing w:before="120" w:after="120" w:line="400" w:lineRule="exact"/>
        <w:ind w:left="1134"/>
        <w:jc w:val="both"/>
        <w:rPr>
          <w:rFonts w:cs="Traditional Arabic"/>
          <w:b/>
          <w:bCs/>
          <w:i/>
          <w:iCs/>
          <w:sz w:val="20"/>
          <w:szCs w:val="30"/>
          <w:rtl/>
        </w:rPr>
      </w:pPr>
      <w:r>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معلومات عن الشحن، حسب الاقتضاء</w:t>
      </w:r>
    </w:p>
    <w:p w:rsidR="00954E71" w:rsidRPr="00940E5B" w:rsidRDefault="00954E71" w:rsidP="00954E7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المستورد</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 xml:space="preserve">البريد الإلكتروني: </w:t>
      </w:r>
    </w:p>
    <w:p w:rsidR="00954E71" w:rsidRPr="00940E5B" w:rsidRDefault="00954E71" w:rsidP="00954E71">
      <w:pPr>
        <w:tabs>
          <w:tab w:val="left" w:pos="1699"/>
        </w:tabs>
        <w:spacing w:line="360" w:lineRule="exact"/>
        <w:ind w:left="1134"/>
        <w:jc w:val="both"/>
        <w:rPr>
          <w:rFonts w:cs="Traditional Arabic"/>
          <w:i/>
          <w:iCs/>
          <w:sz w:val="20"/>
          <w:szCs w:val="30"/>
          <w:rtl/>
        </w:rPr>
      </w:pPr>
      <w:r w:rsidRPr="00940E5B">
        <w:rPr>
          <w:rFonts w:cs="Traditional Arabic"/>
          <w:i/>
          <w:iCs/>
          <w:sz w:val="20"/>
          <w:szCs w:val="30"/>
          <w:rtl/>
        </w:rPr>
        <w:t>المصدِّر</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اسم الشركة:</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الفاكس:</w:t>
      </w:r>
    </w:p>
    <w:p w:rsidR="00954E71" w:rsidRDefault="00954E71" w:rsidP="00954E71">
      <w:pPr>
        <w:spacing w:after="120" w:line="400" w:lineRule="exact"/>
        <w:ind w:left="1699"/>
        <w:jc w:val="both"/>
        <w:rPr>
          <w:rFonts w:cs="Traditional Arabic"/>
          <w:i/>
          <w:iCs/>
          <w:sz w:val="20"/>
          <w:szCs w:val="30"/>
        </w:rPr>
      </w:pPr>
      <w:r>
        <w:rPr>
          <w:rFonts w:cs="Traditional Arabic"/>
          <w:i/>
          <w:iCs/>
          <w:sz w:val="20"/>
          <w:szCs w:val="30"/>
          <w:rtl/>
        </w:rPr>
        <w:t>البريد الإلكتروني:</w:t>
      </w:r>
    </w:p>
    <w:p w:rsidR="00036A6D" w:rsidRPr="00940E5B" w:rsidRDefault="00036A6D" w:rsidP="00954E71">
      <w:pPr>
        <w:spacing w:after="120" w:line="400" w:lineRule="exact"/>
        <w:ind w:left="1699"/>
        <w:jc w:val="both"/>
        <w:rPr>
          <w:rFonts w:cs="Traditional Arabic"/>
          <w:i/>
          <w:iCs/>
          <w:sz w:val="20"/>
          <w:szCs w:val="30"/>
          <w:rtl/>
        </w:rPr>
      </w:pP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954E71" w:rsidRPr="00940E5B" w:rsidTr="00954E71">
        <w:tc>
          <w:tcPr>
            <w:tcW w:w="8658"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ينبغي أن تشمل معلومات الشحن تفاصيل كل من المستورِد والمصدِّر، بما في ذلك اسم الشركة ومعلومات الاتصال بها من العنوان والهاتف والفاكس والبريد الإلكتروني. وهذا يوفر المعلومات لجهة الاتصال أو الموظف الحكومي المسؤول عن الجهة التي يمكن الاتصال بها للاستفسارات المتعلقة بالشحنة، ويسمح أيضاً بالمتابعة على الصعيد الوطني فيما يتعلق بالشحنة.</w:t>
            </w:r>
          </w:p>
        </w:tc>
      </w:tr>
    </w:tbl>
    <w:p w:rsidR="00954E71" w:rsidRPr="00940E5B" w:rsidRDefault="00954E71" w:rsidP="00C202F1">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جيم:</w:t>
      </w:r>
      <w:r>
        <w:rPr>
          <w:rFonts w:cs="Traditional Arabic"/>
          <w:b/>
          <w:bCs/>
          <w:i/>
          <w:iCs/>
          <w:sz w:val="20"/>
          <w:szCs w:val="30"/>
          <w:rtl/>
        </w:rPr>
        <w:tab/>
      </w:r>
      <w:r w:rsidRPr="00940E5B">
        <w:rPr>
          <w:rFonts w:cs="Traditional Arabic"/>
          <w:b/>
          <w:bCs/>
          <w:i/>
          <w:iCs/>
          <w:sz w:val="20"/>
          <w:szCs w:val="30"/>
          <w:rtl/>
        </w:rPr>
        <w:t>الشهادة</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وفقاً للفقرة 8 من المادة 3 من الاتفاقية، تشهد حكومتي أن الزئبق الذي تتضمنه الشحنة والمبيَّن في هذه الاستمارة ليس مصدره أياً مما يلي:</w:t>
      </w:r>
    </w:p>
    <w:p w:rsidR="00954E71" w:rsidRPr="00940E5B" w:rsidRDefault="00954E71" w:rsidP="00954E71">
      <w:pPr>
        <w:tabs>
          <w:tab w:val="left" w:pos="2408"/>
        </w:tabs>
        <w:spacing w:after="120" w:line="400" w:lineRule="exact"/>
        <w:ind w:left="1699"/>
        <w:jc w:val="both"/>
        <w:rPr>
          <w:rFonts w:cs="Traditional Arabic"/>
          <w:i/>
          <w:iCs/>
          <w:sz w:val="20"/>
          <w:szCs w:val="30"/>
          <w:rtl/>
        </w:rPr>
      </w:pPr>
      <w:r w:rsidRPr="00940E5B">
        <w:rPr>
          <w:rFonts w:cs="Traditional Arabic"/>
          <w:i/>
          <w:iCs/>
          <w:sz w:val="20"/>
          <w:szCs w:val="30"/>
          <w:rtl/>
        </w:rPr>
        <w:t>’1‘</w:t>
      </w:r>
      <w:r w:rsidRPr="00940E5B">
        <w:rPr>
          <w:rFonts w:cs="Traditional Arabic"/>
          <w:i/>
          <w:iCs/>
          <w:sz w:val="20"/>
          <w:szCs w:val="30"/>
          <w:rtl/>
        </w:rPr>
        <w:tab/>
        <w:t>التعدين الأوَّلي للزئبق؛ أو</w:t>
      </w:r>
    </w:p>
    <w:p w:rsidR="00954E71" w:rsidRPr="00940E5B" w:rsidRDefault="00954E71" w:rsidP="00954E71">
      <w:pPr>
        <w:tabs>
          <w:tab w:val="left" w:pos="2408"/>
        </w:tabs>
        <w:spacing w:after="120" w:line="400" w:lineRule="exact"/>
        <w:ind w:left="2408" w:hanging="709"/>
        <w:jc w:val="both"/>
        <w:rPr>
          <w:rFonts w:cs="Traditional Arabic"/>
          <w:i/>
          <w:iCs/>
          <w:sz w:val="20"/>
          <w:szCs w:val="30"/>
          <w:rtl/>
        </w:rPr>
      </w:pPr>
      <w:r w:rsidRPr="00940E5B">
        <w:rPr>
          <w:rFonts w:cs="Traditional Arabic"/>
          <w:i/>
          <w:iCs/>
          <w:sz w:val="20"/>
          <w:szCs w:val="30"/>
          <w:rtl/>
        </w:rPr>
        <w:t>’2‘</w:t>
      </w:r>
      <w:r w:rsidRPr="00940E5B">
        <w:rPr>
          <w:rFonts w:cs="Traditional Arabic"/>
          <w:i/>
          <w:iCs/>
          <w:sz w:val="20"/>
          <w:szCs w:val="30"/>
          <w:rtl/>
        </w:rPr>
        <w:tab/>
        <w:t>الزئبق الذي حدده الطرف المصدِّر من غير الأطراف باعتباره فائض الزئبق الناتج عن وقف تشغيل مرافق إنتاج الكلور والقلويات.</w:t>
      </w:r>
    </w:p>
    <w:p w:rsidR="00954E71" w:rsidRPr="00940E5B" w:rsidRDefault="00954E71" w:rsidP="00954E71">
      <w:pPr>
        <w:tabs>
          <w:tab w:val="right" w:leader="underscore" w:pos="9072"/>
        </w:tabs>
        <w:spacing w:after="120" w:line="400" w:lineRule="exact"/>
        <w:ind w:left="1134"/>
        <w:jc w:val="both"/>
        <w:rPr>
          <w:rFonts w:cs="Traditional Arabic"/>
          <w:i/>
          <w:iCs/>
          <w:sz w:val="20"/>
          <w:szCs w:val="30"/>
          <w:rtl/>
        </w:rPr>
      </w:pPr>
      <w:r>
        <w:rPr>
          <w:rFonts w:cs="Traditional Arabic"/>
          <w:i/>
          <w:iCs/>
          <w:sz w:val="20"/>
          <w:szCs w:val="30"/>
          <w:rtl/>
        </w:rPr>
        <w:t>معلومات داعمة</w:t>
      </w:r>
    </w:p>
    <w:p w:rsidR="00954E71" w:rsidRPr="00BB044C" w:rsidRDefault="00954E71" w:rsidP="00954E71">
      <w:pPr>
        <w:tabs>
          <w:tab w:val="right" w:leader="underscore" w:pos="9496"/>
        </w:tabs>
        <w:spacing w:line="360" w:lineRule="exact"/>
        <w:ind w:left="1134"/>
        <w:jc w:val="both"/>
        <w:rPr>
          <w:rFonts w:cs="Traditional Arabic"/>
          <w:sz w:val="20"/>
          <w:szCs w:val="30"/>
          <w:rtl/>
        </w:rPr>
      </w:pPr>
      <w:r w:rsidRPr="00BB044C">
        <w:rPr>
          <w:rFonts w:cs="Traditional Arabic"/>
          <w:sz w:val="20"/>
          <w:szCs w:val="30"/>
          <w:rtl/>
        </w:rPr>
        <w:tab/>
      </w:r>
    </w:p>
    <w:p w:rsidR="00954E71" w:rsidRPr="00BB044C" w:rsidRDefault="00954E71" w:rsidP="00954E71">
      <w:pPr>
        <w:tabs>
          <w:tab w:val="right" w:leader="underscore" w:pos="9496"/>
        </w:tabs>
        <w:spacing w:line="360" w:lineRule="exact"/>
        <w:ind w:left="1134"/>
        <w:jc w:val="both"/>
        <w:rPr>
          <w:rFonts w:cs="Traditional Arabic"/>
          <w:sz w:val="20"/>
          <w:szCs w:val="30"/>
          <w:rtl/>
        </w:rPr>
      </w:pPr>
      <w:r w:rsidRPr="00BB044C">
        <w:rPr>
          <w:rFonts w:cs="Traditional Arabic"/>
          <w:sz w:val="20"/>
          <w:szCs w:val="30"/>
          <w:rtl/>
        </w:rPr>
        <w:tab/>
      </w:r>
    </w:p>
    <w:p w:rsidR="00954E71" w:rsidRPr="00BB044C" w:rsidRDefault="00954E71" w:rsidP="00954E71">
      <w:pPr>
        <w:tabs>
          <w:tab w:val="right" w:leader="underscore" w:pos="9496"/>
        </w:tabs>
        <w:spacing w:line="360" w:lineRule="exact"/>
        <w:ind w:left="1134"/>
        <w:jc w:val="both"/>
        <w:rPr>
          <w:rFonts w:cs="Traditional Arabic"/>
          <w:sz w:val="20"/>
          <w:szCs w:val="30"/>
          <w:rtl/>
        </w:rPr>
      </w:pPr>
      <w:r w:rsidRPr="00BB044C">
        <w:rPr>
          <w:rFonts w:cs="Traditional Arabic"/>
          <w:sz w:val="20"/>
          <w:szCs w:val="30"/>
          <w:rtl/>
        </w:rPr>
        <w:tab/>
      </w:r>
    </w:p>
    <w:p w:rsidR="00954E71" w:rsidRPr="00940E5B" w:rsidRDefault="00954E71" w:rsidP="00E81AE7">
      <w:pPr>
        <w:spacing w:after="120" w:line="400" w:lineRule="exact"/>
        <w:ind w:left="1699"/>
        <w:jc w:val="both"/>
        <w:rPr>
          <w:rFonts w:cs="Traditional Arabic"/>
          <w:i/>
          <w:iCs/>
          <w:sz w:val="20"/>
          <w:szCs w:val="30"/>
          <w:rtl/>
        </w:rPr>
      </w:pPr>
      <w:r w:rsidRPr="00940E5B">
        <w:rPr>
          <w:rFonts w:cs="Traditional Arabic"/>
          <w:i/>
          <w:iCs/>
          <w:sz w:val="20"/>
          <w:szCs w:val="30"/>
          <w:rtl/>
        </w:rPr>
        <w:t>توقيع الموظف الحكومي المسؤول والتاريخ</w:t>
      </w:r>
    </w:p>
    <w:p w:rsidR="00954E71" w:rsidRPr="00940E5B" w:rsidRDefault="00954E71" w:rsidP="00E81AE7">
      <w:pPr>
        <w:spacing w:after="120" w:line="400" w:lineRule="exact"/>
        <w:ind w:left="1699"/>
        <w:jc w:val="both"/>
        <w:rPr>
          <w:rFonts w:cs="Traditional Arabic"/>
          <w:i/>
          <w:iCs/>
          <w:sz w:val="20"/>
          <w:szCs w:val="30"/>
          <w:rtl/>
        </w:rPr>
      </w:pPr>
      <w:r w:rsidRPr="00940E5B">
        <w:rPr>
          <w:rFonts w:cs="Traditional Arabic"/>
          <w:i/>
          <w:iCs/>
          <w:sz w:val="20"/>
          <w:szCs w:val="30"/>
          <w:rtl/>
        </w:rPr>
        <w:t>الاسم:</w:t>
      </w:r>
    </w:p>
    <w:p w:rsidR="00954E71" w:rsidRPr="00940E5B" w:rsidRDefault="00954E71" w:rsidP="00E81AE7">
      <w:pPr>
        <w:spacing w:after="120" w:line="400" w:lineRule="exact"/>
        <w:ind w:left="1699"/>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E81AE7">
      <w:pPr>
        <w:spacing w:after="120" w:line="400" w:lineRule="exact"/>
        <w:ind w:left="1699"/>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التاريخ:</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954E71" w:rsidRPr="00940E5B" w:rsidTr="00954E71">
        <w:tc>
          <w:tcPr>
            <w:tcW w:w="8658"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يبين هذا القسم شرط تقديم حكومة البلد المصدِّر غير الطرف لشهادة تثبت أن الزئبق الذي تتضمنه الشحنة ليس من المصادر المحددة كمصادر غير مسموح بها بمقتضى الفقرة 3 أو الفقرة 5 (ب) من المادة 3 من الاتفاقية، أي، التعدين الأوَّلي للزئبق أو الزئبق الذي تحدد جهة مصدِّرة من غير الأطراف بأنه فائض الزئبق الناتج عن وقف تشغيل مرافق إنتاج الكلور والقلويات. وهذا يسمح للمصدِّر غير الطرف بأن يقدِّم معلومات داعمة تتصل بالشهادة. ويجب أن يوقِّع الموظف الحكومي المسؤول أيضاً على الاستمارة ويضع التاريخ. وينبغي توقيع الاستمارة والمصادقة عليها من جانب نفس الموظف المسؤول الذي جرى تحديده في القسم باء من الاستمارة ألف (معلومات الاتصال التي يقدمها المصدِّر غير الطرف).</w:t>
            </w:r>
          </w:p>
        </w:tc>
      </w:tr>
    </w:tbl>
    <w:p w:rsidR="00954E71" w:rsidRPr="001663A4" w:rsidRDefault="00954E71" w:rsidP="00EF50BF">
      <w:pPr>
        <w:spacing w:after="120" w:line="400" w:lineRule="exact"/>
        <w:ind w:left="-2"/>
        <w:jc w:val="both"/>
        <w:rPr>
          <w:rFonts w:cs="Traditional Arabic"/>
          <w:b/>
          <w:bCs/>
          <w:sz w:val="34"/>
          <w:szCs w:val="34"/>
          <w:rtl/>
          <w:lang w:val="en-GB" w:eastAsia="zh-TW"/>
        </w:rPr>
      </w:pPr>
      <w:r w:rsidRPr="00940E5B">
        <w:rPr>
          <w:rFonts w:cs="Traditional Arabic"/>
          <w:b/>
          <w:bCs/>
          <w:i/>
          <w:iCs/>
          <w:sz w:val="20"/>
          <w:szCs w:val="30"/>
          <w:rtl/>
        </w:rPr>
        <w:br w:type="page"/>
      </w:r>
      <w:r w:rsidRPr="001663A4">
        <w:rPr>
          <w:rFonts w:cs="Traditional Arabic"/>
          <w:b/>
          <w:bCs/>
          <w:sz w:val="34"/>
          <w:szCs w:val="34"/>
          <w:rtl/>
          <w:lang w:val="en-GB" w:eastAsia="zh-TW"/>
        </w:rPr>
        <w:t>التذييل دال</w:t>
      </w:r>
    </w:p>
    <w:p w:rsidR="00954E71" w:rsidRPr="00BB044C" w:rsidRDefault="00954E71" w:rsidP="00954E71">
      <w:pPr>
        <w:tabs>
          <w:tab w:val="left" w:pos="1699"/>
        </w:tabs>
        <w:spacing w:after="120" w:line="400" w:lineRule="exact"/>
        <w:jc w:val="center"/>
        <w:rPr>
          <w:rFonts w:cs="Traditional Arabic"/>
          <w:b/>
          <w:bCs/>
          <w:i/>
          <w:iCs/>
          <w:sz w:val="32"/>
          <w:szCs w:val="32"/>
          <w:rtl/>
        </w:rPr>
      </w:pPr>
      <w:r w:rsidRPr="00BB044C">
        <w:rPr>
          <w:rFonts w:cs="Traditional Arabic"/>
          <w:b/>
          <w:bCs/>
          <w:i/>
          <w:iCs/>
          <w:sz w:val="32"/>
          <w:szCs w:val="32"/>
          <w:rtl/>
        </w:rPr>
        <w:t>الاستمارة دال</w:t>
      </w:r>
    </w:p>
    <w:p w:rsidR="00954E71" w:rsidRPr="00BB044C" w:rsidRDefault="00954E71" w:rsidP="00954E71">
      <w:pPr>
        <w:tabs>
          <w:tab w:val="left" w:pos="1699"/>
        </w:tabs>
        <w:spacing w:after="120" w:line="400" w:lineRule="exact"/>
        <w:jc w:val="center"/>
        <w:rPr>
          <w:rFonts w:cs="Traditional Arabic"/>
          <w:b/>
          <w:bCs/>
          <w:i/>
          <w:iCs/>
          <w:sz w:val="32"/>
          <w:szCs w:val="32"/>
          <w:rtl/>
        </w:rPr>
      </w:pPr>
      <w:r w:rsidRPr="00BB044C">
        <w:rPr>
          <w:rFonts w:cs="Traditional Arabic"/>
          <w:b/>
          <w:bCs/>
          <w:i/>
          <w:iCs/>
          <w:sz w:val="32"/>
          <w:szCs w:val="32"/>
          <w:rtl/>
        </w:rPr>
        <w:t>استمارة الإخطار ال</w:t>
      </w:r>
      <w:r>
        <w:rPr>
          <w:rFonts w:cs="Traditional Arabic"/>
          <w:b/>
          <w:bCs/>
          <w:i/>
          <w:iCs/>
          <w:sz w:val="32"/>
          <w:szCs w:val="32"/>
          <w:rtl/>
        </w:rPr>
        <w:t>عام للموافقة على استيراد الزئبق</w:t>
      </w:r>
    </w:p>
    <w:p w:rsidR="00954E71" w:rsidRPr="00940E5B" w:rsidRDefault="00954E71" w:rsidP="00954E71">
      <w:pPr>
        <w:spacing w:after="120" w:line="400" w:lineRule="exact"/>
        <w:ind w:left="1134"/>
        <w:jc w:val="both"/>
        <w:rPr>
          <w:rFonts w:cs="Traditional Arabic"/>
          <w:i/>
          <w:iCs/>
          <w:sz w:val="20"/>
          <w:szCs w:val="30"/>
          <w:rtl/>
        </w:rPr>
      </w:pPr>
      <w:r w:rsidRPr="00940E5B">
        <w:rPr>
          <w:rFonts w:cs="Traditional Arabic"/>
          <w:i/>
          <w:iCs/>
          <w:sz w:val="20"/>
          <w:szCs w:val="30"/>
          <w:rtl/>
        </w:rPr>
        <w:t xml:space="preserve">تنص الفقرة 7 من المادة 3 من الاتفاقية على أنه يجوز للطرف المصدِّر الاعتماد على إخطار عام يقدمه للأمانة مستورد من الأطراف أو غير الأطراف، باعتبار ذلك الموافقة الخطية المطلوبة بمقتضى الفقرة 6 من المادة 3. ويُحدِّد هذا الإخطار العام أية شروط وأحكام تقدَّم بموجبها موافقة المستورد الطرف أو غير الطرف. وتحتفظ الأمانة بسجل عام لكل هذه </w:t>
      </w:r>
      <w:proofErr w:type="spellStart"/>
      <w:r w:rsidRPr="00940E5B">
        <w:rPr>
          <w:rFonts w:cs="Traditional Arabic"/>
          <w:i/>
          <w:iCs/>
          <w:sz w:val="20"/>
          <w:szCs w:val="30"/>
          <w:rtl/>
        </w:rPr>
        <w:t>الإخطارات</w:t>
      </w:r>
      <w:proofErr w:type="spellEnd"/>
      <w:r w:rsidRPr="00940E5B">
        <w:rPr>
          <w:rFonts w:cs="Traditional Arabic"/>
          <w:i/>
          <w:iCs/>
          <w:sz w:val="20"/>
          <w:szCs w:val="30"/>
          <w:rtl/>
        </w:rPr>
        <w:t xml:space="preserve">. </w:t>
      </w:r>
    </w:p>
    <w:p w:rsidR="00954E71" w:rsidRPr="00940E5B" w:rsidRDefault="00954E71" w:rsidP="00954E71">
      <w:pPr>
        <w:spacing w:after="120" w:line="400" w:lineRule="exact"/>
        <w:ind w:left="1134"/>
        <w:jc w:val="both"/>
        <w:rPr>
          <w:rFonts w:cs="Traditional Arabic"/>
          <w:i/>
          <w:iCs/>
          <w:sz w:val="20"/>
          <w:szCs w:val="30"/>
          <w:rtl/>
        </w:rPr>
      </w:pPr>
      <w:r w:rsidRPr="00940E5B">
        <w:rPr>
          <w:rFonts w:cs="Traditional Arabic"/>
          <w:i/>
          <w:iCs/>
          <w:sz w:val="20"/>
          <w:szCs w:val="30"/>
          <w:rtl/>
        </w:rPr>
        <w:t xml:space="preserve">ويجوز للطرف أو غير الطرف إلغاء الإخطار في أي وقت. وعلى الطرف أو غير الطرف الذي يلغي الإخطار أن يقدِّم للأمانة طلباً خطياً بشطبه من السجل العام </w:t>
      </w:r>
      <w:proofErr w:type="spellStart"/>
      <w:r w:rsidRPr="00940E5B">
        <w:rPr>
          <w:rFonts w:cs="Traditional Arabic"/>
          <w:i/>
          <w:iCs/>
          <w:sz w:val="20"/>
          <w:szCs w:val="30"/>
          <w:rtl/>
        </w:rPr>
        <w:t>للإخطارات</w:t>
      </w:r>
      <w:proofErr w:type="spellEnd"/>
      <w:r w:rsidRPr="00940E5B">
        <w:rPr>
          <w:rFonts w:cs="Traditional Arabic"/>
          <w:i/>
          <w:iCs/>
          <w:sz w:val="20"/>
          <w:szCs w:val="30"/>
          <w:rtl/>
        </w:rPr>
        <w:t xml:space="preserve"> العامة، وأن يشير إلى تاريخ سريان هذا الإلغاء.</w:t>
      </w:r>
    </w:p>
    <w:p w:rsidR="00954E71" w:rsidRPr="00940E5B" w:rsidRDefault="00954E71" w:rsidP="00954E71">
      <w:pPr>
        <w:spacing w:after="120" w:line="400" w:lineRule="exact"/>
        <w:ind w:left="1134"/>
        <w:jc w:val="both"/>
        <w:rPr>
          <w:rFonts w:cs="Traditional Arabic"/>
          <w:i/>
          <w:iCs/>
          <w:sz w:val="20"/>
          <w:szCs w:val="30"/>
          <w:rtl/>
        </w:rPr>
      </w:pPr>
      <w:r w:rsidRPr="00940E5B">
        <w:rPr>
          <w:rFonts w:cs="Traditional Arabic"/>
          <w:i/>
          <w:iCs/>
          <w:sz w:val="20"/>
          <w:szCs w:val="30"/>
          <w:rtl/>
        </w:rPr>
        <w:t>وتُذكَّر الأطراف بأن تقديم الإخطار العام أو قبوله وفقاً للفقرة 7 من المادة 3 لا يتناول سوى شرط الموافقة الخطية بالنسبة لكل شحنة من الزئبق. وهو لا يعفي الأطراف من الالتزامات الأخرى بموجب الاتفاقية، وبصفة خاصة الالتزامات بموجب الفقرتين 6 و8 من المادة 3 (انظر الاستمارة جيم).</w:t>
      </w:r>
    </w:p>
    <w:p w:rsidR="00954E71" w:rsidRPr="00940E5B" w:rsidRDefault="00954E71" w:rsidP="00954E71">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ألف:</w:t>
      </w:r>
      <w:r>
        <w:rPr>
          <w:rFonts w:cs="Traditional Arabic"/>
          <w:b/>
          <w:bCs/>
          <w:i/>
          <w:iCs/>
          <w:sz w:val="20"/>
          <w:szCs w:val="30"/>
          <w:rtl/>
        </w:rPr>
        <w:tab/>
      </w:r>
      <w:r w:rsidRPr="00940E5B">
        <w:rPr>
          <w:rFonts w:cs="Traditional Arabic"/>
          <w:b/>
          <w:bCs/>
          <w:i/>
          <w:iCs/>
          <w:sz w:val="20"/>
          <w:szCs w:val="30"/>
          <w:rtl/>
        </w:rPr>
        <w:t xml:space="preserve">معلومات الاتصال </w:t>
      </w:r>
      <w:proofErr w:type="spellStart"/>
      <w:r w:rsidRPr="00940E5B">
        <w:rPr>
          <w:rFonts w:cs="Traditional Arabic"/>
          <w:b/>
          <w:bCs/>
          <w:i/>
          <w:iCs/>
          <w:sz w:val="20"/>
          <w:szCs w:val="30"/>
          <w:rtl/>
        </w:rPr>
        <w:t>للإخطارات</w:t>
      </w:r>
      <w:proofErr w:type="spellEnd"/>
      <w:r w:rsidRPr="00940E5B">
        <w:rPr>
          <w:rFonts w:cs="Traditional Arabic"/>
          <w:b/>
          <w:bCs/>
          <w:i/>
          <w:iCs/>
          <w:sz w:val="20"/>
          <w:szCs w:val="30"/>
          <w:rtl/>
        </w:rPr>
        <w:t xml:space="preserve"> العامة بالموافقة</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اسم الطرف أو غير الطرف:</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اسم جهة الاتصال الوطنية المعيَّنة أو اسم الوكالة الحكومية والموظف:</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العنوان:</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الهاتف:</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الفاكس:</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البريد الإلكتروني:</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954E71" w:rsidRPr="00940E5B" w:rsidTr="00954E71">
        <w:tc>
          <w:tcPr>
            <w:tcW w:w="8471"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بالنسبة للأطراف، تكون جهة الاتصال عادة هي جهة الاتصال الوطنية المعيَّنة وفقاً للمادة 17. ولكن يجوز أن تكون لدى الطرف في بعض الحالات جهة اتصال محددة لأغراض تجارة الزئبق. وفي الحالتين ينبغي أن تكون معلومات الاتصال متاحة للجمهور عن طريق الأمانة. وفي حالة عدم وجود أي من هاتين الجهتين يُجرى الاتصال عن طريق وزارة الخارجية للطرف، مثلاً عن طريق بعثته الدائمة في جنيف.</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وبالنسبة لغير الأطراف، فهي تتولى مسؤولية تحديد موظفيها ال</w:t>
            </w:r>
            <w:r>
              <w:rPr>
                <w:rFonts w:cs="Traditional Arabic"/>
                <w:sz w:val="20"/>
                <w:szCs w:val="30"/>
                <w:rtl/>
              </w:rPr>
              <w:t>حكوميين المسؤولين في هذا الصدد.</w:t>
            </w:r>
          </w:p>
        </w:tc>
      </w:tr>
    </w:tbl>
    <w:p w:rsidR="00954E71" w:rsidRPr="00940E5B" w:rsidRDefault="00954E71" w:rsidP="00954E71">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t>القسم باء:</w:t>
      </w:r>
      <w:r>
        <w:rPr>
          <w:rFonts w:cs="Traditional Arabic"/>
          <w:b/>
          <w:bCs/>
          <w:i/>
          <w:iCs/>
          <w:sz w:val="20"/>
          <w:szCs w:val="30"/>
          <w:rtl/>
        </w:rPr>
        <w:tab/>
      </w:r>
      <w:r w:rsidRPr="00940E5B">
        <w:rPr>
          <w:rFonts w:cs="Traditional Arabic"/>
          <w:b/>
          <w:bCs/>
          <w:i/>
          <w:iCs/>
          <w:sz w:val="20"/>
          <w:szCs w:val="30"/>
          <w:rtl/>
        </w:rPr>
        <w:t>الإخطار العام بالموافقة</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تقدِّم حكومتي بهذه الوثيقة إخطاراً عاماً بالموافقة على واردات الزئبق. ويجوز أن يعتمد الطرف المصدِّر على هذا الإخطار العام بوصفه الموافقة الخطية المطلوبة بمقتضى الف</w:t>
      </w:r>
      <w:r>
        <w:rPr>
          <w:rFonts w:cs="Traditional Arabic"/>
          <w:i/>
          <w:iCs/>
          <w:sz w:val="20"/>
          <w:szCs w:val="30"/>
          <w:rtl/>
        </w:rPr>
        <w:t>قرة 6 من المادة 3 من الاتفاقية.</w:t>
      </w:r>
    </w:p>
    <w:p w:rsidR="00954E71" w:rsidRPr="00940E5B" w:rsidRDefault="00954E71" w:rsidP="00206C07">
      <w:pPr>
        <w:tabs>
          <w:tab w:val="left" w:pos="2266"/>
        </w:tabs>
        <w:spacing w:before="120" w:after="120" w:line="400" w:lineRule="exact"/>
        <w:ind w:left="1134"/>
        <w:jc w:val="both"/>
        <w:rPr>
          <w:rFonts w:cs="Traditional Arabic"/>
          <w:b/>
          <w:bCs/>
          <w:i/>
          <w:iCs/>
          <w:sz w:val="20"/>
          <w:szCs w:val="30"/>
          <w:rtl/>
        </w:rPr>
      </w:pPr>
      <w:r w:rsidRPr="00940E5B">
        <w:rPr>
          <w:rFonts w:cs="Traditional Arabic"/>
          <w:b/>
          <w:bCs/>
          <w:i/>
          <w:iCs/>
          <w:sz w:val="20"/>
          <w:szCs w:val="30"/>
          <w:rtl/>
        </w:rPr>
        <w:br w:type="page"/>
        <w:t>القسم جيم:</w:t>
      </w:r>
      <w:r>
        <w:rPr>
          <w:rFonts w:cs="Traditional Arabic"/>
          <w:b/>
          <w:bCs/>
          <w:i/>
          <w:iCs/>
          <w:sz w:val="20"/>
          <w:szCs w:val="30"/>
          <w:rtl/>
        </w:rPr>
        <w:tab/>
      </w:r>
      <w:r w:rsidRPr="00940E5B">
        <w:rPr>
          <w:rFonts w:cs="Traditional Arabic"/>
          <w:b/>
          <w:bCs/>
          <w:i/>
          <w:iCs/>
          <w:sz w:val="20"/>
          <w:szCs w:val="30"/>
          <w:rtl/>
        </w:rPr>
        <w:t>أحكام وشروط الإخطار العام</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يرجى استخدام المساحة أدناه لتحديد أية أحكام وشروط:</w:t>
      </w:r>
    </w:p>
    <w:p w:rsidR="00954E71" w:rsidRPr="00BB044C" w:rsidRDefault="00954E71" w:rsidP="00954E71">
      <w:pPr>
        <w:tabs>
          <w:tab w:val="right" w:leader="underscore" w:pos="9496"/>
        </w:tabs>
        <w:spacing w:line="360" w:lineRule="exact"/>
        <w:ind w:left="1134"/>
        <w:jc w:val="both"/>
        <w:rPr>
          <w:rFonts w:cs="Traditional Arabic"/>
          <w:sz w:val="20"/>
          <w:szCs w:val="30"/>
          <w:rtl/>
        </w:rPr>
      </w:pPr>
      <w:r w:rsidRPr="00BB044C">
        <w:rPr>
          <w:rFonts w:cs="Traditional Arabic"/>
          <w:sz w:val="20"/>
          <w:szCs w:val="30"/>
          <w:rtl/>
        </w:rPr>
        <w:tab/>
      </w:r>
    </w:p>
    <w:p w:rsidR="00954E71" w:rsidRPr="00BB044C" w:rsidRDefault="00954E71" w:rsidP="00954E71">
      <w:pPr>
        <w:tabs>
          <w:tab w:val="right" w:leader="underscore" w:pos="9496"/>
        </w:tabs>
        <w:spacing w:line="360" w:lineRule="exact"/>
        <w:ind w:left="1134"/>
        <w:jc w:val="both"/>
        <w:rPr>
          <w:rFonts w:cs="Traditional Arabic"/>
          <w:sz w:val="20"/>
          <w:szCs w:val="30"/>
          <w:rtl/>
        </w:rPr>
      </w:pPr>
      <w:r w:rsidRPr="00BB044C">
        <w:rPr>
          <w:rFonts w:cs="Traditional Arabic"/>
          <w:sz w:val="20"/>
          <w:szCs w:val="30"/>
          <w:rtl/>
        </w:rPr>
        <w:tab/>
      </w:r>
    </w:p>
    <w:p w:rsidR="00954E71" w:rsidRPr="00BB044C" w:rsidRDefault="00954E71" w:rsidP="00954E71">
      <w:pPr>
        <w:tabs>
          <w:tab w:val="right" w:leader="underscore" w:pos="9496"/>
        </w:tabs>
        <w:spacing w:after="120" w:line="400" w:lineRule="exact"/>
        <w:ind w:left="1134"/>
        <w:jc w:val="both"/>
        <w:rPr>
          <w:rFonts w:cs="Traditional Arabic"/>
          <w:sz w:val="20"/>
          <w:szCs w:val="30"/>
          <w:rtl/>
        </w:rPr>
      </w:pPr>
      <w:r w:rsidRPr="00BB044C">
        <w:rPr>
          <w:rFonts w:cs="Traditional Arabic"/>
          <w:sz w:val="20"/>
          <w:szCs w:val="30"/>
          <w:rtl/>
        </w:rPr>
        <w:tab/>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954E71" w:rsidRPr="00940E5B" w:rsidTr="00954E71">
        <w:tc>
          <w:tcPr>
            <w:tcW w:w="8364"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يتيح هذا القسم فرصة لتحديد أية أحكام وشروط قد يرغب الطرف المستورد في تحديدها فيما يخص الإخطار العام. ولا يراد منه أن يحدِّد الطرف شرطاً مسبقاً للموافقة قبل الاستيراد كشرط من شروط الإخطار العام، نظراً لأن الطرف يمكن أن يعطي الموافقة باستخدام الاستمارة ألف دون تقديم إخطار عام.</w:t>
            </w:r>
          </w:p>
        </w:tc>
      </w:tr>
    </w:tbl>
    <w:p w:rsidR="00954E71" w:rsidRPr="00940E5B" w:rsidRDefault="00954E71" w:rsidP="00954E71">
      <w:pPr>
        <w:tabs>
          <w:tab w:val="left" w:pos="2266"/>
        </w:tabs>
        <w:spacing w:before="120" w:after="120" w:line="400" w:lineRule="exact"/>
        <w:ind w:left="1134"/>
        <w:jc w:val="both"/>
        <w:rPr>
          <w:rFonts w:cs="Traditional Arabic"/>
          <w:b/>
          <w:bCs/>
          <w:i/>
          <w:iCs/>
          <w:sz w:val="20"/>
          <w:szCs w:val="30"/>
          <w:rtl/>
        </w:rPr>
      </w:pPr>
      <w:r>
        <w:rPr>
          <w:rFonts w:cs="Traditional Arabic"/>
          <w:b/>
          <w:bCs/>
          <w:i/>
          <w:iCs/>
          <w:sz w:val="20"/>
          <w:szCs w:val="30"/>
          <w:rtl/>
        </w:rPr>
        <w:t>القسم دال:</w:t>
      </w:r>
      <w:r>
        <w:rPr>
          <w:rFonts w:cs="Traditional Arabic"/>
          <w:b/>
          <w:bCs/>
          <w:i/>
          <w:iCs/>
          <w:sz w:val="20"/>
          <w:szCs w:val="30"/>
          <w:rtl/>
        </w:rPr>
        <w:tab/>
      </w:r>
      <w:r w:rsidRPr="00940E5B">
        <w:rPr>
          <w:rFonts w:cs="Traditional Arabic"/>
          <w:b/>
          <w:bCs/>
          <w:i/>
          <w:iCs/>
          <w:sz w:val="20"/>
          <w:szCs w:val="30"/>
          <w:rtl/>
        </w:rPr>
        <w:t>تقديم شهادة من جهة غير طرف (هذا القسم لا ينطبق على الأطراف)</w:t>
      </w:r>
    </w:p>
    <w:p w:rsidR="00954E71" w:rsidRPr="00940E5B" w:rsidRDefault="00954E71" w:rsidP="00954E71">
      <w:pPr>
        <w:tabs>
          <w:tab w:val="left" w:pos="1699"/>
        </w:tabs>
        <w:spacing w:after="120" w:line="400" w:lineRule="exact"/>
        <w:ind w:left="1134"/>
        <w:jc w:val="both"/>
        <w:rPr>
          <w:rFonts w:cs="Traditional Arabic"/>
          <w:i/>
          <w:iCs/>
          <w:sz w:val="20"/>
          <w:szCs w:val="30"/>
          <w:rtl/>
        </w:rPr>
      </w:pPr>
      <w:r w:rsidRPr="00940E5B">
        <w:rPr>
          <w:rFonts w:cs="Traditional Arabic"/>
          <w:i/>
          <w:iCs/>
          <w:sz w:val="20"/>
          <w:szCs w:val="30"/>
          <w:rtl/>
        </w:rPr>
        <w:t>وفقاً للفقرة 6 من المادة 3</w:t>
      </w:r>
      <w:r>
        <w:rPr>
          <w:rFonts w:cs="Traditional Arabic"/>
          <w:i/>
          <w:iCs/>
          <w:sz w:val="20"/>
          <w:szCs w:val="30"/>
          <w:rtl/>
        </w:rPr>
        <w:t xml:space="preserve"> من الاتفاقية، تشهد حكومتي بأن:</w:t>
      </w:r>
    </w:p>
    <w:p w:rsidR="00954E71" w:rsidRPr="00940E5B" w:rsidRDefault="00954E71" w:rsidP="00954E71">
      <w:pPr>
        <w:spacing w:after="120" w:line="400" w:lineRule="exact"/>
        <w:ind w:left="1134" w:firstLine="1132"/>
        <w:jc w:val="both"/>
        <w:rPr>
          <w:rFonts w:cs="Traditional Arabic"/>
          <w:i/>
          <w:iCs/>
          <w:sz w:val="20"/>
          <w:szCs w:val="30"/>
          <w:rtl/>
        </w:rPr>
      </w:pPr>
      <w:r w:rsidRPr="00940E5B">
        <w:rPr>
          <w:rFonts w:cs="Traditional Arabic"/>
          <w:i/>
          <w:iCs/>
          <w:sz w:val="20"/>
          <w:szCs w:val="30"/>
          <w:rtl/>
        </w:rPr>
        <w:t>لديها تدابير قائمة تكفل حماية صحة الإنسان وسلامة البيئة وتكفل امتثالها لأحكام المادتين 10 و11 من الاتفاقية. ويرجى تقديم الوثائق الملائمة التي تثبت وجود هذه التدابير. ويجوز أن تشمل هذه الوثائق الإجراءات أو التشريعات أو اللوائح أو غيرها من التدابير المتخذة على الصعيد الوطني، ويجب تقديم تفاصيل كا</w:t>
      </w:r>
      <w:r>
        <w:rPr>
          <w:rFonts w:cs="Traditional Arabic"/>
          <w:i/>
          <w:iCs/>
          <w:sz w:val="20"/>
          <w:szCs w:val="30"/>
          <w:rtl/>
        </w:rPr>
        <w:t>فية لإثبات فعالية هذه التدابير؛</w:t>
      </w:r>
    </w:p>
    <w:p w:rsidR="00954E71" w:rsidRPr="00940E5B" w:rsidRDefault="00954E71" w:rsidP="00954E71">
      <w:pPr>
        <w:spacing w:after="120" w:line="400" w:lineRule="exact"/>
        <w:ind w:left="1134" w:firstLine="1132"/>
        <w:jc w:val="both"/>
        <w:rPr>
          <w:rFonts w:cs="Traditional Arabic"/>
          <w:i/>
          <w:iCs/>
          <w:sz w:val="20"/>
          <w:szCs w:val="30"/>
          <w:rtl/>
        </w:rPr>
      </w:pPr>
      <w:r w:rsidRPr="00940E5B">
        <w:rPr>
          <w:rFonts w:cs="Traditional Arabic"/>
          <w:i/>
          <w:iCs/>
          <w:sz w:val="20"/>
          <w:szCs w:val="30"/>
          <w:rtl/>
        </w:rPr>
        <w:t xml:space="preserve">ولا يستخدم الزئبق المستورد المشمول بهذا الإخطار العام إلاّ في استخدام مسموح به لأحد الأطراف بموجب الاتفاقية، أو للتخزين المؤقت السليم بيئياً على النحو المنصوص </w:t>
      </w:r>
      <w:r>
        <w:rPr>
          <w:rFonts w:cs="Traditional Arabic"/>
          <w:i/>
          <w:iCs/>
          <w:sz w:val="20"/>
          <w:szCs w:val="30"/>
          <w:rtl/>
        </w:rPr>
        <w:t>عليه في المادة 10 من الاتفاقية.</w:t>
      </w:r>
    </w:p>
    <w:p w:rsidR="00954E71" w:rsidRPr="00940E5B" w:rsidRDefault="00954E71" w:rsidP="00E81AE7">
      <w:pPr>
        <w:spacing w:after="120" w:line="400" w:lineRule="exact"/>
        <w:ind w:left="1134" w:hanging="2"/>
        <w:jc w:val="both"/>
        <w:rPr>
          <w:rFonts w:cs="Traditional Arabic"/>
          <w:i/>
          <w:iCs/>
          <w:sz w:val="20"/>
          <w:szCs w:val="30"/>
          <w:rtl/>
        </w:rPr>
      </w:pPr>
      <w:r w:rsidRPr="00940E5B">
        <w:rPr>
          <w:rFonts w:cs="Traditional Arabic"/>
          <w:i/>
          <w:iCs/>
          <w:sz w:val="20"/>
          <w:szCs w:val="30"/>
          <w:rtl/>
        </w:rPr>
        <w:t>وبالنسبة للاستخدامات المسموح بها بموجب الاتفاقية، أو للتخزين المؤقت السليم بيئياً، يرجى تقديم المعلومات، إن وجدت،</w:t>
      </w:r>
      <w:r>
        <w:rPr>
          <w:rFonts w:cs="Traditional Arabic"/>
          <w:i/>
          <w:iCs/>
          <w:sz w:val="20"/>
          <w:szCs w:val="30"/>
          <w:rtl/>
        </w:rPr>
        <w:t xml:space="preserve"> بشأن الاستخدام المقصود للزئبق:</w:t>
      </w:r>
    </w:p>
    <w:p w:rsidR="00954E71" w:rsidRPr="00702D2C" w:rsidRDefault="00954E71" w:rsidP="00954E71">
      <w:pPr>
        <w:tabs>
          <w:tab w:val="right" w:leader="underscore" w:pos="9496"/>
        </w:tabs>
        <w:spacing w:line="360" w:lineRule="exact"/>
        <w:ind w:left="1134"/>
        <w:jc w:val="both"/>
        <w:rPr>
          <w:rFonts w:cs="Traditional Arabic"/>
          <w:sz w:val="20"/>
          <w:szCs w:val="30"/>
          <w:rtl/>
        </w:rPr>
      </w:pPr>
      <w:r w:rsidRPr="009D1002">
        <w:rPr>
          <w:rFonts w:cs="Traditional Arabic"/>
          <w:sz w:val="20"/>
          <w:szCs w:val="30"/>
          <w:rtl/>
        </w:rPr>
        <w:tab/>
      </w:r>
    </w:p>
    <w:p w:rsidR="00954E71" w:rsidRPr="00702D2C" w:rsidRDefault="00954E71" w:rsidP="00954E71">
      <w:pPr>
        <w:tabs>
          <w:tab w:val="right" w:leader="underscore" w:pos="9496"/>
        </w:tabs>
        <w:spacing w:line="360" w:lineRule="exact"/>
        <w:ind w:left="1134"/>
        <w:jc w:val="both"/>
        <w:rPr>
          <w:rFonts w:cs="Traditional Arabic"/>
          <w:sz w:val="20"/>
          <w:szCs w:val="30"/>
          <w:rtl/>
        </w:rPr>
      </w:pPr>
      <w:r w:rsidRPr="00702D2C">
        <w:rPr>
          <w:rFonts w:cs="Traditional Arabic"/>
          <w:sz w:val="20"/>
          <w:szCs w:val="30"/>
          <w:rtl/>
        </w:rPr>
        <w:tab/>
      </w:r>
    </w:p>
    <w:p w:rsidR="00954E71" w:rsidRPr="00702D2C" w:rsidRDefault="00954E71" w:rsidP="00954E71">
      <w:pPr>
        <w:tabs>
          <w:tab w:val="right" w:leader="underscore" w:pos="9496"/>
        </w:tabs>
        <w:spacing w:after="120" w:line="400" w:lineRule="exact"/>
        <w:ind w:left="1134"/>
        <w:jc w:val="both"/>
        <w:rPr>
          <w:rFonts w:cs="Traditional Arabic"/>
          <w:sz w:val="20"/>
          <w:szCs w:val="30"/>
          <w:rtl/>
        </w:rPr>
      </w:pPr>
      <w:r w:rsidRPr="00702D2C">
        <w:rPr>
          <w:rFonts w:cs="Traditional Arabic"/>
          <w:sz w:val="20"/>
          <w:szCs w:val="30"/>
          <w:rtl/>
        </w:rPr>
        <w:tab/>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954E71" w:rsidRPr="00940E5B" w:rsidTr="00954E71">
        <w:tc>
          <w:tcPr>
            <w:tcW w:w="8472"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يقدِّم هذا القسم شهادة من جهة غير طرف فيما يخص التدابير القائمة فيما يتعلق بحماية صحة الإنسان وسلامة البيئة. والشهادة مطلوبة لإثبات وجود هذه التدابير، التي قد تتخذ شكل الإجراءات أو التشريعات أو اللوائح أو غيرها من التدابير التي وضعت في هذا الصدد على الصعيد الوطني. ويجب أن تقدِّم الشهادة تفاصيل كافية لإثبات فعالية هذه التدابير. ويلزم أيضاً بيان يفيد بأن الزئبق المشمول بالإخطار العام بالموافقة لن يستعمل إلا من أجل استخدام مسموح به بمقتضى الاتفاقية، كما يُطلب تقديم معلومات إضافية عن الاستخدام المقصود للزئبق.</w:t>
            </w:r>
          </w:p>
        </w:tc>
      </w:tr>
    </w:tbl>
    <w:p w:rsidR="00954E71" w:rsidRPr="00702D2C" w:rsidRDefault="00954E71" w:rsidP="00954E71">
      <w:pPr>
        <w:spacing w:line="400" w:lineRule="exact"/>
        <w:jc w:val="both"/>
        <w:rPr>
          <w:rFonts w:cs="Traditional Arabic"/>
          <w:sz w:val="20"/>
          <w:szCs w:val="30"/>
          <w:rtl/>
        </w:rPr>
      </w:pPr>
      <w:r w:rsidRPr="00940E5B">
        <w:rPr>
          <w:rFonts w:cs="Traditional Arabic"/>
          <w:i/>
          <w:iCs/>
          <w:sz w:val="20"/>
          <w:szCs w:val="30"/>
          <w:rtl/>
        </w:rPr>
        <w:br w:type="page"/>
      </w:r>
    </w:p>
    <w:p w:rsidR="00954E71" w:rsidRPr="00940E5B" w:rsidRDefault="00954E71" w:rsidP="00E81AE7">
      <w:pPr>
        <w:spacing w:after="120" w:line="400" w:lineRule="exact"/>
        <w:ind w:left="1134" w:firstLine="565"/>
        <w:jc w:val="both"/>
        <w:rPr>
          <w:rFonts w:cs="Traditional Arabic"/>
          <w:i/>
          <w:iCs/>
          <w:sz w:val="20"/>
          <w:szCs w:val="30"/>
          <w:rtl/>
        </w:rPr>
      </w:pPr>
      <w:r w:rsidRPr="00940E5B">
        <w:rPr>
          <w:rFonts w:cs="Traditional Arabic"/>
          <w:i/>
          <w:iCs/>
          <w:sz w:val="20"/>
          <w:szCs w:val="30"/>
          <w:rtl/>
        </w:rPr>
        <w:t>توقيع الموظف الحكومي المسؤول والتاريخ</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الاسم:</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المسمى الوظيفي:</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التوقيع:</w:t>
      </w:r>
    </w:p>
    <w:p w:rsidR="00954E71" w:rsidRPr="00940E5B" w:rsidRDefault="00954E71" w:rsidP="00954E71">
      <w:pPr>
        <w:spacing w:after="120" w:line="400" w:lineRule="exact"/>
        <w:ind w:left="1699"/>
        <w:jc w:val="both"/>
        <w:rPr>
          <w:rFonts w:cs="Traditional Arabic"/>
          <w:i/>
          <w:iCs/>
          <w:sz w:val="20"/>
          <w:szCs w:val="30"/>
          <w:rtl/>
        </w:rPr>
      </w:pPr>
      <w:r w:rsidRPr="00940E5B">
        <w:rPr>
          <w:rFonts w:cs="Traditional Arabic"/>
          <w:i/>
          <w:iCs/>
          <w:sz w:val="20"/>
          <w:szCs w:val="30"/>
          <w:rtl/>
        </w:rPr>
        <w:t>التاريخ:</w:t>
      </w:r>
    </w:p>
    <w:tbl>
      <w:tblPr>
        <w:bidiVisual/>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954E71" w:rsidRPr="00940E5B" w:rsidTr="00954E71">
        <w:tc>
          <w:tcPr>
            <w:tcW w:w="8658" w:type="dxa"/>
            <w:shd w:val="clear" w:color="auto" w:fill="auto"/>
          </w:tcPr>
          <w:p w:rsidR="00954E71" w:rsidRPr="00940E5B" w:rsidRDefault="00954E71" w:rsidP="00954E71">
            <w:pPr>
              <w:tabs>
                <w:tab w:val="left" w:pos="1699"/>
              </w:tabs>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tabs>
                <w:tab w:val="left" w:pos="1699"/>
              </w:tabs>
              <w:spacing w:after="120" w:line="360" w:lineRule="exact"/>
              <w:jc w:val="both"/>
              <w:rPr>
                <w:rFonts w:cs="Traditional Arabic"/>
                <w:sz w:val="20"/>
                <w:szCs w:val="30"/>
                <w:rtl/>
              </w:rPr>
            </w:pPr>
            <w:r w:rsidRPr="00940E5B">
              <w:rPr>
                <w:rFonts w:cs="Traditional Arabic"/>
                <w:sz w:val="20"/>
                <w:szCs w:val="30"/>
                <w:rtl/>
              </w:rPr>
              <w:t>تتولى كل جهة من الجهات غير الأطراف مسؤولية تحديد من يقوم بدور موظفها الحكومي المسؤول. وينبغي أن يكون هو جهة الاتصال نفسها المبيَّنة في القسم ألف من هذه الاستمارة.</w:t>
            </w:r>
          </w:p>
        </w:tc>
      </w:tr>
    </w:tbl>
    <w:p w:rsidR="00954E71" w:rsidRPr="00702D2C" w:rsidRDefault="00954E71" w:rsidP="00954E71">
      <w:pPr>
        <w:tabs>
          <w:tab w:val="left" w:pos="1699"/>
        </w:tabs>
        <w:spacing w:after="120" w:line="400" w:lineRule="exact"/>
        <w:jc w:val="both"/>
        <w:rPr>
          <w:rFonts w:cs="Traditional Arabic"/>
          <w:b/>
          <w:bCs/>
          <w:sz w:val="24"/>
          <w:szCs w:val="34"/>
          <w:rtl/>
        </w:rPr>
      </w:pPr>
      <w:r w:rsidRPr="00702D2C">
        <w:rPr>
          <w:rFonts w:cs="Traditional Arabic"/>
          <w:sz w:val="20"/>
          <w:szCs w:val="30"/>
          <w:rtl/>
        </w:rPr>
        <w:br w:type="page"/>
      </w:r>
    </w:p>
    <w:p w:rsidR="00954E71" w:rsidRPr="00940E5B" w:rsidRDefault="00954E71" w:rsidP="00954E71">
      <w:pPr>
        <w:spacing w:after="120" w:line="400" w:lineRule="exact"/>
        <w:ind w:left="1134"/>
        <w:jc w:val="both"/>
        <w:rPr>
          <w:rFonts w:cs="Traditional Arabic"/>
          <w:b/>
          <w:bCs/>
          <w:sz w:val="32"/>
          <w:szCs w:val="32"/>
          <w:rtl/>
        </w:rPr>
      </w:pPr>
      <w:r>
        <w:rPr>
          <w:rFonts w:cs="Traditional Arabic"/>
          <w:b/>
          <w:bCs/>
          <w:sz w:val="32"/>
          <w:szCs w:val="32"/>
          <w:rtl/>
        </w:rPr>
        <w:t xml:space="preserve">القسم الثاني: </w:t>
      </w:r>
      <w:r w:rsidRPr="00940E5B">
        <w:rPr>
          <w:rFonts w:cs="Traditional Arabic"/>
          <w:b/>
          <w:bCs/>
          <w:sz w:val="32"/>
          <w:szCs w:val="32"/>
          <w:rtl/>
        </w:rPr>
        <w:t>توجيهات بشأن استخدام الاستمارة هاء</w:t>
      </w:r>
    </w:p>
    <w:p w:rsidR="00954E71" w:rsidRPr="00940E5B" w:rsidRDefault="00954E71" w:rsidP="00954E71">
      <w:pPr>
        <w:tabs>
          <w:tab w:val="left" w:pos="1699"/>
        </w:tabs>
        <w:spacing w:after="120" w:line="400" w:lineRule="exact"/>
        <w:ind w:left="1134"/>
        <w:jc w:val="both"/>
        <w:rPr>
          <w:rFonts w:cs="Traditional Arabic"/>
          <w:b/>
          <w:bCs/>
          <w:sz w:val="30"/>
          <w:szCs w:val="30"/>
          <w:rtl/>
        </w:rPr>
      </w:pPr>
      <w:r w:rsidRPr="00940E5B">
        <w:rPr>
          <w:rFonts w:cs="Traditional Arabic"/>
          <w:b/>
          <w:bCs/>
          <w:sz w:val="30"/>
          <w:szCs w:val="30"/>
          <w:rtl/>
        </w:rPr>
        <w:t xml:space="preserve">توجيهات بشأن استكمال الإخطار لسجل المعلومات المقدَّم من الأطراف التي تختار عدم تطبيق الفقرة 8 من المادة 3 من اتفاقية </w:t>
      </w:r>
      <w:proofErr w:type="spellStart"/>
      <w:r w:rsidRPr="00940E5B">
        <w:rPr>
          <w:rFonts w:cs="Traditional Arabic"/>
          <w:b/>
          <w:bCs/>
          <w:sz w:val="30"/>
          <w:szCs w:val="30"/>
          <w:rtl/>
        </w:rPr>
        <w:t>ميناماتا</w:t>
      </w:r>
      <w:proofErr w:type="spellEnd"/>
      <w:r w:rsidRPr="00940E5B">
        <w:rPr>
          <w:rFonts w:cs="Traditional Arabic"/>
          <w:b/>
          <w:bCs/>
          <w:sz w:val="30"/>
          <w:szCs w:val="30"/>
          <w:rtl/>
        </w:rPr>
        <w:t xml:space="preserve"> بشأن الزئبق</w:t>
      </w:r>
    </w:p>
    <w:p w:rsidR="00954E71" w:rsidRPr="00940E5B" w:rsidRDefault="00954E71" w:rsidP="00954E71">
      <w:pPr>
        <w:tabs>
          <w:tab w:val="left" w:pos="1699"/>
        </w:tabs>
        <w:spacing w:after="120" w:line="400" w:lineRule="exact"/>
        <w:ind w:left="1134"/>
        <w:jc w:val="both"/>
        <w:rPr>
          <w:rFonts w:cs="Traditional Arabic"/>
          <w:b/>
          <w:bCs/>
          <w:sz w:val="24"/>
          <w:szCs w:val="34"/>
          <w:rtl/>
        </w:rPr>
      </w:pPr>
      <w:r w:rsidRPr="00940E5B">
        <w:rPr>
          <w:rFonts w:cs="Traditional Arabic"/>
          <w:b/>
          <w:bCs/>
          <w:sz w:val="24"/>
          <w:szCs w:val="34"/>
          <w:rtl/>
        </w:rPr>
        <w:t>تستخدم الاستمارة هاء في حالة اختيار الطرف تطبيق الفقرة 9 من المادة 3.</w:t>
      </w:r>
    </w:p>
    <w:p w:rsidR="00954E71" w:rsidRPr="00702D2C" w:rsidRDefault="00954E71" w:rsidP="007B773E">
      <w:pPr>
        <w:tabs>
          <w:tab w:val="left" w:pos="1699"/>
        </w:tabs>
        <w:spacing w:after="120" w:line="400" w:lineRule="exact"/>
        <w:ind w:left="1134"/>
        <w:jc w:val="center"/>
        <w:rPr>
          <w:rFonts w:cs="Traditional Arabic"/>
          <w:b/>
          <w:bCs/>
          <w:i/>
          <w:iCs/>
          <w:sz w:val="32"/>
          <w:szCs w:val="32"/>
          <w:rtl/>
        </w:rPr>
      </w:pPr>
      <w:r w:rsidRPr="00702D2C">
        <w:rPr>
          <w:rFonts w:cs="Traditional Arabic"/>
          <w:b/>
          <w:bCs/>
          <w:i/>
          <w:iCs/>
          <w:sz w:val="32"/>
          <w:szCs w:val="32"/>
          <w:rtl/>
        </w:rPr>
        <w:t>الاستمارة هاء</w:t>
      </w:r>
    </w:p>
    <w:p w:rsidR="00954E71" w:rsidRPr="00940E5B" w:rsidRDefault="00954E71" w:rsidP="00954E71">
      <w:pPr>
        <w:tabs>
          <w:tab w:val="left" w:pos="1699"/>
        </w:tabs>
        <w:spacing w:after="120" w:line="400" w:lineRule="exact"/>
        <w:ind w:left="1134"/>
        <w:jc w:val="both"/>
        <w:rPr>
          <w:rFonts w:cs="Traditional Arabic"/>
          <w:b/>
          <w:bCs/>
          <w:sz w:val="30"/>
          <w:szCs w:val="30"/>
          <w:rtl/>
        </w:rPr>
      </w:pPr>
      <w:r w:rsidRPr="00940E5B">
        <w:rPr>
          <w:rFonts w:cs="Traditional Arabic"/>
          <w:b/>
          <w:bCs/>
          <w:sz w:val="30"/>
          <w:szCs w:val="30"/>
          <w:rtl/>
        </w:rPr>
        <w:t xml:space="preserve">إخطار لسجل المعلومات تقدمه الأطراف التي تختار عدم تطبيق الفقرة 8 من المادة 3 من اتفاقية </w:t>
      </w:r>
      <w:proofErr w:type="spellStart"/>
      <w:r w:rsidRPr="00940E5B">
        <w:rPr>
          <w:rFonts w:cs="Traditional Arabic"/>
          <w:b/>
          <w:bCs/>
          <w:sz w:val="30"/>
          <w:szCs w:val="30"/>
          <w:rtl/>
        </w:rPr>
        <w:t>ميناماتا</w:t>
      </w:r>
      <w:proofErr w:type="spellEnd"/>
      <w:r w:rsidRPr="00940E5B">
        <w:rPr>
          <w:rFonts w:cs="Traditional Arabic"/>
          <w:b/>
          <w:bCs/>
          <w:sz w:val="30"/>
          <w:szCs w:val="30"/>
          <w:rtl/>
        </w:rPr>
        <w:t xml:space="preserve"> بشأن الزئبق</w:t>
      </w:r>
    </w:p>
    <w:p w:rsidR="00954E71" w:rsidRPr="00940E5B" w:rsidRDefault="00954E71" w:rsidP="00582D5A">
      <w:pPr>
        <w:tabs>
          <w:tab w:val="left" w:pos="1699"/>
        </w:tabs>
        <w:spacing w:line="400" w:lineRule="exact"/>
        <w:ind w:left="1134"/>
        <w:jc w:val="both"/>
        <w:rPr>
          <w:rFonts w:cs="Traditional Arabic"/>
          <w:sz w:val="20"/>
          <w:szCs w:val="30"/>
          <w:rtl/>
        </w:rPr>
      </w:pPr>
      <w:r w:rsidRPr="00940E5B">
        <w:rPr>
          <w:rFonts w:cs="Traditional Arabic"/>
          <w:sz w:val="20"/>
          <w:szCs w:val="30"/>
          <w:rtl/>
        </w:rPr>
        <w:t>اسم الطرف:</w:t>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940E5B">
        <w:rPr>
          <w:rFonts w:cs="Traditional Arabic"/>
          <w:i/>
          <w:iCs/>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940E5B" w:rsidRDefault="00954E71" w:rsidP="00582D5A">
      <w:pPr>
        <w:tabs>
          <w:tab w:val="left" w:pos="1699"/>
        </w:tabs>
        <w:spacing w:before="120" w:line="300" w:lineRule="exact"/>
        <w:ind w:left="1134"/>
        <w:jc w:val="both"/>
        <w:rPr>
          <w:rFonts w:cs="Traditional Arabic"/>
          <w:sz w:val="20"/>
          <w:szCs w:val="30"/>
          <w:rtl/>
        </w:rPr>
      </w:pPr>
      <w:r w:rsidRPr="00940E5B">
        <w:rPr>
          <w:rFonts w:cs="Traditional Arabic"/>
          <w:sz w:val="20"/>
          <w:szCs w:val="30"/>
          <w:rtl/>
        </w:rPr>
        <w:t>القيود الشاملة المطبَّقة على الصادرات:</w:t>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after="120"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4418D8">
      <w:pPr>
        <w:tabs>
          <w:tab w:val="left" w:pos="1699"/>
        </w:tabs>
        <w:spacing w:line="400" w:lineRule="exact"/>
        <w:ind w:left="1134"/>
        <w:jc w:val="both"/>
        <w:rPr>
          <w:rFonts w:cs="Traditional Arabic"/>
          <w:sz w:val="20"/>
          <w:szCs w:val="30"/>
          <w:rtl/>
        </w:rPr>
      </w:pPr>
      <w:r w:rsidRPr="00940E5B">
        <w:rPr>
          <w:rFonts w:cs="Traditional Arabic"/>
          <w:sz w:val="20"/>
          <w:szCs w:val="30"/>
          <w:rtl/>
        </w:rPr>
        <w:t>التدابير الداخلية المطبقة لضمان الإدارة السليمة بيئياً للزئبق المستورد:</w:t>
      </w: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line="360" w:lineRule="exact"/>
        <w:ind w:left="1134"/>
        <w:jc w:val="both"/>
        <w:rPr>
          <w:rFonts w:cs="Traditional Arabic"/>
          <w:sz w:val="20"/>
          <w:szCs w:val="30"/>
          <w:rtl/>
        </w:rPr>
      </w:pPr>
      <w:r w:rsidRPr="00B60EDC">
        <w:rPr>
          <w:rFonts w:cs="Traditional Arabic"/>
          <w:sz w:val="20"/>
          <w:szCs w:val="30"/>
          <w:rtl/>
        </w:rPr>
        <w:tab/>
      </w:r>
    </w:p>
    <w:p w:rsidR="00954E71" w:rsidRPr="00B60EDC" w:rsidRDefault="00954E71" w:rsidP="00954E71">
      <w:pPr>
        <w:tabs>
          <w:tab w:val="right" w:leader="underscore" w:pos="9496"/>
        </w:tabs>
        <w:spacing w:after="120" w:line="360" w:lineRule="exact"/>
        <w:ind w:left="1134"/>
        <w:jc w:val="both"/>
        <w:rPr>
          <w:rFonts w:cs="Traditional Arabic"/>
          <w:sz w:val="20"/>
          <w:szCs w:val="30"/>
          <w:rtl/>
        </w:rPr>
      </w:pPr>
      <w:r w:rsidRPr="00B60EDC">
        <w:rPr>
          <w:rFonts w:cs="Traditional Arabic"/>
          <w:sz w:val="20"/>
          <w:szCs w:val="30"/>
          <w:rtl/>
        </w:rPr>
        <w:tab/>
      </w:r>
    </w:p>
    <w:p w:rsidR="00954E71" w:rsidRPr="00206C07" w:rsidRDefault="00954E71" w:rsidP="00954E71">
      <w:pPr>
        <w:tabs>
          <w:tab w:val="left" w:pos="1699"/>
        </w:tabs>
        <w:spacing w:after="120" w:line="400" w:lineRule="exact"/>
        <w:ind w:left="1134"/>
        <w:jc w:val="both"/>
        <w:rPr>
          <w:rFonts w:cs="Traditional Arabic"/>
          <w:sz w:val="20"/>
          <w:szCs w:val="30"/>
          <w:rtl/>
        </w:rPr>
      </w:pPr>
      <w:r w:rsidRPr="00206C07">
        <w:rPr>
          <w:rFonts w:cs="Traditional Arabic"/>
          <w:sz w:val="20"/>
          <w:szCs w:val="30"/>
          <w:rtl/>
        </w:rPr>
        <w:t>واردات الزئبق من الجهات غير الأطراف:</w:t>
      </w:r>
    </w:p>
    <w:tbl>
      <w:tblPr>
        <w:bidiVisual/>
        <w:tblW w:w="8506"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140"/>
      </w:tblGrid>
      <w:tr w:rsidR="00206C07" w:rsidRPr="00206C07" w:rsidTr="00954E71">
        <w:tc>
          <w:tcPr>
            <w:tcW w:w="3366" w:type="dxa"/>
            <w:shd w:val="clear" w:color="auto" w:fill="auto"/>
          </w:tcPr>
          <w:p w:rsidR="00954E71" w:rsidRPr="00206C07" w:rsidRDefault="00954E71" w:rsidP="00954E71">
            <w:pPr>
              <w:tabs>
                <w:tab w:val="left" w:pos="4082"/>
              </w:tabs>
              <w:spacing w:after="120" w:line="280" w:lineRule="exact"/>
              <w:rPr>
                <w:rFonts w:cs="Traditional Arabic"/>
                <w:sz w:val="30"/>
                <w:szCs w:val="30"/>
              </w:rPr>
            </w:pPr>
            <w:r w:rsidRPr="00206C07">
              <w:rPr>
                <w:rFonts w:cs="Traditional Arabic"/>
                <w:sz w:val="30"/>
                <w:szCs w:val="30"/>
                <w:rtl/>
              </w:rPr>
              <w:t>بلد المنشأ</w:t>
            </w:r>
          </w:p>
        </w:tc>
        <w:tc>
          <w:tcPr>
            <w:tcW w:w="5140" w:type="dxa"/>
            <w:shd w:val="clear" w:color="auto" w:fill="auto"/>
          </w:tcPr>
          <w:p w:rsidR="00954E71" w:rsidRPr="00206C07" w:rsidRDefault="00954E71" w:rsidP="00954E71">
            <w:pPr>
              <w:tabs>
                <w:tab w:val="left" w:pos="4082"/>
              </w:tabs>
              <w:spacing w:after="120" w:line="280" w:lineRule="exact"/>
              <w:rPr>
                <w:rFonts w:cs="Traditional Arabic"/>
                <w:sz w:val="30"/>
                <w:szCs w:val="30"/>
              </w:rPr>
            </w:pPr>
            <w:r w:rsidRPr="00206C07">
              <w:rPr>
                <w:rFonts w:cs="Traditional Arabic"/>
                <w:sz w:val="30"/>
                <w:szCs w:val="30"/>
                <w:rtl/>
              </w:rPr>
              <w:t>الكمية المستوردة</w:t>
            </w:r>
          </w:p>
        </w:tc>
      </w:tr>
      <w:tr w:rsidR="00206C07" w:rsidRPr="00206C07" w:rsidTr="00954E71">
        <w:tc>
          <w:tcPr>
            <w:tcW w:w="3366" w:type="dxa"/>
            <w:shd w:val="clear" w:color="auto" w:fill="auto"/>
          </w:tcPr>
          <w:p w:rsidR="00954E71" w:rsidRPr="00206C07" w:rsidRDefault="00954E71" w:rsidP="00954E71">
            <w:pPr>
              <w:tabs>
                <w:tab w:val="left" w:pos="4082"/>
              </w:tabs>
              <w:spacing w:after="100" w:line="280" w:lineRule="exact"/>
            </w:pPr>
          </w:p>
        </w:tc>
        <w:tc>
          <w:tcPr>
            <w:tcW w:w="5140" w:type="dxa"/>
            <w:shd w:val="clear" w:color="auto" w:fill="auto"/>
          </w:tcPr>
          <w:p w:rsidR="00954E71" w:rsidRPr="00206C07" w:rsidRDefault="00954E71" w:rsidP="00954E71">
            <w:pPr>
              <w:tabs>
                <w:tab w:val="left" w:pos="4082"/>
              </w:tabs>
              <w:spacing w:after="100" w:line="280" w:lineRule="exact"/>
            </w:pPr>
          </w:p>
        </w:tc>
      </w:tr>
      <w:tr w:rsidR="00206C07" w:rsidRPr="00206C07" w:rsidTr="00954E71">
        <w:tc>
          <w:tcPr>
            <w:tcW w:w="3366" w:type="dxa"/>
            <w:shd w:val="clear" w:color="auto" w:fill="auto"/>
          </w:tcPr>
          <w:p w:rsidR="00954E71" w:rsidRPr="00206C07" w:rsidRDefault="00954E71" w:rsidP="00954E71">
            <w:pPr>
              <w:tabs>
                <w:tab w:val="left" w:pos="4082"/>
              </w:tabs>
              <w:spacing w:after="100" w:line="280" w:lineRule="exact"/>
            </w:pPr>
          </w:p>
        </w:tc>
        <w:tc>
          <w:tcPr>
            <w:tcW w:w="5140" w:type="dxa"/>
            <w:shd w:val="clear" w:color="auto" w:fill="auto"/>
          </w:tcPr>
          <w:p w:rsidR="00954E71" w:rsidRPr="00206C07" w:rsidRDefault="00954E71" w:rsidP="00954E71">
            <w:pPr>
              <w:tabs>
                <w:tab w:val="left" w:pos="4082"/>
              </w:tabs>
              <w:spacing w:after="100" w:line="280" w:lineRule="exact"/>
            </w:pPr>
          </w:p>
        </w:tc>
      </w:tr>
      <w:tr w:rsidR="00206C07" w:rsidRPr="00206C07" w:rsidTr="00954E71">
        <w:tc>
          <w:tcPr>
            <w:tcW w:w="3366" w:type="dxa"/>
            <w:shd w:val="clear" w:color="auto" w:fill="auto"/>
          </w:tcPr>
          <w:p w:rsidR="00954E71" w:rsidRPr="00206C07" w:rsidRDefault="00954E71" w:rsidP="00954E71">
            <w:pPr>
              <w:tabs>
                <w:tab w:val="left" w:pos="4082"/>
              </w:tabs>
              <w:spacing w:after="100" w:line="280" w:lineRule="exact"/>
            </w:pPr>
          </w:p>
        </w:tc>
        <w:tc>
          <w:tcPr>
            <w:tcW w:w="5140" w:type="dxa"/>
            <w:shd w:val="clear" w:color="auto" w:fill="auto"/>
          </w:tcPr>
          <w:p w:rsidR="00954E71" w:rsidRPr="00206C07" w:rsidRDefault="00954E71" w:rsidP="00954E71">
            <w:pPr>
              <w:tabs>
                <w:tab w:val="left" w:pos="4082"/>
              </w:tabs>
              <w:spacing w:after="100" w:line="280" w:lineRule="exact"/>
            </w:pPr>
          </w:p>
        </w:tc>
      </w:tr>
      <w:tr w:rsidR="00206C07" w:rsidRPr="00206C07" w:rsidTr="00954E71">
        <w:tc>
          <w:tcPr>
            <w:tcW w:w="3366" w:type="dxa"/>
            <w:shd w:val="clear" w:color="auto" w:fill="auto"/>
          </w:tcPr>
          <w:p w:rsidR="00954E71" w:rsidRPr="00206C07" w:rsidRDefault="00954E71" w:rsidP="00954E71">
            <w:pPr>
              <w:tabs>
                <w:tab w:val="left" w:pos="4082"/>
              </w:tabs>
              <w:spacing w:after="100" w:line="280" w:lineRule="exact"/>
            </w:pPr>
          </w:p>
        </w:tc>
        <w:tc>
          <w:tcPr>
            <w:tcW w:w="5140" w:type="dxa"/>
            <w:shd w:val="clear" w:color="auto" w:fill="auto"/>
          </w:tcPr>
          <w:p w:rsidR="00954E71" w:rsidRPr="00206C07" w:rsidRDefault="00954E71" w:rsidP="00954E71">
            <w:pPr>
              <w:tabs>
                <w:tab w:val="left" w:pos="4082"/>
              </w:tabs>
              <w:spacing w:after="100" w:line="280" w:lineRule="exact"/>
            </w:pPr>
          </w:p>
        </w:tc>
      </w:tr>
      <w:tr w:rsidR="00206C07" w:rsidRPr="00206C07" w:rsidTr="00954E71">
        <w:tc>
          <w:tcPr>
            <w:tcW w:w="3366" w:type="dxa"/>
            <w:shd w:val="clear" w:color="auto" w:fill="auto"/>
          </w:tcPr>
          <w:p w:rsidR="00954E71" w:rsidRPr="00206C07" w:rsidRDefault="00954E71" w:rsidP="00954E71">
            <w:pPr>
              <w:tabs>
                <w:tab w:val="left" w:pos="4082"/>
              </w:tabs>
              <w:spacing w:after="100" w:line="280" w:lineRule="exact"/>
            </w:pPr>
          </w:p>
        </w:tc>
        <w:tc>
          <w:tcPr>
            <w:tcW w:w="5140" w:type="dxa"/>
            <w:shd w:val="clear" w:color="auto" w:fill="auto"/>
          </w:tcPr>
          <w:p w:rsidR="00954E71" w:rsidRPr="00206C07" w:rsidRDefault="00954E71" w:rsidP="00954E71">
            <w:pPr>
              <w:tabs>
                <w:tab w:val="left" w:pos="4082"/>
              </w:tabs>
              <w:spacing w:after="100" w:line="280" w:lineRule="exact"/>
            </w:pPr>
          </w:p>
        </w:tc>
      </w:tr>
    </w:tbl>
    <w:p w:rsidR="004418D8" w:rsidRDefault="004418D8" w:rsidP="004418D8">
      <w:pPr>
        <w:rPr>
          <w:rtl/>
        </w:rPr>
      </w:pPr>
      <w:r>
        <w:rPr>
          <w:rtl/>
        </w:rPr>
        <w:br w:type="page"/>
      </w:r>
    </w:p>
    <w:p w:rsidR="00954E71" w:rsidRPr="00940E5B" w:rsidRDefault="00954E71" w:rsidP="00954E71">
      <w:pPr>
        <w:spacing w:before="120" w:after="120" w:line="400" w:lineRule="exact"/>
        <w:ind w:left="1134"/>
        <w:jc w:val="both"/>
        <w:rPr>
          <w:rFonts w:cs="Traditional Arabic"/>
          <w:sz w:val="20"/>
          <w:szCs w:val="30"/>
          <w:rtl/>
        </w:rPr>
      </w:pPr>
      <w:r w:rsidRPr="00940E5B">
        <w:rPr>
          <w:rFonts w:cs="Traditional Arabic"/>
          <w:i/>
          <w:iCs/>
          <w:sz w:val="20"/>
          <w:szCs w:val="30"/>
          <w:rtl/>
        </w:rPr>
        <w:t>ملاحظة</w:t>
      </w:r>
      <w:r w:rsidRPr="00940E5B">
        <w:rPr>
          <w:rFonts w:cs="Traditional Arabic"/>
          <w:sz w:val="20"/>
          <w:szCs w:val="30"/>
          <w:rtl/>
        </w:rPr>
        <w:t>: في حالة الحاجة إلى مساحة إضافية لأي إجابة، يرجى استخدام صفحات إضافية.</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954E71" w:rsidRPr="00940E5B" w:rsidTr="00954E71">
        <w:tc>
          <w:tcPr>
            <w:tcW w:w="8471" w:type="dxa"/>
            <w:shd w:val="clear" w:color="auto" w:fill="auto"/>
          </w:tcPr>
          <w:p w:rsidR="00954E71" w:rsidRPr="00940E5B" w:rsidRDefault="00954E71" w:rsidP="00954E71">
            <w:pPr>
              <w:spacing w:after="120" w:line="360" w:lineRule="exact"/>
              <w:jc w:val="both"/>
              <w:rPr>
                <w:rFonts w:cs="Traditional Arabic"/>
                <w:b/>
                <w:bCs/>
                <w:sz w:val="20"/>
                <w:szCs w:val="30"/>
                <w:rtl/>
              </w:rPr>
            </w:pPr>
            <w:r w:rsidRPr="00940E5B">
              <w:rPr>
                <w:rFonts w:cs="Traditional Arabic"/>
                <w:b/>
                <w:bCs/>
                <w:sz w:val="20"/>
                <w:szCs w:val="30"/>
                <w:rtl/>
              </w:rPr>
              <w:t>توجيهات</w:t>
            </w:r>
          </w:p>
          <w:p w:rsidR="00954E71" w:rsidRPr="00940E5B" w:rsidRDefault="00954E71" w:rsidP="00954E71">
            <w:pPr>
              <w:spacing w:after="120" w:line="360" w:lineRule="exact"/>
              <w:jc w:val="both"/>
              <w:rPr>
                <w:rFonts w:cs="Traditional Arabic"/>
                <w:sz w:val="20"/>
                <w:szCs w:val="30"/>
                <w:rtl/>
              </w:rPr>
            </w:pPr>
            <w:r w:rsidRPr="00940E5B">
              <w:rPr>
                <w:rFonts w:cs="Traditional Arabic"/>
                <w:sz w:val="20"/>
                <w:szCs w:val="30"/>
                <w:rtl/>
              </w:rPr>
              <w:t xml:space="preserve">يقتضي الإخطار لسجل المعلومات المقدَّم من الأطراف التي تختار عدم تطبيق الفقرة 8 من المادة 3 من اتفاقية </w:t>
            </w:r>
            <w:proofErr w:type="spellStart"/>
            <w:r w:rsidRPr="00940E5B">
              <w:rPr>
                <w:rFonts w:cs="Traditional Arabic"/>
                <w:sz w:val="20"/>
                <w:szCs w:val="30"/>
                <w:rtl/>
              </w:rPr>
              <w:t>ميناماتا</w:t>
            </w:r>
            <w:proofErr w:type="spellEnd"/>
            <w:r w:rsidRPr="00940E5B">
              <w:rPr>
                <w:rFonts w:cs="Traditional Arabic"/>
                <w:sz w:val="20"/>
                <w:szCs w:val="30"/>
                <w:rtl/>
              </w:rPr>
              <w:t xml:space="preserve"> بشأن الزئبق أن يقدم كل طرف منها، وفقاً للفقرة 9 من المادة 3، تفاصيل عن القيود الشاملة المطبقة على تصدير الزئبق، وكذلك التدابير التي وضعها لضمان الإدارة السليمة بيئياً للزئبق المستورد. وتنص الاستمارة أيضاً على أن يقدِّم الطرف معلومات فيما يتعلق بالزئبق المستورد من جهات من غير الأطراف، بما في ذلك بلد المنشأ والكمية المستوردة. وتُحفظ هذه المعلومات في سجل عام وبالتالي يسهل الاطلاع عليها. وينبغي وصف جميع التدابير المتخذة بدرجة كافية من التفصيل.</w:t>
            </w:r>
          </w:p>
        </w:tc>
      </w:tr>
    </w:tbl>
    <w:p w:rsidR="00954E71" w:rsidRPr="00940E5B" w:rsidRDefault="00954E71" w:rsidP="00954E71">
      <w:pPr>
        <w:rPr>
          <w:rFonts w:cs="Traditional Arabic"/>
          <w:sz w:val="20"/>
          <w:szCs w:val="30"/>
          <w:rtl/>
        </w:rPr>
      </w:pPr>
      <w:r w:rsidRPr="00940E5B">
        <w:rPr>
          <w:rFonts w:cs="Traditional Arabic"/>
          <w:sz w:val="20"/>
          <w:szCs w:val="30"/>
          <w:rtl/>
        </w:rPr>
        <w:br w:type="page"/>
      </w:r>
    </w:p>
    <w:p w:rsidR="00954E71" w:rsidRPr="00F56F30" w:rsidRDefault="00954E71" w:rsidP="00EF50BF">
      <w:pPr>
        <w:spacing w:after="120" w:line="400" w:lineRule="exact"/>
        <w:ind w:left="-2"/>
        <w:jc w:val="both"/>
        <w:rPr>
          <w:rFonts w:cs="Traditional Arabic"/>
          <w:b/>
          <w:bCs/>
          <w:sz w:val="34"/>
          <w:szCs w:val="34"/>
          <w:rtl/>
          <w:lang w:val="en-GB" w:eastAsia="zh-TW"/>
        </w:rPr>
      </w:pPr>
      <w:r w:rsidRPr="00F56F30">
        <w:rPr>
          <w:rFonts w:cs="Traditional Arabic"/>
          <w:b/>
          <w:bCs/>
          <w:sz w:val="34"/>
          <w:szCs w:val="34"/>
          <w:rtl/>
          <w:lang w:val="en-GB" w:eastAsia="zh-TW"/>
        </w:rPr>
        <w:t>المرفق الرابع</w:t>
      </w:r>
    </w:p>
    <w:p w:rsidR="00954E71" w:rsidRPr="00940E5B" w:rsidRDefault="00954E71" w:rsidP="00954E71">
      <w:pPr>
        <w:tabs>
          <w:tab w:val="left" w:pos="1841"/>
          <w:tab w:val="left" w:pos="2408"/>
          <w:tab w:val="left" w:pos="2975"/>
          <w:tab w:val="left" w:pos="3515"/>
          <w:tab w:val="left" w:pos="4082"/>
        </w:tabs>
        <w:spacing w:after="120" w:line="400" w:lineRule="exact"/>
        <w:ind w:left="1134"/>
        <w:jc w:val="both"/>
        <w:rPr>
          <w:rFonts w:cs="Traditional Arabic"/>
          <w:b/>
          <w:bCs/>
          <w:sz w:val="20"/>
          <w:szCs w:val="30"/>
          <w:rtl/>
        </w:rPr>
      </w:pPr>
      <w:r w:rsidRPr="00940E5B">
        <w:rPr>
          <w:rFonts w:cs="Traditional Arabic"/>
          <w:b/>
          <w:bCs/>
          <w:sz w:val="20"/>
          <w:szCs w:val="30"/>
          <w:rtl/>
          <w:lang w:val="en-GB"/>
        </w:rPr>
        <w:t xml:space="preserve">مشروع توجيهات بشأن تحديد الكميات الفردية من مخزونات الزئبق أو مركبات الزئبق التي تزيد على 50 طناً </w:t>
      </w:r>
      <w:proofErr w:type="spellStart"/>
      <w:r w:rsidRPr="00940E5B">
        <w:rPr>
          <w:rFonts w:cs="Traditional Arabic"/>
          <w:b/>
          <w:bCs/>
          <w:sz w:val="20"/>
          <w:szCs w:val="30"/>
          <w:rtl/>
          <w:lang w:val="en-GB"/>
        </w:rPr>
        <w:t>مترياً</w:t>
      </w:r>
      <w:proofErr w:type="spellEnd"/>
      <w:r w:rsidRPr="00940E5B">
        <w:rPr>
          <w:rFonts w:cs="Traditional Arabic"/>
          <w:b/>
          <w:bCs/>
          <w:sz w:val="20"/>
          <w:szCs w:val="30"/>
          <w:rtl/>
          <w:lang w:val="en-GB"/>
        </w:rPr>
        <w:t xml:space="preserve"> بالإضافة إلى مصادر الإمداد بالزئبق التي تتولد عنها مخزونات تزيد على 10 أطنان مترية سنوياً</w:t>
      </w:r>
    </w:p>
    <w:p w:rsidR="00954E71" w:rsidRPr="00F56F30" w:rsidRDefault="00954E71" w:rsidP="00954E71">
      <w:pPr>
        <w:keepNext/>
        <w:keepLines/>
        <w:tabs>
          <w:tab w:val="left" w:pos="1841"/>
          <w:tab w:val="left" w:pos="2408"/>
          <w:tab w:val="left" w:pos="2975"/>
          <w:tab w:val="left" w:pos="3515"/>
          <w:tab w:val="left" w:pos="4082"/>
        </w:tabs>
        <w:suppressAutoHyphens/>
        <w:spacing w:after="120" w:line="400" w:lineRule="exact"/>
        <w:ind w:left="1134"/>
        <w:jc w:val="both"/>
        <w:rPr>
          <w:rFonts w:cs="Traditional Arabic"/>
          <w:bCs/>
          <w:sz w:val="32"/>
          <w:szCs w:val="32"/>
          <w:rtl/>
          <w:lang w:eastAsia="ar-SA"/>
        </w:rPr>
      </w:pPr>
      <w:r w:rsidRPr="00F56F30">
        <w:rPr>
          <w:rFonts w:cs="Traditional Arabic"/>
          <w:bCs/>
          <w:sz w:val="32"/>
          <w:szCs w:val="32"/>
          <w:rtl/>
          <w:lang w:val="ar-SA" w:eastAsia="ar-SA"/>
        </w:rPr>
        <w:t>معلومات أساسية</w:t>
      </w:r>
    </w:p>
    <w:p w:rsidR="00954E71" w:rsidRPr="00940E5B"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 xml:space="preserve">تنص المادة 3 من اتفاقية </w:t>
      </w:r>
      <w:proofErr w:type="spellStart"/>
      <w:r w:rsidRPr="00940E5B">
        <w:rPr>
          <w:rFonts w:ascii="Traditional Arabic" w:hAnsi="Traditional Arabic" w:cs="Traditional Arabic"/>
          <w:sz w:val="20"/>
          <w:szCs w:val="30"/>
          <w:rtl/>
          <w:lang w:val="ar-SA" w:eastAsia="ar-SA"/>
        </w:rPr>
        <w:t>ميناماتا</w:t>
      </w:r>
      <w:proofErr w:type="spellEnd"/>
      <w:r w:rsidRPr="00940E5B">
        <w:rPr>
          <w:rFonts w:ascii="Traditional Arabic" w:hAnsi="Traditional Arabic" w:cs="Traditional Arabic"/>
          <w:sz w:val="20"/>
          <w:szCs w:val="30"/>
          <w:rtl/>
          <w:lang w:val="ar-SA" w:eastAsia="ar-SA"/>
        </w:rPr>
        <w:t xml:space="preserve"> بشأن الزئبق في الفقرة 5 (أ) على أن يسعى كل طرف ’’إلى تحديد كل كمية على حدة من مخزونات الزئبق أو مركبات الزئبق التي تزيد على 50 طناً </w:t>
      </w:r>
      <w:proofErr w:type="spellStart"/>
      <w:r w:rsidRPr="00940E5B">
        <w:rPr>
          <w:rFonts w:ascii="Traditional Arabic" w:hAnsi="Traditional Arabic" w:cs="Traditional Arabic"/>
          <w:sz w:val="20"/>
          <w:szCs w:val="30"/>
          <w:rtl/>
          <w:lang w:val="ar-SA" w:eastAsia="ar-SA"/>
        </w:rPr>
        <w:t>مترياً</w:t>
      </w:r>
      <w:proofErr w:type="spellEnd"/>
      <w:r w:rsidRPr="00940E5B">
        <w:rPr>
          <w:rFonts w:ascii="Traditional Arabic" w:hAnsi="Traditional Arabic" w:cs="Traditional Arabic"/>
          <w:sz w:val="20"/>
          <w:szCs w:val="30"/>
          <w:rtl/>
          <w:lang w:val="ar-SA" w:eastAsia="ar-SA"/>
        </w:rPr>
        <w:t xml:space="preserve">، بالإضافة إلى مصادر الإمداد بالزئبق التي تتولد عنها مخزونات تزيد على 10 أطنان مترية سنوياً، والموجودة على أراضيه‘‘. وتطلب الفقرة 12 من المادة 3 إلى مؤتمر الأطراف أن يقدم في اجتماعه الأول مزيداً من التوجيهات فيما يتعلق بهذه المسألة. وتهدف هذه التوجيهات إلى مساعدة الأطراف في أداء التزامها </w:t>
      </w:r>
      <w:r>
        <w:rPr>
          <w:rFonts w:ascii="Traditional Arabic" w:hAnsi="Traditional Arabic" w:cs="Traditional Arabic"/>
          <w:sz w:val="20"/>
          <w:szCs w:val="30"/>
          <w:rtl/>
          <w:lang w:val="ar-SA" w:eastAsia="ar-SA"/>
        </w:rPr>
        <w:t>بموجب الفقرة 5 (أ) من المادة 3.</w:t>
      </w:r>
    </w:p>
    <w:p w:rsidR="00954E71" w:rsidRPr="00940E5B"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 xml:space="preserve">وأثناء وضع هذه التوجيهات، انصب الاهتمام على حاجة كل طرف إلى ’’أن يسعى لتحديد‘‘ مخزونات الزئبق الفردية وكذلك مصادر الإمداد بالزئبق. ويعترف بأن الموارد المتاحة للقيام بهذه الأنشطة قد تكون محدودة بالنسبة لبعض الأطراف، ومن ثم تحتوى التوجيهات على تركيز مبدئي على الدراسات المكتبية. ويجوز جمع المعلومات أيضاً عن طريق وضع قوائم جرد للزئبق، وهو الأمر الذي يتم تسهيله حالياً لدى العديد من البلدان عن طريق مشروعات التقييم المبدئية التابعة لاتفاقية </w:t>
      </w:r>
      <w:proofErr w:type="spellStart"/>
      <w:r w:rsidRPr="00940E5B">
        <w:rPr>
          <w:rFonts w:ascii="Traditional Arabic" w:hAnsi="Traditional Arabic" w:cs="Traditional Arabic"/>
          <w:sz w:val="20"/>
          <w:szCs w:val="30"/>
          <w:rtl/>
          <w:lang w:val="ar-SA" w:eastAsia="ar-SA"/>
        </w:rPr>
        <w:t>ميناماتا</w:t>
      </w:r>
      <w:proofErr w:type="spellEnd"/>
      <w:r w:rsidRPr="00940E5B">
        <w:rPr>
          <w:rFonts w:ascii="Traditional Arabic" w:hAnsi="Traditional Arabic" w:cs="Traditional Arabic"/>
          <w:sz w:val="20"/>
          <w:szCs w:val="30"/>
          <w:rtl/>
          <w:lang w:val="ar-SA" w:eastAsia="ar-SA"/>
        </w:rPr>
        <w:t>، والممولة من مرفق البيئة العالمية.</w:t>
      </w:r>
    </w:p>
    <w:p w:rsidR="00954E71" w:rsidRPr="00940E5B"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وينبغي الإقرار أيضاً بأن الأطراف يترتب عليها التزام باتخاذ التدابير اللازمة لضمان أن مخزونات الزئبق يتم تخزينها على نحو سليم بيئياً على النحو المنصوص عليه بموجب المادة 10 من الاتفاقية.</w:t>
      </w:r>
    </w:p>
    <w:p w:rsidR="00954E71" w:rsidRPr="00940E5B" w:rsidRDefault="00954E71" w:rsidP="00954E71">
      <w:pPr>
        <w:tabs>
          <w:tab w:val="left" w:pos="624"/>
          <w:tab w:val="left" w:pos="1841"/>
          <w:tab w:val="left" w:pos="2408"/>
          <w:tab w:val="left" w:pos="2975"/>
        </w:tabs>
        <w:spacing w:after="120" w:line="400" w:lineRule="exact"/>
        <w:ind w:left="1132"/>
        <w:jc w:val="both"/>
        <w:rPr>
          <w:rFonts w:ascii="Traditional Arabic" w:hAnsi="Traditional Arabic" w:cs="Traditional Arabic"/>
          <w:b/>
          <w:bCs/>
          <w:sz w:val="20"/>
          <w:szCs w:val="20"/>
          <w:rtl/>
          <w:lang w:val="ar-SA" w:eastAsia="ar-SA"/>
        </w:rPr>
      </w:pPr>
      <w:r w:rsidRPr="00940E5B">
        <w:rPr>
          <w:rFonts w:ascii="Traditional Arabic" w:hAnsi="Traditional Arabic" w:cs="Traditional Arabic"/>
          <w:b/>
          <w:bCs/>
          <w:sz w:val="20"/>
          <w:szCs w:val="30"/>
          <w:rtl/>
          <w:lang w:val="ar-SA" w:eastAsia="ar-SA"/>
        </w:rPr>
        <w:t>التعريفات</w:t>
      </w:r>
    </w:p>
    <w:p w:rsidR="00954E71" w:rsidRPr="00940E5B" w:rsidRDefault="00954E71" w:rsidP="007B773E">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 xml:space="preserve">في المادة الثالثة من اتفاقية </w:t>
      </w:r>
      <w:proofErr w:type="spellStart"/>
      <w:r w:rsidRPr="00940E5B">
        <w:rPr>
          <w:rFonts w:ascii="Traditional Arabic" w:hAnsi="Traditional Arabic" w:cs="Traditional Arabic"/>
          <w:sz w:val="20"/>
          <w:szCs w:val="30"/>
          <w:rtl/>
          <w:lang w:val="ar-SA" w:eastAsia="ar-SA"/>
        </w:rPr>
        <w:t>ميناماتا</w:t>
      </w:r>
      <w:proofErr w:type="spellEnd"/>
      <w:r w:rsidRPr="00940E5B">
        <w:rPr>
          <w:rFonts w:ascii="Traditional Arabic" w:hAnsi="Traditional Arabic" w:cs="Traditional Arabic"/>
          <w:sz w:val="20"/>
          <w:szCs w:val="30"/>
          <w:rtl/>
          <w:lang w:val="ar-SA" w:eastAsia="ar-SA"/>
        </w:rPr>
        <w:t xml:space="preserve">، يُعرَّف ’’الزئبق‘‘ بأنه يشتمل على </w:t>
      </w:r>
      <w:proofErr w:type="spellStart"/>
      <w:r w:rsidRPr="00940E5B">
        <w:rPr>
          <w:rFonts w:ascii="Traditional Arabic" w:hAnsi="Traditional Arabic" w:cs="Traditional Arabic"/>
          <w:sz w:val="20"/>
          <w:szCs w:val="30"/>
          <w:rtl/>
          <w:lang w:val="ar-SA" w:eastAsia="ar-SA"/>
        </w:rPr>
        <w:t>خلائط</w:t>
      </w:r>
      <w:proofErr w:type="spellEnd"/>
      <w:r w:rsidRPr="00940E5B">
        <w:rPr>
          <w:rFonts w:ascii="Traditional Arabic" w:hAnsi="Traditional Arabic" w:cs="Traditional Arabic"/>
          <w:sz w:val="20"/>
          <w:szCs w:val="30"/>
          <w:rtl/>
          <w:lang w:val="ar-SA" w:eastAsia="ar-SA"/>
        </w:rPr>
        <w:t xml:space="preserve"> الزئبق مع مواد أخرى، بما في ذلك سبائك الزئبق، التي لا يقل تركيز الزئبق فيها عن 95 بالمائة من وزنها، وتُعرَّف ’’مركبات الزئبق‘‘</w:t>
      </w:r>
      <w:r w:rsidRPr="00940E5B">
        <w:rPr>
          <w:rFonts w:ascii="Traditional Arabic" w:hAnsi="Traditional Arabic" w:cs="Traditional Arabic"/>
          <w:sz w:val="20"/>
          <w:szCs w:val="30"/>
          <w:rtl/>
          <w:lang w:val="ar-SA" w:eastAsia="ar-SA"/>
        </w:rPr>
        <w:br/>
        <w:t xml:space="preserve">بــــــــ (أول) كلوريد الزئبق (المعروف باسم </w:t>
      </w:r>
      <w:proofErr w:type="spellStart"/>
      <w:r w:rsidRPr="00940E5B">
        <w:rPr>
          <w:rFonts w:ascii="Traditional Arabic" w:hAnsi="Traditional Arabic" w:cs="Traditional Arabic"/>
          <w:sz w:val="20"/>
          <w:szCs w:val="30"/>
          <w:rtl/>
          <w:lang w:val="ar-SA" w:eastAsia="ar-SA"/>
        </w:rPr>
        <w:t>الكالوميل</w:t>
      </w:r>
      <w:proofErr w:type="spellEnd"/>
      <w:r w:rsidRPr="00940E5B">
        <w:rPr>
          <w:rFonts w:ascii="Traditional Arabic" w:hAnsi="Traditional Arabic" w:cs="Traditional Arabic"/>
          <w:sz w:val="20"/>
          <w:szCs w:val="30"/>
          <w:rtl/>
          <w:lang w:val="ar-SA" w:eastAsia="ar-SA"/>
        </w:rPr>
        <w:t xml:space="preserve">)، و(ثاني) أكسيد </w:t>
      </w:r>
      <w:proofErr w:type="spellStart"/>
      <w:r w:rsidRPr="00940E5B">
        <w:rPr>
          <w:rFonts w:ascii="Traditional Arabic" w:hAnsi="Traditional Arabic" w:cs="Traditional Arabic"/>
          <w:sz w:val="20"/>
          <w:szCs w:val="30"/>
          <w:rtl/>
          <w:lang w:val="ar-SA" w:eastAsia="ar-SA"/>
        </w:rPr>
        <w:t>الزئبقيك</w:t>
      </w:r>
      <w:proofErr w:type="spellEnd"/>
      <w:r w:rsidRPr="00940E5B">
        <w:rPr>
          <w:rFonts w:ascii="Traditional Arabic" w:hAnsi="Traditional Arabic" w:cs="Traditional Arabic"/>
          <w:sz w:val="20"/>
          <w:szCs w:val="30"/>
          <w:rtl/>
          <w:lang w:val="ar-SA" w:eastAsia="ar-SA"/>
        </w:rPr>
        <w:t xml:space="preserve">، و(ثاني) كبريتات </w:t>
      </w:r>
      <w:proofErr w:type="spellStart"/>
      <w:r w:rsidRPr="00940E5B">
        <w:rPr>
          <w:rFonts w:ascii="Traditional Arabic" w:hAnsi="Traditional Arabic" w:cs="Traditional Arabic"/>
          <w:sz w:val="20"/>
          <w:szCs w:val="30"/>
          <w:rtl/>
          <w:lang w:val="ar-SA" w:eastAsia="ar-SA"/>
        </w:rPr>
        <w:t>الزئبقيك</w:t>
      </w:r>
      <w:proofErr w:type="spellEnd"/>
      <w:r w:rsidRPr="00940E5B">
        <w:rPr>
          <w:rFonts w:ascii="Traditional Arabic" w:hAnsi="Traditional Arabic" w:cs="Traditional Arabic"/>
          <w:sz w:val="20"/>
          <w:szCs w:val="30"/>
          <w:rtl/>
          <w:lang w:val="ar-SA" w:eastAsia="ar-SA"/>
        </w:rPr>
        <w:t xml:space="preserve">، وثاني نترات </w:t>
      </w:r>
      <w:proofErr w:type="spellStart"/>
      <w:r w:rsidRPr="00940E5B">
        <w:rPr>
          <w:rFonts w:ascii="Traditional Arabic" w:hAnsi="Traditional Arabic" w:cs="Traditional Arabic"/>
          <w:sz w:val="20"/>
          <w:szCs w:val="30"/>
          <w:rtl/>
          <w:lang w:val="ar-SA" w:eastAsia="ar-SA"/>
        </w:rPr>
        <w:t>الزئبقيك</w:t>
      </w:r>
      <w:proofErr w:type="spellEnd"/>
      <w:r w:rsidRPr="00940E5B">
        <w:rPr>
          <w:rFonts w:ascii="Traditional Arabic" w:hAnsi="Traditional Arabic" w:cs="Traditional Arabic"/>
          <w:sz w:val="20"/>
          <w:szCs w:val="30"/>
          <w:rtl/>
          <w:lang w:val="ar-SA" w:eastAsia="ar-SA"/>
        </w:rPr>
        <w:t xml:space="preserve">، وفلز </w:t>
      </w:r>
      <w:proofErr w:type="spellStart"/>
      <w:r w:rsidRPr="00940E5B">
        <w:rPr>
          <w:rFonts w:ascii="Traditional Arabic" w:hAnsi="Traditional Arabic" w:cs="Traditional Arabic"/>
          <w:sz w:val="20"/>
          <w:szCs w:val="30"/>
          <w:rtl/>
          <w:lang w:val="ar-SA" w:eastAsia="ar-SA"/>
        </w:rPr>
        <w:t>الزنجفر</w:t>
      </w:r>
      <w:proofErr w:type="spellEnd"/>
      <w:r w:rsidRPr="00940E5B">
        <w:rPr>
          <w:rFonts w:ascii="Traditional Arabic" w:hAnsi="Traditional Arabic" w:cs="Traditional Arabic"/>
          <w:sz w:val="20"/>
          <w:szCs w:val="30"/>
          <w:rtl/>
          <w:lang w:val="ar-SA" w:eastAsia="ar-SA"/>
        </w:rPr>
        <w:t>، وسلفيد الزئبق.‘‘ ولا تُطبق أحكام هذه المادة على ما يلي ’’كميات الزئبق، أو مُركبات الزئبق التي ستُستخدم في البحوث على نطاق مختبري، أو كمعيار مرجعي‘‘، ’’والكميات النزرة من الزئبق أو مرُكبات الزئبق الموجودة بطبيعتها في المنتجات المعدنية مثل الفلزات، أو الخامات، أو المنتجات المعدنية غير المحتوية على الزئبق، بما في ذلك الفحم، أو المنتجات المـُشتقة من هذه المواد، والكميات النزرة غير المقصودة في المنتجات الكيميائية‘‘</w:t>
      </w:r>
      <w:r w:rsidR="007B773E">
        <w:rPr>
          <w:rFonts w:ascii="Traditional Arabic" w:hAnsi="Traditional Arabic" w:cs="Traditional Arabic"/>
          <w:sz w:val="20"/>
          <w:szCs w:val="30"/>
          <w:rtl/>
          <w:lang w:val="ar-SA" w:eastAsia="ar-SA"/>
        </w:rPr>
        <w:t>،</w:t>
      </w:r>
      <w:r w:rsidRPr="00940E5B">
        <w:rPr>
          <w:rFonts w:ascii="Traditional Arabic" w:hAnsi="Traditional Arabic" w:cs="Traditional Arabic"/>
          <w:sz w:val="20"/>
          <w:szCs w:val="30"/>
          <w:rtl/>
          <w:lang w:val="ar-SA" w:eastAsia="ar-SA"/>
        </w:rPr>
        <w:t xml:space="preserve"> أو ’’المنتجات المـُضاف إليها الزئبق‘‘.</w:t>
      </w:r>
    </w:p>
    <w:p w:rsidR="00954E71" w:rsidRPr="00940E5B" w:rsidRDefault="00954E71" w:rsidP="00954E71">
      <w:pPr>
        <w:tabs>
          <w:tab w:val="left" w:pos="624"/>
          <w:tab w:val="left" w:pos="1841"/>
          <w:tab w:val="left" w:pos="2408"/>
          <w:tab w:val="left" w:pos="2975"/>
        </w:tabs>
        <w:spacing w:after="120" w:line="400" w:lineRule="exact"/>
        <w:ind w:left="1134"/>
        <w:jc w:val="both"/>
        <w:rPr>
          <w:rFonts w:ascii="Traditional Arabic" w:hAnsi="Traditional Arabic" w:cs="Traditional Arabic"/>
          <w:b/>
          <w:bCs/>
          <w:sz w:val="20"/>
          <w:szCs w:val="30"/>
          <w:rtl/>
          <w:lang w:val="ar-SA" w:eastAsia="ar-SA"/>
        </w:rPr>
      </w:pPr>
      <w:r w:rsidRPr="00940E5B">
        <w:rPr>
          <w:rFonts w:ascii="Traditional Arabic" w:hAnsi="Traditional Arabic" w:cs="Traditional Arabic"/>
          <w:b/>
          <w:bCs/>
          <w:sz w:val="20"/>
          <w:szCs w:val="30"/>
          <w:rtl/>
          <w:lang w:val="ar-SA" w:eastAsia="ar-SA"/>
        </w:rPr>
        <w:t>المخزونات الفردية من الزئبق أو مركبات ال</w:t>
      </w:r>
      <w:r>
        <w:rPr>
          <w:rFonts w:ascii="Traditional Arabic" w:hAnsi="Traditional Arabic" w:cs="Traditional Arabic"/>
          <w:b/>
          <w:bCs/>
          <w:sz w:val="20"/>
          <w:szCs w:val="30"/>
          <w:rtl/>
          <w:lang w:val="ar-SA" w:eastAsia="ar-SA"/>
        </w:rPr>
        <w:t xml:space="preserve">زئبق التي تتجاوز 50 طناً </w:t>
      </w:r>
      <w:proofErr w:type="spellStart"/>
      <w:r>
        <w:rPr>
          <w:rFonts w:ascii="Traditional Arabic" w:hAnsi="Traditional Arabic" w:cs="Traditional Arabic"/>
          <w:b/>
          <w:bCs/>
          <w:sz w:val="20"/>
          <w:szCs w:val="30"/>
          <w:rtl/>
          <w:lang w:val="ar-SA" w:eastAsia="ar-SA"/>
        </w:rPr>
        <w:t>مترياً</w:t>
      </w:r>
      <w:proofErr w:type="spellEnd"/>
    </w:p>
    <w:p w:rsidR="00954E71" w:rsidRPr="00940E5B"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 xml:space="preserve">تتعلق الالتزامات الواردة في الفقرة 5 (أ) من المادة 3 ’’بالمخزونات كل على حدة‘‘ من الزئبق أو مركبات الزئبق وبالمقادير المحددة. ومع ذلك، فإن مصطلح ’’المخزونات كل على حدة‘‘ لا يرد تعريفه في الاتفاقية. ونظراً لغياب تعريف لـ ’’المخزونات‘‘ في نص الاتفاقية، فإن ’’المخزون‘‘ في هذا السياق يمكن أن يُعتبر كمية الزئبق أو مركبات الزئبق المتراكمة أو المتاحة للاستخدام المستقبلي، ولكنه لا يشمل كميات الزئبق الذي تم التخلص منه، والذي يُدار كنفايات، ولا الزئبق الموجود في موقع ملوث، ولا المخزونات الجيولوجية للزئبق. وعند تحديد المخزونات، يكون من المهم أن يؤخذ في الاعتبار كل من الزئبق ومركبات الزئبق الموجودة داخل مرافق نشطة، والزئبق ومركبات الزئبق (التي ليست نفايات زئبق) التي تخزن في مرافق توقف تشغيلها. ويعرف أن المخزون هو مخزون منفرد عندما يتجاوز الوزن الإجمالي للزئبق أو مركبات الزئبق 50 طناً </w:t>
      </w:r>
      <w:proofErr w:type="spellStart"/>
      <w:r w:rsidRPr="00940E5B">
        <w:rPr>
          <w:rFonts w:ascii="Traditional Arabic" w:hAnsi="Traditional Arabic" w:cs="Traditional Arabic"/>
          <w:sz w:val="20"/>
          <w:szCs w:val="30"/>
          <w:rtl/>
          <w:lang w:val="ar-SA" w:eastAsia="ar-SA"/>
        </w:rPr>
        <w:t>مترياً</w:t>
      </w:r>
      <w:proofErr w:type="spellEnd"/>
      <w:r w:rsidRPr="00940E5B">
        <w:rPr>
          <w:rFonts w:ascii="Traditional Arabic" w:hAnsi="Traditional Arabic" w:cs="Traditional Arabic"/>
          <w:sz w:val="20"/>
          <w:szCs w:val="30"/>
          <w:rtl/>
          <w:lang w:val="ar-SA" w:eastAsia="ar-SA"/>
        </w:rPr>
        <w:t>. وقد تعبر الأطراف عن الوزن الإجمالي باعتباره مجموع مساهمة الكميات المختلفة من الزئبق داخل المركبات التي يتم جمعها.</w:t>
      </w:r>
    </w:p>
    <w:p w:rsidR="00954E71" w:rsidRPr="00940E5B"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وفي الحالات التي لا يكون فيها مقصد الزئبق أو مركبات الزئبق هو الاستخدام المسموح به بموجب الاتفاقية، فهي تقع تحت تعريف نفايات الزئبق ضمن نص المادة 11، ألا وهو ’’المواد أو الأشياء. التي يجري التخلص منها، أو المزمع التخلص منها، أو المطلوب التخلص منها، بموجب أحكام القانون الوطني أو بموجب هذه الاتفاقية‘‘. وينبغي بالتالي إدارتها والتخلص منها كنفايات زئبق، ومن ثم، ينبغي استبعادها من اشتراطات المادة 3. وينبغي أن تؤخذ في الاعتبار الشروط الخاصة المحددة في الفقرة 5 (ب) من المادة 3، فيما يتعلق بالزئبق الذي يقرر الطرف أنه فائض ناتج من مرافق الكلور والقلويات التي يتوقف تشغيلها.</w:t>
      </w:r>
    </w:p>
    <w:p w:rsidR="00954E71" w:rsidRPr="00940E5B"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940E5B">
        <w:rPr>
          <w:rFonts w:ascii="Traditional Arabic" w:hAnsi="Traditional Arabic" w:cs="Traditional Arabic"/>
          <w:sz w:val="20"/>
          <w:szCs w:val="30"/>
          <w:rtl/>
          <w:lang w:val="ar-SA" w:eastAsia="ar-SA"/>
        </w:rPr>
        <w:t>إن ’’المخزون كل على حدة (لا يرد تعريفه في الاتفاقية) من الزئبق أو مركبات الزئبق‘‘ يمكن اعتباره الكمية الكلية للزئبق أو مركبات الزئبق الخاضعة لرقابة أحد الأطراف أو لرقابة كيان اقتصادي أو قانوني، يتم تحديده حسب ما يراه الطرف مناسباً. ويعتبر الكيان الذي يخزن الزئبق في مواقع مختلفة أن</w:t>
      </w:r>
      <w:r>
        <w:rPr>
          <w:rFonts w:ascii="Traditional Arabic" w:hAnsi="Traditional Arabic" w:cs="Traditional Arabic"/>
          <w:sz w:val="20"/>
          <w:szCs w:val="30"/>
          <w:rtl/>
          <w:lang w:val="ar-SA" w:eastAsia="ar-SA"/>
        </w:rPr>
        <w:t>ها تمثل مجتمعة مخزوناً منفرداً.</w:t>
      </w:r>
    </w:p>
    <w:p w:rsidR="00954E71" w:rsidRPr="00F56F30" w:rsidRDefault="00954E71" w:rsidP="00036A6D">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F56F30">
        <w:rPr>
          <w:rFonts w:ascii="Traditional Arabic" w:hAnsi="Traditional Arabic" w:cs="Traditional Arabic"/>
          <w:sz w:val="20"/>
          <w:szCs w:val="30"/>
          <w:rtl/>
          <w:lang w:val="ar-SA" w:eastAsia="ar-SA"/>
        </w:rPr>
        <w:t>إن الالتزام الوارد في الفقرة 5 (أ) والمتعلق بتحديد المخزونات التي تزيد على 50 طناً هو التزام مستمر، وليس مقصوراً على المخزونات الموجودة وقت دخول الاتفاقية حيز النفاذ بالنسبة لأى طرف. ونظراً لأن المخزونات قد تكون ذات طبيعة دينامية، وتُستَنَفدْ باستخدام الزئبق في استخدامات مسموح بها أو تزداد بتوليد الزئبق من مصادر إمدادات الزئبق، فإنه سيكون من المفيد بالنسبة لأي طرف أن يتتبع انتقال الزئبق عبر التجارة، عن طريق تتبع الطلب على الزئبق أو عمليات بيعه بواسطة الكيانات المعنية، على الرغم من أن الاتفاقية لا</w:t>
      </w:r>
      <w:r w:rsidR="00036A6D">
        <w:rPr>
          <w:rFonts w:ascii="Traditional Arabic" w:hAnsi="Traditional Arabic" w:cs="Traditional Arabic" w:hint="cs"/>
          <w:sz w:val="20"/>
          <w:szCs w:val="30"/>
          <w:rtl/>
          <w:lang w:val="ar-SA" w:eastAsia="ar-SA"/>
        </w:rPr>
        <w:t> </w:t>
      </w:r>
      <w:r w:rsidRPr="00F56F30">
        <w:rPr>
          <w:rFonts w:ascii="Traditional Arabic" w:hAnsi="Traditional Arabic" w:cs="Traditional Arabic"/>
          <w:sz w:val="20"/>
          <w:szCs w:val="30"/>
          <w:rtl/>
          <w:lang w:val="ar-SA" w:eastAsia="ar-SA"/>
        </w:rPr>
        <w:t>تتطلب التتبع المستمر.</w:t>
      </w:r>
    </w:p>
    <w:p w:rsidR="00954E71" w:rsidRPr="00F56F30"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F56F30">
        <w:rPr>
          <w:rFonts w:ascii="Traditional Arabic" w:hAnsi="Traditional Arabic" w:cs="Traditional Arabic"/>
          <w:sz w:val="20"/>
          <w:szCs w:val="30"/>
          <w:rtl/>
          <w:lang w:val="ar-SA" w:eastAsia="ar-SA"/>
        </w:rPr>
        <w:t>وعند تحديد مستويات مخزونات الزئبق في وقت ما، سوف تعتمد الإجراءات الأولية على تحديد الكيانات التي قد تقوم بتخزين الزئبق أو استخدامه، والمرافق ذات الصلة بذلك. وقد تشم</w:t>
      </w:r>
      <w:r>
        <w:rPr>
          <w:rFonts w:ascii="Traditional Arabic" w:hAnsi="Traditional Arabic" w:cs="Traditional Arabic"/>
          <w:sz w:val="20"/>
          <w:szCs w:val="30"/>
          <w:rtl/>
          <w:lang w:val="ar-SA" w:eastAsia="ar-SA"/>
        </w:rPr>
        <w:t>ل هذه الكيانات والمرافق ما يلي:</w:t>
      </w:r>
    </w:p>
    <w:p w:rsidR="00954E71" w:rsidRPr="00940E5B" w:rsidRDefault="00954E71" w:rsidP="00954E71">
      <w:pPr>
        <w:tabs>
          <w:tab w:val="left" w:pos="2408"/>
        </w:tabs>
        <w:spacing w:after="80" w:line="400" w:lineRule="exact"/>
        <w:ind w:left="1134" w:firstLine="709"/>
        <w:jc w:val="both"/>
        <w:rPr>
          <w:rFonts w:ascii="Traditional Arabic" w:hAnsi="Traditional Arabic" w:cs="Traditional Arabic"/>
          <w:sz w:val="24"/>
          <w:szCs w:val="24"/>
          <w:rtl/>
          <w:lang w:val="ar-SA" w:eastAsia="ar-SA"/>
        </w:rPr>
      </w:pPr>
      <w:r w:rsidRPr="00940E5B">
        <w:rPr>
          <w:rFonts w:ascii="Traditional Arabic" w:hAnsi="Traditional Arabic" w:cs="Traditional Arabic"/>
          <w:sz w:val="24"/>
          <w:szCs w:val="30"/>
          <w:rtl/>
          <w:lang w:val="ar-SA" w:eastAsia="ar-SA"/>
        </w:rPr>
        <w:t>(أ)</w:t>
      </w:r>
      <w:r w:rsidRPr="00940E5B">
        <w:rPr>
          <w:rFonts w:ascii="Traditional Arabic" w:hAnsi="Traditional Arabic" w:cs="Traditional Arabic"/>
          <w:sz w:val="24"/>
          <w:szCs w:val="30"/>
          <w:rtl/>
          <w:lang w:val="ar-SA" w:eastAsia="ar-SA"/>
        </w:rPr>
        <w:tab/>
        <w:t>تُجار الزئبق الذين يشترون ويبيعون الزئبق ومركبات الزئبق، بوسائل منها الصادرات والواردات، والذين يكون لديهم كميات متفاوتة جاهزة ومتاحة في أي وقت؛</w:t>
      </w:r>
    </w:p>
    <w:p w:rsidR="00954E71" w:rsidRPr="00F56F30"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(ب)</w:t>
      </w:r>
      <w:r w:rsidRPr="00940E5B">
        <w:rPr>
          <w:rFonts w:ascii="Traditional Arabic" w:hAnsi="Traditional Arabic" w:cs="Traditional Arabic"/>
          <w:sz w:val="24"/>
          <w:szCs w:val="30"/>
          <w:rtl/>
          <w:lang w:val="ar-SA" w:eastAsia="ar-SA"/>
        </w:rPr>
        <w:tab/>
        <w:t>مناجم الزئبق الأولي، التي قد تكون لديها مخزونات زئبق ينتظر البيع، ومن ثم تكون لديها كميات كبيرة مُتاحة في أوقات معينة تبعاً لحالة الطلب؛</w:t>
      </w:r>
    </w:p>
    <w:p w:rsidR="00954E71" w:rsidRPr="00F56F30"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(ج)</w:t>
      </w:r>
      <w:r w:rsidRPr="00940E5B">
        <w:rPr>
          <w:rFonts w:ascii="Traditional Arabic" w:hAnsi="Traditional Arabic" w:cs="Traditional Arabic"/>
          <w:sz w:val="24"/>
          <w:szCs w:val="30"/>
          <w:rtl/>
          <w:lang w:val="ar-SA" w:eastAsia="ar-SA"/>
        </w:rPr>
        <w:tab/>
        <w:t>المرافق أو الأنشطة الأخرى - إعادة التدوير مثلاً - التي تُنتج الزئبق أو مركبات الزئبق بما في ذلك مرافق معالجة نفايات الزئبق، التي قد تكون لديها أيضاً مخزونات كبيرة مُتاحة، وذلك اعتماداً على الطلب الكلي على الزئبق، أو ما إذا كان الزئبق فيها محجوزاً ريثما يصدر قرار نهائي بما إذا كان سيُوجه للتخلص منه؛</w:t>
      </w:r>
    </w:p>
    <w:p w:rsidR="00954E71" w:rsidRPr="00F56F30"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(د)</w:t>
      </w:r>
      <w:r w:rsidRPr="00940E5B">
        <w:rPr>
          <w:rFonts w:ascii="Traditional Arabic" w:hAnsi="Traditional Arabic" w:cs="Traditional Arabic"/>
          <w:sz w:val="24"/>
          <w:szCs w:val="30"/>
          <w:rtl/>
          <w:lang w:val="ar-SA" w:eastAsia="ar-SA"/>
        </w:rPr>
        <w:tab/>
        <w:t>الحكومات الوطنية، التي قد تكون لديها مخزونات من الزئبق متاحة وجاهزة ناتجة عن مصادرة الزئبق، ومن الاستخدامات الـمـُرخص بها، مثل التخزين العسكري؛</w:t>
      </w:r>
    </w:p>
    <w:p w:rsidR="00954E71" w:rsidRPr="00F56F30"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(هـ)</w:t>
      </w:r>
      <w:r w:rsidRPr="00940E5B">
        <w:rPr>
          <w:rFonts w:ascii="Traditional Arabic" w:hAnsi="Traditional Arabic" w:cs="Traditional Arabic"/>
          <w:sz w:val="24"/>
          <w:szCs w:val="30"/>
          <w:rtl/>
          <w:lang w:val="ar-SA" w:eastAsia="ar-SA"/>
        </w:rPr>
        <w:tab/>
        <w:t>مرافق إنتاج الزئبق والمنتجات الـمـُضاف إليها الزئبق، أو المرافق التي تستخدم الزئبق أو مركبات الزئبق، والتي قد تحتفظ أيضاً بمخزونات كبيرة من الزئبق رهناً بسلسلة الإمدادات والطلب الجاري.</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وقد يُساعد على تقييم مثل هذه المرافق بحث أي إعفاءات مُسجلة بموجب الاتفاقية، وكذلك البيانات التي تُعرض بموجب القائمة العالمية بمرافق الكلور والقلويات التي نشرها برنامج الأمم المتحدة للبيئة</w:t>
      </w:r>
      <w:r w:rsidRPr="00920591">
        <w:rPr>
          <w:rFonts w:ascii="Traditional Arabic" w:hAnsi="Traditional Arabic" w:cs="Traditional Arabic"/>
          <w:sz w:val="20"/>
          <w:szCs w:val="30"/>
          <w:vertAlign w:val="superscript"/>
          <w:rtl/>
          <w:lang w:val="ar-SA" w:eastAsia="ar-SA"/>
        </w:rPr>
        <w:t>(</w:t>
      </w:r>
      <w:r w:rsidRPr="00920591">
        <w:rPr>
          <w:rFonts w:ascii="Traditional Arabic" w:hAnsi="Traditional Arabic" w:cs="Traditional Arabic"/>
          <w:sz w:val="20"/>
          <w:szCs w:val="30"/>
          <w:vertAlign w:val="superscript"/>
          <w:rtl/>
          <w:lang w:val="ar-SA" w:eastAsia="ar-SA"/>
        </w:rPr>
        <w:footnoteReference w:id="3"/>
      </w:r>
      <w:r w:rsidRPr="00920591">
        <w:rPr>
          <w:rFonts w:ascii="Traditional Arabic" w:hAnsi="Traditional Arabic" w:cs="Traditional Arabic"/>
          <w:sz w:val="20"/>
          <w:szCs w:val="30"/>
          <w:vertAlign w:val="superscript"/>
          <w:rtl/>
          <w:lang w:val="ar-SA" w:eastAsia="ar-SA"/>
        </w:rPr>
        <w:t>)</w:t>
      </w:r>
      <w:r w:rsidRPr="00067FC6">
        <w:rPr>
          <w:rFonts w:ascii="Traditional Arabic" w:hAnsi="Traditional Arabic" w:cs="Traditional Arabic"/>
          <w:sz w:val="20"/>
          <w:szCs w:val="30"/>
          <w:rtl/>
          <w:lang w:val="ar-SA" w:eastAsia="ar-SA"/>
        </w:rPr>
        <w:t xml:space="preserve">. وعلى النحو الذي جرت مناقشته أعلاه، فإن المعلومات التي تجمع عن طريق قوائم الجرد الوطنية للزئبق، الموضوعة مثلاً بموجب التقييم المبدئي لاتفاقية </w:t>
      </w:r>
      <w:proofErr w:type="spellStart"/>
      <w:r w:rsidRPr="00067FC6">
        <w:rPr>
          <w:rFonts w:ascii="Traditional Arabic" w:hAnsi="Traditional Arabic" w:cs="Traditional Arabic"/>
          <w:sz w:val="20"/>
          <w:szCs w:val="30"/>
          <w:rtl/>
          <w:lang w:val="ar-SA" w:eastAsia="ar-SA"/>
        </w:rPr>
        <w:t>ميناماتا</w:t>
      </w:r>
      <w:proofErr w:type="spellEnd"/>
      <w:r w:rsidRPr="00067FC6">
        <w:rPr>
          <w:rFonts w:ascii="Traditional Arabic" w:hAnsi="Traditional Arabic" w:cs="Traditional Arabic"/>
          <w:sz w:val="20"/>
          <w:szCs w:val="30"/>
          <w:rtl/>
          <w:lang w:val="ar-SA" w:eastAsia="ar-SA"/>
        </w:rPr>
        <w:t>، قد يساعد أيضاً في تحديد المخزونات، وكذلك في بحث التصاريح التي تصدر بتخزين الزئبق أو مركبات الزئبق، إذا وجد نظام لإصدار مثل تلك التصاريح.</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 xml:space="preserve">وعقب تحديد المرافق ذات الصلة، قد يكون من المفيد إجراء تقييم مكتبي لتحديد ما إذا كانت المرافق لديها مخزونات يزيد حجمها على 50 طناً </w:t>
      </w:r>
      <w:proofErr w:type="spellStart"/>
      <w:r w:rsidRPr="00067FC6">
        <w:rPr>
          <w:rFonts w:ascii="Traditional Arabic" w:hAnsi="Traditional Arabic" w:cs="Traditional Arabic"/>
          <w:sz w:val="20"/>
          <w:szCs w:val="30"/>
          <w:rtl/>
          <w:lang w:val="ar-SA" w:eastAsia="ar-SA"/>
        </w:rPr>
        <w:t>مترياً</w:t>
      </w:r>
      <w:proofErr w:type="spellEnd"/>
      <w:r w:rsidRPr="00067FC6">
        <w:rPr>
          <w:rFonts w:ascii="Traditional Arabic" w:hAnsi="Traditional Arabic" w:cs="Traditional Arabic"/>
          <w:sz w:val="20"/>
          <w:szCs w:val="30"/>
          <w:rtl/>
          <w:lang w:val="ar-SA" w:eastAsia="ar-SA"/>
        </w:rPr>
        <w:t>. وقد يعتمد تحديد ذلك على منهج توازن الكتلة الذي يأخذ في الحسبان المدخلات، والمخرجات، والمواد المتولدة و</w:t>
      </w:r>
      <w:r>
        <w:rPr>
          <w:rFonts w:ascii="Traditional Arabic" w:hAnsi="Traditional Arabic" w:cs="Traditional Arabic"/>
          <w:sz w:val="20"/>
          <w:szCs w:val="30"/>
          <w:rtl/>
          <w:lang w:val="ar-SA" w:eastAsia="ar-SA"/>
        </w:rPr>
        <w:t>المواد المستهلكة، مثلاً ما يلي:</w:t>
      </w:r>
    </w:p>
    <w:p w:rsidR="00954E71" w:rsidRPr="00067FC6"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(أ)</w:t>
      </w:r>
      <w:r w:rsidRPr="00940E5B">
        <w:rPr>
          <w:rFonts w:ascii="Traditional Arabic" w:hAnsi="Traditional Arabic" w:cs="Traditional Arabic"/>
          <w:sz w:val="24"/>
          <w:szCs w:val="30"/>
          <w:rtl/>
          <w:lang w:val="ar-SA" w:eastAsia="ar-SA"/>
        </w:rPr>
        <w:tab/>
        <w:t>الكميات الحالية وتركيبة الزئبق أو مركبات الزئبق المستخدمة؛</w:t>
      </w:r>
    </w:p>
    <w:p w:rsidR="00954E71" w:rsidRPr="00067FC6"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(ب)</w:t>
      </w:r>
      <w:r w:rsidRPr="00940E5B">
        <w:rPr>
          <w:rFonts w:ascii="Traditional Arabic" w:hAnsi="Traditional Arabic" w:cs="Traditional Arabic"/>
          <w:sz w:val="24"/>
          <w:szCs w:val="30"/>
          <w:rtl/>
          <w:lang w:val="ar-SA" w:eastAsia="ar-SA"/>
        </w:rPr>
        <w:tab/>
        <w:t xml:space="preserve">الكميات </w:t>
      </w:r>
      <w:proofErr w:type="spellStart"/>
      <w:r w:rsidRPr="00940E5B">
        <w:rPr>
          <w:rFonts w:ascii="Traditional Arabic" w:hAnsi="Traditional Arabic" w:cs="Traditional Arabic"/>
          <w:sz w:val="24"/>
          <w:szCs w:val="30"/>
          <w:rtl/>
          <w:lang w:val="ar-SA" w:eastAsia="ar-SA"/>
        </w:rPr>
        <w:t>المشتراة</w:t>
      </w:r>
      <w:proofErr w:type="spellEnd"/>
      <w:r w:rsidRPr="00940E5B">
        <w:rPr>
          <w:rFonts w:ascii="Traditional Arabic" w:hAnsi="Traditional Arabic" w:cs="Traditional Arabic"/>
          <w:sz w:val="24"/>
          <w:szCs w:val="30"/>
          <w:rtl/>
          <w:lang w:val="ar-SA" w:eastAsia="ar-SA"/>
        </w:rPr>
        <w:t xml:space="preserve"> من الزئبق أو مركبات الزئبق؛</w:t>
      </w:r>
    </w:p>
    <w:p w:rsidR="00954E71" w:rsidRPr="00067FC6"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(ج)</w:t>
      </w:r>
      <w:r w:rsidRPr="00940E5B">
        <w:rPr>
          <w:rFonts w:ascii="Traditional Arabic" w:hAnsi="Traditional Arabic" w:cs="Traditional Arabic"/>
          <w:sz w:val="24"/>
          <w:szCs w:val="30"/>
          <w:rtl/>
          <w:lang w:val="ar-SA" w:eastAsia="ar-SA"/>
        </w:rPr>
        <w:tab/>
        <w:t>كميات نفايات الزئبق التي يتم التخلص منها أو إدارتها؛</w:t>
      </w:r>
    </w:p>
    <w:p w:rsidR="00954E71" w:rsidRPr="00067FC6"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(د)</w:t>
      </w:r>
      <w:r w:rsidRPr="00940E5B">
        <w:rPr>
          <w:rFonts w:ascii="Traditional Arabic" w:hAnsi="Traditional Arabic" w:cs="Traditional Arabic"/>
          <w:sz w:val="24"/>
          <w:szCs w:val="30"/>
          <w:rtl/>
          <w:lang w:val="ar-SA" w:eastAsia="ar-SA"/>
        </w:rPr>
        <w:tab/>
        <w:t>الكميات المباعة من الزئبق أو مركبات الزئبق؛</w:t>
      </w:r>
    </w:p>
    <w:p w:rsidR="00954E71" w:rsidRPr="00940E5B"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(ه)</w:t>
      </w:r>
      <w:r w:rsidRPr="00940E5B">
        <w:rPr>
          <w:rFonts w:ascii="Traditional Arabic" w:hAnsi="Traditional Arabic" w:cs="Traditional Arabic"/>
          <w:sz w:val="24"/>
          <w:szCs w:val="30"/>
          <w:rtl/>
          <w:lang w:val="ar-SA" w:eastAsia="ar-SA"/>
        </w:rPr>
        <w:tab/>
        <w:t>الكميات التقديرية من الزئبق أو من مركبات الزئبق التي تُفقد في البيئة، أو يتم استعادتها من عمليات التصنيع.</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قد تتوافر المعلومات من العمليات الوطنية لإدارة واردات الزئبق، ومن المعلومات المتعلقة بتسويق الزئبق وطنياً ومن سجلات المرافق الخاضعة للتصاريح البيئية. وقد ييسر مثل هذه التقييمات الإبلاغ الذي تقوم به المرافق، وكذلك تعهد السجلات التفصيلية. وقد يكون من المفيد إجراء تقييم تفصيلي للسجلات المتعلقة بمرفق ما، وكذلك الاتصال المباشر والتفتيش للموقع.</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 xml:space="preserve">وعند تقييم مستوى المخزونات الموجودة فعلياً لدى المرافق، قد يكون من المفيد إجراء تفتيش بصرى للتحقق من كميات الزئبق المخزنة. وكدليل إرشادي لذلك، فإن دورق الزئبق الذي تبلغ سعته 35 كغ قد تكون أبعاده التقريبية هي ارتفاع 30 سم وقطر 12,5سم. أما الحاوية التي تصلح لتخزين طن متري من الزئبق فتكون أبعادها 50 سم تقريباً من حيث الارتفاع وقُطرها 50 سم. وبناءً على ذلك، فإن 50 طناً </w:t>
      </w:r>
      <w:proofErr w:type="spellStart"/>
      <w:r w:rsidRPr="00067FC6">
        <w:rPr>
          <w:rFonts w:ascii="Traditional Arabic" w:hAnsi="Traditional Arabic" w:cs="Traditional Arabic"/>
          <w:sz w:val="20"/>
          <w:szCs w:val="30"/>
          <w:rtl/>
          <w:lang w:val="ar-SA" w:eastAsia="ar-SA"/>
        </w:rPr>
        <w:t>مترياً</w:t>
      </w:r>
      <w:proofErr w:type="spellEnd"/>
      <w:r w:rsidRPr="00067FC6">
        <w:rPr>
          <w:rFonts w:ascii="Traditional Arabic" w:hAnsi="Traditional Arabic" w:cs="Traditional Arabic"/>
          <w:sz w:val="20"/>
          <w:szCs w:val="30"/>
          <w:rtl/>
          <w:lang w:val="ar-SA" w:eastAsia="ar-SA"/>
        </w:rPr>
        <w:t xml:space="preserve"> من الزئبق تملأ ما لا يقل عن 50 حاوية، وهذه تشغل قرابة 12,</w:t>
      </w:r>
      <w:r>
        <w:rPr>
          <w:rFonts w:ascii="Traditional Arabic" w:hAnsi="Traditional Arabic" w:cs="Traditional Arabic"/>
          <w:sz w:val="20"/>
          <w:szCs w:val="30"/>
          <w:rtl/>
          <w:lang w:val="ar-SA" w:eastAsia="ar-SA"/>
        </w:rPr>
        <w:t>5 متراً مربعاً من مساحة المخزن.</w:t>
      </w:r>
    </w:p>
    <w:p w:rsidR="00954E71" w:rsidRPr="00940E5B" w:rsidRDefault="00954E71" w:rsidP="00954E71">
      <w:pPr>
        <w:tabs>
          <w:tab w:val="left" w:pos="624"/>
          <w:tab w:val="left" w:pos="1841"/>
          <w:tab w:val="left" w:pos="2408"/>
          <w:tab w:val="left" w:pos="2975"/>
        </w:tabs>
        <w:spacing w:after="120" w:line="400" w:lineRule="exact"/>
        <w:ind w:left="1134"/>
        <w:jc w:val="both"/>
        <w:rPr>
          <w:rFonts w:ascii="Traditional Arabic" w:hAnsi="Traditional Arabic" w:cs="Traditional Arabic"/>
          <w:b/>
          <w:bCs/>
          <w:sz w:val="20"/>
          <w:szCs w:val="30"/>
          <w:rtl/>
          <w:lang w:val="ar-SA" w:eastAsia="ar-SA"/>
        </w:rPr>
      </w:pPr>
      <w:r w:rsidRPr="00940E5B">
        <w:rPr>
          <w:rFonts w:ascii="Traditional Arabic" w:hAnsi="Traditional Arabic" w:cs="Traditional Arabic"/>
          <w:b/>
          <w:bCs/>
          <w:sz w:val="20"/>
          <w:szCs w:val="30"/>
          <w:rtl/>
          <w:lang w:val="ar-SA" w:eastAsia="ar-SA"/>
        </w:rPr>
        <w:t>مصادر الإمداد بالزئبق التي تتولد عنها مخزونات</w:t>
      </w:r>
      <w:r>
        <w:rPr>
          <w:rFonts w:ascii="Traditional Arabic" w:hAnsi="Traditional Arabic" w:cs="Traditional Arabic"/>
          <w:b/>
          <w:bCs/>
          <w:sz w:val="20"/>
          <w:szCs w:val="30"/>
          <w:rtl/>
          <w:lang w:val="ar-SA" w:eastAsia="ar-SA"/>
        </w:rPr>
        <w:t xml:space="preserve"> تزيد على 10 أطنان مترية سنوياً</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هناك عدد من المصادر المحتملة لإمدادات الزئبق الموجودة داخل أراضي طرف ما، والتي تتولد عنها مخزونات يتجاوز وزنها الإجمالي 10 أطنان مترية سنوياً، بموجب المادة 3. ويمكن إدراج هذه المصادر في المساعي التي يبذلها الطرف من أجل تحديد مصادر الإمداد بالزئبق. ولا تشمل هذه المصادر واردات الزئبق أو مركبات الزئبق، حيث أن مثل هذه الواردات ليست مصادر يمكن تحديد مكانها داخل إقليم الطرف.</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قد يُجرى التحديد المبدئي للمصادر المحتملة لإمدادات الزئبق في صورة عملية مكتبية، تشمل فحص سجلات مثل سجلات المعاملات التجارية؛ ودلائل توزيع الزئبق أو مركبات الزئبق، وسجلات الاستيراد أو التصدير التي يمكن مقارنتها بالكميات التقديرية المستخدمة. والغرض من مثل هذه المقارنة هو تحديد أي أوجه تفاوت ذات بال من شأنها أن تُبرز استخدامات لم تكن معروفة سابقاً للزئبق، أو أن تُشير إلى وجود مصادر أخرى للإمداد.</w:t>
      </w:r>
    </w:p>
    <w:p w:rsidR="00954E71" w:rsidRPr="00940E5B" w:rsidRDefault="00954E71" w:rsidP="00954E71">
      <w:pPr>
        <w:tabs>
          <w:tab w:val="left" w:pos="624"/>
          <w:tab w:val="left" w:pos="1841"/>
          <w:tab w:val="left" w:pos="2408"/>
          <w:tab w:val="left" w:pos="2975"/>
        </w:tabs>
        <w:spacing w:after="120" w:line="400" w:lineRule="exact"/>
        <w:ind w:left="1134"/>
        <w:jc w:val="both"/>
        <w:rPr>
          <w:rFonts w:ascii="Traditional Arabic" w:hAnsi="Traditional Arabic" w:cs="Traditional Arabic"/>
          <w:b/>
          <w:bCs/>
          <w:sz w:val="20"/>
          <w:szCs w:val="30"/>
          <w:rtl/>
          <w:lang w:val="ar-SA" w:eastAsia="ar-SA"/>
        </w:rPr>
      </w:pPr>
      <w:r w:rsidRPr="00940E5B">
        <w:rPr>
          <w:rFonts w:ascii="Traditional Arabic" w:hAnsi="Traditional Arabic" w:cs="Traditional Arabic"/>
          <w:b/>
          <w:bCs/>
          <w:sz w:val="20"/>
          <w:szCs w:val="30"/>
          <w:rtl/>
          <w:lang w:val="ar-SA" w:eastAsia="ar-SA"/>
        </w:rPr>
        <w:t>أسئلة إرشادية للمساعدة في تحديد مخزونات الزئبق أو مركبات الزئبق أو مصادر إمدادات الزئبق</w:t>
      </w:r>
    </w:p>
    <w:p w:rsidR="00954E71" w:rsidRPr="00067FC6" w:rsidRDefault="00954E71" w:rsidP="00954E71">
      <w:pPr>
        <w:numPr>
          <w:ilvl w:val="0"/>
          <w:numId w:val="8"/>
        </w:numPr>
        <w:tabs>
          <w:tab w:val="left" w:pos="1841"/>
        </w:tabs>
        <w:spacing w:after="120" w:line="400" w:lineRule="exact"/>
        <w:ind w:left="1134" w:firstLine="0"/>
        <w:jc w:val="both"/>
        <w:rPr>
          <w:rFonts w:ascii="Traditional Arabic" w:hAnsi="Traditional Arabic" w:cs="Traditional Arabic"/>
          <w:sz w:val="20"/>
          <w:szCs w:val="30"/>
          <w:rtl/>
          <w:lang w:val="ar-SA" w:eastAsia="ar-SA"/>
        </w:rPr>
      </w:pPr>
      <w:r w:rsidRPr="00067FC6">
        <w:rPr>
          <w:rFonts w:ascii="Traditional Arabic" w:hAnsi="Traditional Arabic" w:cs="Traditional Arabic"/>
          <w:sz w:val="20"/>
          <w:szCs w:val="30"/>
          <w:rtl/>
          <w:lang w:val="ar-SA" w:eastAsia="ar-SA"/>
        </w:rPr>
        <w:t xml:space="preserve">ومع وضع العناصر الواردة أعلاه في الحسبان، فإن من شأن الأسئلة التالية أن تُساعد في تحديد ما إذا كان بلد ما لديه مخزونات من الزئبق أو مركبات الزئبق تزيد على 50 طناً </w:t>
      </w:r>
      <w:proofErr w:type="spellStart"/>
      <w:r w:rsidRPr="00067FC6">
        <w:rPr>
          <w:rFonts w:ascii="Traditional Arabic" w:hAnsi="Traditional Arabic" w:cs="Traditional Arabic"/>
          <w:sz w:val="20"/>
          <w:szCs w:val="30"/>
          <w:rtl/>
          <w:lang w:val="ar-SA" w:eastAsia="ar-SA"/>
        </w:rPr>
        <w:t>مترياً</w:t>
      </w:r>
      <w:proofErr w:type="spellEnd"/>
      <w:r w:rsidRPr="00067FC6">
        <w:rPr>
          <w:rFonts w:ascii="Traditional Arabic" w:hAnsi="Traditional Arabic" w:cs="Traditional Arabic"/>
          <w:sz w:val="20"/>
          <w:szCs w:val="30"/>
          <w:rtl/>
          <w:lang w:val="ar-SA" w:eastAsia="ar-SA"/>
        </w:rPr>
        <w:t>، أو مصادر للإمداد بالزئبق تولد أكثر من 10 أطنان مترية سنوياً:</w:t>
      </w:r>
    </w:p>
    <w:p w:rsidR="00954E71" w:rsidRPr="00940E5B"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(أ)</w:t>
      </w:r>
      <w:r w:rsidRPr="00940E5B">
        <w:rPr>
          <w:rFonts w:ascii="Traditional Arabic" w:hAnsi="Traditional Arabic" w:cs="Traditional Arabic"/>
          <w:sz w:val="24"/>
          <w:szCs w:val="30"/>
          <w:rtl/>
          <w:lang w:val="ar-SA" w:eastAsia="ar-SA"/>
        </w:rPr>
        <w:tab/>
        <w:t>هل يحدث التعدين الأولي داخل أراضي البلد؟</w:t>
      </w:r>
    </w:p>
    <w:p w:rsidR="00954E71" w:rsidRPr="00940E5B"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(ب)</w:t>
      </w:r>
      <w:r w:rsidRPr="00940E5B">
        <w:rPr>
          <w:rFonts w:ascii="Traditional Arabic" w:hAnsi="Traditional Arabic" w:cs="Traditional Arabic"/>
          <w:sz w:val="24"/>
          <w:szCs w:val="30"/>
          <w:rtl/>
          <w:lang w:val="ar-SA" w:eastAsia="ar-SA"/>
        </w:rPr>
        <w:tab/>
        <w:t>هل جرى تحديد مواقع يجرى تخزين الزئبق فيها قبل استخدامه داخل أراضي البلد؟</w:t>
      </w:r>
    </w:p>
    <w:p w:rsidR="00954E71" w:rsidRPr="00940E5B"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(ج)</w:t>
      </w:r>
      <w:r w:rsidRPr="00940E5B">
        <w:rPr>
          <w:rFonts w:ascii="Traditional Arabic" w:hAnsi="Traditional Arabic" w:cs="Traditional Arabic"/>
          <w:sz w:val="24"/>
          <w:szCs w:val="30"/>
          <w:rtl/>
          <w:lang w:val="ar-SA" w:eastAsia="ar-SA"/>
        </w:rPr>
        <w:tab/>
        <w:t>هل تجرى داخل أراضي البلد أنشطة إعادة التدوير والاستعادة التي قد تُنتج الزئبق؟ وإذا كان الأمر كذلك، فما هو حجم الزئبق الذي تُنتجه تلك الأنشطة؟</w:t>
      </w:r>
    </w:p>
    <w:p w:rsidR="00954E71" w:rsidRPr="00940E5B" w:rsidRDefault="00954E71" w:rsidP="00954E71">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(د)</w:t>
      </w:r>
      <w:r w:rsidRPr="00940E5B">
        <w:rPr>
          <w:rFonts w:ascii="Traditional Arabic" w:hAnsi="Traditional Arabic" w:cs="Traditional Arabic"/>
          <w:sz w:val="24"/>
          <w:szCs w:val="30"/>
          <w:rtl/>
          <w:lang w:val="ar-SA" w:eastAsia="ar-SA"/>
        </w:rPr>
        <w:tab/>
        <w:t xml:space="preserve">هل هناك مقترحات لوقف تشغيل مصانع إنتاج الكلور-القلويات، ومنشآت كلوريد </w:t>
      </w:r>
      <w:proofErr w:type="spellStart"/>
      <w:r w:rsidRPr="00940E5B">
        <w:rPr>
          <w:rFonts w:ascii="Traditional Arabic" w:hAnsi="Traditional Arabic" w:cs="Traditional Arabic"/>
          <w:sz w:val="24"/>
          <w:szCs w:val="30"/>
          <w:rtl/>
          <w:lang w:val="ar-SA" w:eastAsia="ar-SA"/>
        </w:rPr>
        <w:t>الفينيل</w:t>
      </w:r>
      <w:proofErr w:type="spellEnd"/>
      <w:r w:rsidRPr="00940E5B">
        <w:rPr>
          <w:rFonts w:ascii="Traditional Arabic" w:hAnsi="Traditional Arabic" w:cs="Traditional Arabic"/>
          <w:sz w:val="24"/>
          <w:szCs w:val="30"/>
          <w:rtl/>
          <w:lang w:val="ar-SA" w:eastAsia="ar-SA"/>
        </w:rPr>
        <w:t xml:space="preserve"> </w:t>
      </w:r>
      <w:proofErr w:type="spellStart"/>
      <w:r w:rsidRPr="00940E5B">
        <w:rPr>
          <w:rFonts w:ascii="Traditional Arabic" w:hAnsi="Traditional Arabic" w:cs="Traditional Arabic"/>
          <w:sz w:val="24"/>
          <w:szCs w:val="30"/>
          <w:rtl/>
          <w:lang w:val="ar-SA" w:eastAsia="ar-SA"/>
        </w:rPr>
        <w:t>المونومر</w:t>
      </w:r>
      <w:proofErr w:type="spellEnd"/>
      <w:r w:rsidRPr="00940E5B">
        <w:rPr>
          <w:rFonts w:ascii="Traditional Arabic" w:hAnsi="Traditional Arabic" w:cs="Traditional Arabic"/>
          <w:sz w:val="24"/>
          <w:szCs w:val="30"/>
          <w:rtl/>
          <w:lang w:val="ar-SA" w:eastAsia="ar-SA"/>
        </w:rPr>
        <w:t>، أو المنشآت الأخرى التي تجري فيها عمليات تصنيع تستخدم الزئبق أو مركبات الزئبق؟</w:t>
      </w:r>
    </w:p>
    <w:p w:rsidR="00961869" w:rsidRPr="00206C07" w:rsidRDefault="00954E71" w:rsidP="00206C07">
      <w:pPr>
        <w:tabs>
          <w:tab w:val="left" w:pos="2408"/>
        </w:tabs>
        <w:spacing w:after="80" w:line="400" w:lineRule="exact"/>
        <w:ind w:left="1134" w:firstLine="709"/>
        <w:jc w:val="both"/>
        <w:rPr>
          <w:rFonts w:ascii="Traditional Arabic" w:hAnsi="Traditional Arabic" w:cs="Traditional Arabic"/>
          <w:sz w:val="24"/>
          <w:szCs w:val="30"/>
          <w:rtl/>
          <w:lang w:val="ar-SA" w:eastAsia="ar-SA"/>
        </w:rPr>
      </w:pPr>
      <w:r w:rsidRPr="00940E5B">
        <w:rPr>
          <w:rFonts w:ascii="Traditional Arabic" w:hAnsi="Traditional Arabic" w:cs="Traditional Arabic"/>
          <w:sz w:val="24"/>
          <w:szCs w:val="30"/>
          <w:rtl/>
          <w:lang w:val="ar-SA" w:eastAsia="ar-SA"/>
        </w:rPr>
        <w:t>(هـ)</w:t>
      </w:r>
      <w:r w:rsidRPr="00940E5B">
        <w:rPr>
          <w:rFonts w:ascii="Traditional Arabic" w:hAnsi="Traditional Arabic" w:cs="Traditional Arabic"/>
          <w:sz w:val="24"/>
          <w:szCs w:val="30"/>
          <w:rtl/>
          <w:lang w:val="ar-SA" w:eastAsia="ar-SA"/>
        </w:rPr>
        <w:tab/>
        <w:t>هل توجد منشآت قد تُسفر عن إنتاج مُنتجات زئبق ثانوية داخل أراضي البلد؟ وإذا كان الأمر كذلك، فما هي كمية الزئبق الذي تولده هذه المرافق؟</w:t>
      </w:r>
    </w:p>
    <w:p w:rsidR="00B42898" w:rsidRDefault="00B42898" w:rsidP="007B773E">
      <w:pPr>
        <w:spacing w:after="120" w:line="400" w:lineRule="exact"/>
        <w:ind w:left="-2"/>
        <w:jc w:val="center"/>
        <w:rPr>
          <w:rFonts w:cs="Traditional Arabic"/>
          <w:sz w:val="20"/>
          <w:szCs w:val="30"/>
          <w:rtl/>
        </w:rPr>
      </w:pPr>
      <w:r>
        <w:rPr>
          <w:rFonts w:cs="Traditional Arabic"/>
          <w:sz w:val="20"/>
          <w:szCs w:val="30"/>
          <w:rtl/>
        </w:rPr>
        <w:t>____</w:t>
      </w:r>
      <w:r w:rsidR="001C77DE">
        <w:rPr>
          <w:rFonts w:cs="Traditional Arabic"/>
          <w:sz w:val="20"/>
          <w:szCs w:val="30"/>
          <w:rtl/>
        </w:rPr>
        <w:t>______</w:t>
      </w:r>
      <w:r>
        <w:rPr>
          <w:rFonts w:cs="Traditional Arabic"/>
          <w:sz w:val="20"/>
          <w:szCs w:val="30"/>
          <w:rtl/>
        </w:rPr>
        <w:t>_</w:t>
      </w:r>
    </w:p>
    <w:sectPr w:rsidR="00B42898" w:rsidSect="00DB42EE">
      <w:headerReference w:type="even" r:id="rId12"/>
      <w:headerReference w:type="default" r:id="rId13"/>
      <w:footerReference w:type="even" r:id="rId14"/>
      <w:footerReference w:type="default" r:id="rId15"/>
      <w:footerReference w:type="first" r:id="rId16"/>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DE" w:rsidRDefault="00A75DDE">
      <w:r>
        <w:separator/>
      </w:r>
    </w:p>
  </w:endnote>
  <w:endnote w:type="continuationSeparator" w:id="0">
    <w:p w:rsidR="00A75DDE" w:rsidRDefault="00A7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6D" w:rsidRDefault="00036A6D" w:rsidP="00E6607F">
    <w:pPr>
      <w:pStyle w:val="Footer"/>
      <w:bidi w:val="0"/>
    </w:pPr>
    <w:r>
      <w:rPr>
        <w:rStyle w:val="PageNumber"/>
      </w:rPr>
      <w:fldChar w:fldCharType="begin"/>
    </w:r>
    <w:r>
      <w:rPr>
        <w:rStyle w:val="PageNumber"/>
      </w:rPr>
      <w:instrText xml:space="preserve"> PAGE </w:instrText>
    </w:r>
    <w:r>
      <w:rPr>
        <w:rStyle w:val="PageNumber"/>
      </w:rPr>
      <w:fldChar w:fldCharType="separate"/>
    </w:r>
    <w:r w:rsidR="00684FAA">
      <w:rPr>
        <w:rStyle w:val="PageNumber"/>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6D" w:rsidRDefault="00036A6D" w:rsidP="00582D5A">
    <w:pPr>
      <w:pStyle w:val="Footer"/>
      <w:tabs>
        <w:tab w:val="clear" w:pos="4153"/>
      </w:tabs>
      <w:bidi w:val="0"/>
      <w:spacing w:line="240" w:lineRule="exact"/>
      <w:jc w:val="left"/>
      <w:rPr>
        <w:lang w:bidi="ar-EG"/>
      </w:rPr>
    </w:pPr>
    <w:r>
      <w:rPr>
        <w:rStyle w:val="PageNumber"/>
      </w:rPr>
      <w:fldChar w:fldCharType="begin"/>
    </w:r>
    <w:r>
      <w:rPr>
        <w:rStyle w:val="PageNumber"/>
      </w:rPr>
      <w:instrText xml:space="preserve"> PAGE </w:instrText>
    </w:r>
    <w:r>
      <w:rPr>
        <w:rStyle w:val="PageNumber"/>
      </w:rPr>
      <w:fldChar w:fldCharType="separate"/>
    </w:r>
    <w:r w:rsidR="00684FAA">
      <w:rPr>
        <w:rStyle w:val="PageNumber"/>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6D" w:rsidRDefault="00036A6D" w:rsidP="00036A6D">
    <w:pPr>
      <w:spacing w:before="240" w:line="240" w:lineRule="exact"/>
      <w:jc w:val="both"/>
      <w:rPr>
        <w:rFonts w:cs="Traditional Arabic"/>
        <w:szCs w:val="30"/>
        <w:rtl/>
      </w:rPr>
    </w:pPr>
    <w:r>
      <w:rPr>
        <w:sz w:val="20"/>
        <w:szCs w:val="20"/>
      </w:rPr>
      <w:t>K1701486</w:t>
    </w:r>
    <w:r>
      <w:rPr>
        <w:sz w:val="20"/>
        <w:szCs w:val="20"/>
      </w:rPr>
      <w:tab/>
      <w:t>090617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DE" w:rsidRDefault="00A75DDE" w:rsidP="008A5D49">
      <w:pPr>
        <w:jc w:val="both"/>
      </w:pPr>
      <w:r>
        <w:separator/>
      </w:r>
    </w:p>
  </w:footnote>
  <w:footnote w:type="continuationSeparator" w:id="0">
    <w:p w:rsidR="00A75DDE" w:rsidRDefault="00A75DDE">
      <w:r>
        <w:continuationSeparator/>
      </w:r>
    </w:p>
  </w:footnote>
  <w:footnote w:id="1">
    <w:p w:rsidR="00036A6D" w:rsidRPr="007243C3" w:rsidRDefault="00036A6D" w:rsidP="009A1B4D">
      <w:pPr>
        <w:pStyle w:val="FootnoteText"/>
        <w:spacing w:after="60" w:line="300" w:lineRule="exact"/>
        <w:ind w:left="1134"/>
        <w:jc w:val="left"/>
        <w:rPr>
          <w:rFonts w:ascii="Times New Roman" w:hAnsi="Times New Roman" w:cs="Times New Roman"/>
          <w:rtl/>
        </w:rPr>
      </w:pPr>
      <w:r w:rsidRPr="00584C49">
        <w:rPr>
          <w:rStyle w:val="FootnoteReference"/>
          <w:rFonts w:ascii="Times New Roman" w:hAnsi="Times New Roman" w:cs="Times New Roman"/>
          <w:sz w:val="18"/>
          <w:szCs w:val="18"/>
          <w:vertAlign w:val="baseline"/>
          <w:rtl/>
        </w:rPr>
        <w:t>*</w:t>
      </w:r>
      <w:r>
        <w:rPr>
          <w:rFonts w:ascii="Times New Roman" w:hAnsi="Times New Roman" w:cs="Times New Roman" w:hint="cs"/>
          <w:rtl/>
        </w:rPr>
        <w:t xml:space="preserve"> </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cs="Traditional Arabic"/>
          <w:sz w:val="30"/>
          <w:szCs w:val="30"/>
          <w:rtl/>
        </w:rPr>
        <w:t>.</w:t>
      </w:r>
    </w:p>
  </w:footnote>
  <w:footnote w:id="2">
    <w:p w:rsidR="00684FAA" w:rsidRPr="000B1892" w:rsidRDefault="00684FAA" w:rsidP="00684FAA">
      <w:pPr>
        <w:pStyle w:val="FootnoteText"/>
        <w:tabs>
          <w:tab w:val="left" w:pos="1630"/>
          <w:tab w:val="left" w:pos="1656"/>
          <w:tab w:val="left" w:pos="2088"/>
        </w:tabs>
        <w:spacing w:after="40" w:line="300" w:lineRule="exact"/>
        <w:ind w:left="1134"/>
        <w:jc w:val="lowKashida"/>
        <w:rPr>
          <w:rFonts w:cs="Traditional Arabic"/>
          <w:w w:val="103"/>
          <w:kern w:val="14"/>
          <w:szCs w:val="26"/>
          <w:lang w:bidi="ar-EG"/>
        </w:rPr>
      </w:pPr>
      <w:r w:rsidRPr="000B1892">
        <w:rPr>
          <w:rFonts w:cs="Traditional Arabic"/>
          <w:w w:val="103"/>
          <w:kern w:val="14"/>
          <w:szCs w:val="26"/>
          <w:rtl/>
        </w:rPr>
        <w:t>(</w:t>
      </w:r>
      <w:r w:rsidRPr="000B1892">
        <w:rPr>
          <w:rStyle w:val="FootnoteReference"/>
          <w:rFonts w:cs="Traditional Arabic"/>
          <w:w w:val="103"/>
          <w:kern w:val="14"/>
          <w:szCs w:val="26"/>
          <w:vertAlign w:val="baseline"/>
          <w:rtl/>
        </w:rPr>
        <w:footnoteRef/>
      </w:r>
      <w:r w:rsidRPr="000B1892">
        <w:rPr>
          <w:rFonts w:cs="Traditional Arabic"/>
          <w:w w:val="103"/>
          <w:kern w:val="14"/>
          <w:szCs w:val="26"/>
          <w:rtl/>
        </w:rPr>
        <w:t>)</w:t>
      </w:r>
      <w:r>
        <w:rPr>
          <w:rFonts w:cs="Traditional Arabic" w:hint="cs"/>
          <w:w w:val="103"/>
          <w:kern w:val="14"/>
          <w:szCs w:val="26"/>
          <w:rtl/>
        </w:rPr>
        <w:t xml:space="preserve">  </w:t>
      </w:r>
      <w:r>
        <w:rPr>
          <w:rFonts w:cs="Traditional Arabic" w:hint="cs"/>
          <w:w w:val="103"/>
          <w:kern w:val="14"/>
          <w:szCs w:val="26"/>
          <w:rtl/>
          <w:lang w:bidi="ar-EG"/>
        </w:rPr>
        <w:t xml:space="preserve">الفقرة (ك) من المادة 2 من الاتفاقية تُعرِّف </w:t>
      </w:r>
      <w:r>
        <w:rPr>
          <w:rFonts w:cs="Traditional Arabic" w:hint="eastAsia"/>
          <w:w w:val="103"/>
          <w:kern w:val="14"/>
          <w:szCs w:val="26"/>
          <w:rtl/>
          <w:lang w:bidi="ar-EG"/>
        </w:rPr>
        <w:t>”الاستخدام المسموح به</w:t>
      </w:r>
      <w:r>
        <w:rPr>
          <w:rFonts w:cs="Traditional Arabic" w:hint="cs"/>
          <w:w w:val="103"/>
          <w:kern w:val="14"/>
          <w:szCs w:val="26"/>
          <w:rtl/>
          <w:lang w:bidi="ar-EG"/>
        </w:rPr>
        <w:t xml:space="preserve">“ بأنه يعني </w:t>
      </w:r>
      <w:r>
        <w:rPr>
          <w:rFonts w:cs="Traditional Arabic" w:hint="eastAsia"/>
          <w:w w:val="103"/>
          <w:kern w:val="14"/>
          <w:szCs w:val="26"/>
          <w:rtl/>
          <w:lang w:bidi="ar-EG"/>
        </w:rPr>
        <w:t>”</w:t>
      </w:r>
      <w:r>
        <w:rPr>
          <w:rFonts w:cs="Traditional Arabic" w:hint="cs"/>
          <w:w w:val="103"/>
          <w:kern w:val="14"/>
          <w:szCs w:val="26"/>
          <w:rtl/>
          <w:lang w:bidi="ar-EG"/>
        </w:rPr>
        <w:t>أي استخدام من طرف ما للزئبق أو مركباته يتسق مع هذه الاتفاقية، بما في ذلك الاستخدامات المتسقة مع المواد 3 و4 و5 و6 و7، دون أن يقتصر عليها</w:t>
      </w:r>
      <w:r>
        <w:rPr>
          <w:rFonts w:cs="Traditional Arabic" w:hint="eastAsia"/>
          <w:w w:val="103"/>
          <w:kern w:val="14"/>
          <w:szCs w:val="26"/>
          <w:rtl/>
          <w:lang w:bidi="ar-EG"/>
        </w:rPr>
        <w:t>“.</w:t>
      </w:r>
    </w:p>
  </w:footnote>
  <w:footnote w:id="3">
    <w:p w:rsidR="00036A6D" w:rsidRDefault="00036A6D" w:rsidP="004418D8">
      <w:pPr>
        <w:pStyle w:val="FootnoteText"/>
        <w:ind w:left="1132" w:right="1132"/>
        <w:jc w:val="left"/>
        <w:rPr>
          <w:rFonts w:ascii="Traditional Arabic" w:hAnsi="Traditional Arabic" w:cs="Traditional Arabic"/>
          <w:spacing w:val="-4"/>
          <w:sz w:val="26"/>
          <w:szCs w:val="26"/>
          <w:lang w:val="en-GB"/>
        </w:rPr>
      </w:pPr>
      <w:r w:rsidRPr="004418D8">
        <w:rPr>
          <w:rFonts w:ascii="Traditional Arabic" w:hAnsi="Traditional Arabic" w:cs="Traditional Arabic"/>
          <w:spacing w:val="-4"/>
          <w:sz w:val="26"/>
          <w:szCs w:val="26"/>
          <w:rtl/>
          <w:lang w:val="en-GB" w:bidi="ar-DZ"/>
        </w:rPr>
        <w:t>(</w:t>
      </w:r>
      <w:r w:rsidRPr="004418D8">
        <w:rPr>
          <w:rFonts w:ascii="Traditional Arabic" w:hAnsi="Traditional Arabic" w:cs="Traditional Arabic" w:hint="cs"/>
          <w:spacing w:val="-4"/>
          <w:sz w:val="26"/>
          <w:szCs w:val="26"/>
          <w:rtl/>
          <w:lang w:val="en-GB" w:bidi="ar-DZ"/>
        </w:rPr>
        <w:t>1</w:t>
      </w:r>
      <w:r w:rsidRPr="004418D8">
        <w:rPr>
          <w:rFonts w:ascii="Traditional Arabic" w:hAnsi="Traditional Arabic" w:cs="Traditional Arabic"/>
          <w:spacing w:val="-4"/>
          <w:sz w:val="26"/>
          <w:szCs w:val="26"/>
          <w:rtl/>
          <w:lang w:val="en-GB" w:bidi="ar-DZ"/>
        </w:rPr>
        <w:t>)</w:t>
      </w:r>
      <w:r w:rsidRPr="004418D8">
        <w:rPr>
          <w:rFonts w:ascii="Traditional Arabic" w:hAnsi="Traditional Arabic" w:cs="Traditional Arabic"/>
          <w:spacing w:val="-4"/>
          <w:sz w:val="26"/>
          <w:szCs w:val="26"/>
          <w:rtl/>
          <w:lang w:val="en-GB"/>
        </w:rPr>
        <w:t xml:space="preserve">  مُتاحة على الرابط:</w:t>
      </w:r>
    </w:p>
    <w:p w:rsidR="00036A6D" w:rsidRPr="00067FC6" w:rsidRDefault="00036A6D" w:rsidP="004418D8">
      <w:pPr>
        <w:pStyle w:val="FootnoteText"/>
        <w:bidi w:val="0"/>
        <w:ind w:left="709" w:right="1132"/>
        <w:jc w:val="left"/>
        <w:rPr>
          <w:rFonts w:ascii="Times New Roman" w:hAnsi="Times New Roman" w:cs="Times New Roman"/>
          <w:spacing w:val="-4"/>
          <w:sz w:val="18"/>
          <w:szCs w:val="18"/>
          <w:rtl/>
        </w:rPr>
      </w:pPr>
      <w:r w:rsidRPr="00920591">
        <w:rPr>
          <w:rFonts w:ascii="Times New Roman" w:hAnsi="Times New Roman" w:cs="Times New Roman"/>
          <w:sz w:val="18"/>
          <w:szCs w:val="18"/>
        </w:rPr>
        <w:t>www.unep.org/chemicalsandwaste/Mercury/GlobalMercuryPartnership/ChloralkaliSector/Reports/tabid/4495/language/en-US/Default.aspx</w:t>
      </w:r>
      <w:r w:rsidRPr="00067FC6">
        <w:rPr>
          <w:rFonts w:ascii="Times New Roman" w:hAnsi="Times New Roman" w:cs="Times New Roman"/>
          <w:spacing w:val="-4"/>
          <w:sz w:val="18"/>
          <w:szCs w:val="18"/>
          <w:rt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6D" w:rsidRPr="00316903" w:rsidRDefault="00036A6D" w:rsidP="00954E71">
    <w:pPr>
      <w:pBdr>
        <w:bottom w:val="single" w:sz="4" w:space="1" w:color="auto"/>
      </w:pBdr>
      <w:bidi w:val="0"/>
      <w:spacing w:before="20" w:after="40"/>
      <w:jc w:val="right"/>
      <w:rPr>
        <w:rStyle w:val="PageNumber"/>
        <w:b/>
        <w:bCs/>
        <w:sz w:val="17"/>
        <w:szCs w:val="17"/>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6D" w:rsidRPr="00316903" w:rsidRDefault="00036A6D" w:rsidP="00954E71">
    <w:pPr>
      <w:pBdr>
        <w:bottom w:val="single" w:sz="4" w:space="1" w:color="auto"/>
      </w:pBdr>
      <w:bidi w:val="0"/>
      <w:spacing w:before="20" w:after="40"/>
      <w:rPr>
        <w:rStyle w:val="PageNumber"/>
        <w:b/>
        <w:bCs/>
        <w:sz w:val="17"/>
        <w:szCs w:val="17"/>
      </w:rPr>
    </w:pPr>
    <w:r w:rsidRPr="00316903">
      <w:rPr>
        <w:rStyle w:val="PageNumber"/>
        <w:b/>
        <w:bCs/>
        <w:sz w:val="17"/>
        <w:szCs w:val="17"/>
        <w:lang w:val="fr-FR"/>
      </w:rPr>
      <w:t>UNEP</w:t>
    </w:r>
    <w:r>
      <w:rPr>
        <w:rStyle w:val="PageNumber"/>
        <w:b/>
        <w:bCs/>
        <w:sz w:val="17"/>
        <w:szCs w:val="17"/>
      </w:rPr>
      <w:t>/MC</w:t>
    </w:r>
    <w:r>
      <w:rPr>
        <w:rFonts w:cs="Times New Roman"/>
        <w:b/>
        <w:bCs/>
        <w:sz w:val="17"/>
        <w:szCs w:val="17"/>
      </w:rPr>
      <w:t>/COP.1/5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4D7"/>
    <w:multiLevelType w:val="hybridMultilevel"/>
    <w:tmpl w:val="3DA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244D5C00"/>
    <w:multiLevelType w:val="hybridMultilevel"/>
    <w:tmpl w:val="AA8AE18C"/>
    <w:lvl w:ilvl="0" w:tplc="4D22AB1A">
      <w:start w:val="1"/>
      <w:numFmt w:val="decimal"/>
      <w:lvlText w:val="%1 -"/>
      <w:lvlJc w:val="left"/>
      <w:pPr>
        <w:ind w:left="1967" w:hanging="360"/>
      </w:pPr>
      <w:rPr>
        <w:rFonts w:hint="default"/>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nsid w:val="4B7053E6"/>
    <w:multiLevelType w:val="hybridMultilevel"/>
    <w:tmpl w:val="E25C65DE"/>
    <w:lvl w:ilvl="0" w:tplc="64E4F234">
      <w:start w:val="1"/>
      <w:numFmt w:val="arabicAbjad"/>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471E30"/>
    <w:multiLevelType w:val="hybridMultilevel"/>
    <w:tmpl w:val="A6521E34"/>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nsid w:val="61B068FA"/>
    <w:multiLevelType w:val="hybridMultilevel"/>
    <w:tmpl w:val="6CA09482"/>
    <w:lvl w:ilvl="0" w:tplc="0C2C46AA">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597931"/>
    <w:multiLevelType w:val="hybridMultilevel"/>
    <w:tmpl w:val="53C4001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7">
    <w:nsid w:val="7B6823EB"/>
    <w:multiLevelType w:val="hybridMultilevel"/>
    <w:tmpl w:val="4EFECF2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7CF5"/>
    <w:rsid w:val="00011138"/>
    <w:rsid w:val="0001171E"/>
    <w:rsid w:val="00011E5C"/>
    <w:rsid w:val="0001271E"/>
    <w:rsid w:val="000134B8"/>
    <w:rsid w:val="000136BA"/>
    <w:rsid w:val="00016A2D"/>
    <w:rsid w:val="0001781E"/>
    <w:rsid w:val="00020389"/>
    <w:rsid w:val="000205D1"/>
    <w:rsid w:val="00022334"/>
    <w:rsid w:val="00022EC4"/>
    <w:rsid w:val="00023E9F"/>
    <w:rsid w:val="000252A9"/>
    <w:rsid w:val="0003274D"/>
    <w:rsid w:val="0003307A"/>
    <w:rsid w:val="0003433D"/>
    <w:rsid w:val="000354FE"/>
    <w:rsid w:val="00036A6D"/>
    <w:rsid w:val="00037DF4"/>
    <w:rsid w:val="000436AD"/>
    <w:rsid w:val="00052C80"/>
    <w:rsid w:val="000604A2"/>
    <w:rsid w:val="00060CC4"/>
    <w:rsid w:val="0006335F"/>
    <w:rsid w:val="000634FF"/>
    <w:rsid w:val="00074790"/>
    <w:rsid w:val="00075143"/>
    <w:rsid w:val="00075B3D"/>
    <w:rsid w:val="00076E00"/>
    <w:rsid w:val="0007714D"/>
    <w:rsid w:val="00080FD6"/>
    <w:rsid w:val="00081373"/>
    <w:rsid w:val="000844F9"/>
    <w:rsid w:val="00085BD9"/>
    <w:rsid w:val="00090FDC"/>
    <w:rsid w:val="000A131C"/>
    <w:rsid w:val="000A267C"/>
    <w:rsid w:val="000B05D8"/>
    <w:rsid w:val="000B2EBA"/>
    <w:rsid w:val="000B549D"/>
    <w:rsid w:val="000B5F09"/>
    <w:rsid w:val="000B64F3"/>
    <w:rsid w:val="000C16F6"/>
    <w:rsid w:val="000C1F59"/>
    <w:rsid w:val="000C2E45"/>
    <w:rsid w:val="000C4EE0"/>
    <w:rsid w:val="000C50A4"/>
    <w:rsid w:val="000C5A0C"/>
    <w:rsid w:val="000C6478"/>
    <w:rsid w:val="000C7828"/>
    <w:rsid w:val="000C7DA1"/>
    <w:rsid w:val="000D0732"/>
    <w:rsid w:val="000D1DCB"/>
    <w:rsid w:val="000E3202"/>
    <w:rsid w:val="000E3656"/>
    <w:rsid w:val="000E4915"/>
    <w:rsid w:val="000E56D0"/>
    <w:rsid w:val="000F155C"/>
    <w:rsid w:val="000F1803"/>
    <w:rsid w:val="000F1E60"/>
    <w:rsid w:val="000F2C69"/>
    <w:rsid w:val="000F584D"/>
    <w:rsid w:val="000F7BB3"/>
    <w:rsid w:val="001011DA"/>
    <w:rsid w:val="00102D38"/>
    <w:rsid w:val="00107BC4"/>
    <w:rsid w:val="001155D4"/>
    <w:rsid w:val="00116E22"/>
    <w:rsid w:val="0012040B"/>
    <w:rsid w:val="00122B43"/>
    <w:rsid w:val="00124F66"/>
    <w:rsid w:val="00131285"/>
    <w:rsid w:val="00131A8B"/>
    <w:rsid w:val="00131CE1"/>
    <w:rsid w:val="0013211B"/>
    <w:rsid w:val="00133C35"/>
    <w:rsid w:val="00137C2B"/>
    <w:rsid w:val="00142AD4"/>
    <w:rsid w:val="0014305E"/>
    <w:rsid w:val="0014453D"/>
    <w:rsid w:val="00147522"/>
    <w:rsid w:val="00147608"/>
    <w:rsid w:val="00152D51"/>
    <w:rsid w:val="001537B7"/>
    <w:rsid w:val="00153CD0"/>
    <w:rsid w:val="00154CC2"/>
    <w:rsid w:val="0015544B"/>
    <w:rsid w:val="00156517"/>
    <w:rsid w:val="00165BE3"/>
    <w:rsid w:val="00166687"/>
    <w:rsid w:val="00166D4B"/>
    <w:rsid w:val="0017264E"/>
    <w:rsid w:val="00174858"/>
    <w:rsid w:val="00176661"/>
    <w:rsid w:val="00176ADA"/>
    <w:rsid w:val="00176B25"/>
    <w:rsid w:val="001816AE"/>
    <w:rsid w:val="0018422D"/>
    <w:rsid w:val="00184CAF"/>
    <w:rsid w:val="001857FE"/>
    <w:rsid w:val="00185C59"/>
    <w:rsid w:val="00191DBA"/>
    <w:rsid w:val="0019577A"/>
    <w:rsid w:val="00197F67"/>
    <w:rsid w:val="001A16F8"/>
    <w:rsid w:val="001A25C6"/>
    <w:rsid w:val="001B04C3"/>
    <w:rsid w:val="001B2DDC"/>
    <w:rsid w:val="001B432A"/>
    <w:rsid w:val="001B456D"/>
    <w:rsid w:val="001B562F"/>
    <w:rsid w:val="001B5C09"/>
    <w:rsid w:val="001B6EF2"/>
    <w:rsid w:val="001B7943"/>
    <w:rsid w:val="001B7EAA"/>
    <w:rsid w:val="001C0D99"/>
    <w:rsid w:val="001C2326"/>
    <w:rsid w:val="001C619A"/>
    <w:rsid w:val="001C77DE"/>
    <w:rsid w:val="001D056E"/>
    <w:rsid w:val="001D12A2"/>
    <w:rsid w:val="001D3FEB"/>
    <w:rsid w:val="001E2FB8"/>
    <w:rsid w:val="001E4795"/>
    <w:rsid w:val="001E655B"/>
    <w:rsid w:val="001F1E3F"/>
    <w:rsid w:val="001F3801"/>
    <w:rsid w:val="001F52AC"/>
    <w:rsid w:val="001F7D2C"/>
    <w:rsid w:val="00201903"/>
    <w:rsid w:val="00201A3A"/>
    <w:rsid w:val="00206C07"/>
    <w:rsid w:val="00207799"/>
    <w:rsid w:val="00212642"/>
    <w:rsid w:val="00212DA4"/>
    <w:rsid w:val="0021374E"/>
    <w:rsid w:val="002167C2"/>
    <w:rsid w:val="00216E3D"/>
    <w:rsid w:val="00220317"/>
    <w:rsid w:val="00221A8B"/>
    <w:rsid w:val="002235F6"/>
    <w:rsid w:val="00235811"/>
    <w:rsid w:val="00246F2C"/>
    <w:rsid w:val="00246F6C"/>
    <w:rsid w:val="00247729"/>
    <w:rsid w:val="00250B24"/>
    <w:rsid w:val="002524DE"/>
    <w:rsid w:val="00260C3B"/>
    <w:rsid w:val="00261451"/>
    <w:rsid w:val="00262DD3"/>
    <w:rsid w:val="00264AAC"/>
    <w:rsid w:val="00264E17"/>
    <w:rsid w:val="002673D7"/>
    <w:rsid w:val="0026761A"/>
    <w:rsid w:val="00267C33"/>
    <w:rsid w:val="002709A8"/>
    <w:rsid w:val="0027136F"/>
    <w:rsid w:val="00271D9E"/>
    <w:rsid w:val="00276722"/>
    <w:rsid w:val="00276BF0"/>
    <w:rsid w:val="00276EF7"/>
    <w:rsid w:val="00280383"/>
    <w:rsid w:val="00281240"/>
    <w:rsid w:val="00284B97"/>
    <w:rsid w:val="00287E85"/>
    <w:rsid w:val="00290E96"/>
    <w:rsid w:val="0029220B"/>
    <w:rsid w:val="0029487E"/>
    <w:rsid w:val="00295E12"/>
    <w:rsid w:val="002A2C76"/>
    <w:rsid w:val="002A44F8"/>
    <w:rsid w:val="002A46BA"/>
    <w:rsid w:val="002A56F8"/>
    <w:rsid w:val="002B10C7"/>
    <w:rsid w:val="002B2F66"/>
    <w:rsid w:val="002B30FE"/>
    <w:rsid w:val="002B3905"/>
    <w:rsid w:val="002B5AB7"/>
    <w:rsid w:val="002B765F"/>
    <w:rsid w:val="002C0EAC"/>
    <w:rsid w:val="002C21BE"/>
    <w:rsid w:val="002C4671"/>
    <w:rsid w:val="002C60AD"/>
    <w:rsid w:val="002C6E42"/>
    <w:rsid w:val="002D19DB"/>
    <w:rsid w:val="002D3018"/>
    <w:rsid w:val="002D3105"/>
    <w:rsid w:val="002D3B19"/>
    <w:rsid w:val="002D3BF5"/>
    <w:rsid w:val="002D5A0D"/>
    <w:rsid w:val="002D7A70"/>
    <w:rsid w:val="002E0921"/>
    <w:rsid w:val="002E1B41"/>
    <w:rsid w:val="002E1C60"/>
    <w:rsid w:val="002E75B3"/>
    <w:rsid w:val="002F1DF0"/>
    <w:rsid w:val="002F6100"/>
    <w:rsid w:val="00300CDD"/>
    <w:rsid w:val="00301ECC"/>
    <w:rsid w:val="00302CDB"/>
    <w:rsid w:val="003031C9"/>
    <w:rsid w:val="003036AE"/>
    <w:rsid w:val="003054AC"/>
    <w:rsid w:val="00305897"/>
    <w:rsid w:val="00307239"/>
    <w:rsid w:val="00313E03"/>
    <w:rsid w:val="0031410A"/>
    <w:rsid w:val="00314404"/>
    <w:rsid w:val="00314F58"/>
    <w:rsid w:val="00316903"/>
    <w:rsid w:val="00322228"/>
    <w:rsid w:val="00323026"/>
    <w:rsid w:val="003238A3"/>
    <w:rsid w:val="00324683"/>
    <w:rsid w:val="00327779"/>
    <w:rsid w:val="0033011D"/>
    <w:rsid w:val="0033032A"/>
    <w:rsid w:val="00330B72"/>
    <w:rsid w:val="00331D80"/>
    <w:rsid w:val="00332470"/>
    <w:rsid w:val="003325B6"/>
    <w:rsid w:val="00333583"/>
    <w:rsid w:val="00335042"/>
    <w:rsid w:val="00337A3A"/>
    <w:rsid w:val="00340072"/>
    <w:rsid w:val="00342858"/>
    <w:rsid w:val="00342F5B"/>
    <w:rsid w:val="00343AEA"/>
    <w:rsid w:val="003440E4"/>
    <w:rsid w:val="00344691"/>
    <w:rsid w:val="0034765E"/>
    <w:rsid w:val="00350A5D"/>
    <w:rsid w:val="0035134F"/>
    <w:rsid w:val="0035279E"/>
    <w:rsid w:val="003530AB"/>
    <w:rsid w:val="00362596"/>
    <w:rsid w:val="00362FB0"/>
    <w:rsid w:val="003634FB"/>
    <w:rsid w:val="003637A4"/>
    <w:rsid w:val="003653DD"/>
    <w:rsid w:val="0036569D"/>
    <w:rsid w:val="003661B7"/>
    <w:rsid w:val="0036655B"/>
    <w:rsid w:val="0036677F"/>
    <w:rsid w:val="00367934"/>
    <w:rsid w:val="00370610"/>
    <w:rsid w:val="00370A0F"/>
    <w:rsid w:val="00370D32"/>
    <w:rsid w:val="00371112"/>
    <w:rsid w:val="003724A2"/>
    <w:rsid w:val="00374861"/>
    <w:rsid w:val="00374DF8"/>
    <w:rsid w:val="00380CBC"/>
    <w:rsid w:val="0038369F"/>
    <w:rsid w:val="00385EC3"/>
    <w:rsid w:val="003868EA"/>
    <w:rsid w:val="00387A40"/>
    <w:rsid w:val="00391271"/>
    <w:rsid w:val="003926DE"/>
    <w:rsid w:val="00393F53"/>
    <w:rsid w:val="003968A2"/>
    <w:rsid w:val="00396A37"/>
    <w:rsid w:val="00397A11"/>
    <w:rsid w:val="00397A83"/>
    <w:rsid w:val="003A2A51"/>
    <w:rsid w:val="003A314D"/>
    <w:rsid w:val="003A3A84"/>
    <w:rsid w:val="003A48F3"/>
    <w:rsid w:val="003A50B3"/>
    <w:rsid w:val="003A5FB9"/>
    <w:rsid w:val="003A7648"/>
    <w:rsid w:val="003B539B"/>
    <w:rsid w:val="003C1CEC"/>
    <w:rsid w:val="003C3F5F"/>
    <w:rsid w:val="003C77CE"/>
    <w:rsid w:val="003D42DB"/>
    <w:rsid w:val="003D5529"/>
    <w:rsid w:val="003D5FB6"/>
    <w:rsid w:val="003D6675"/>
    <w:rsid w:val="003E158D"/>
    <w:rsid w:val="003E3D65"/>
    <w:rsid w:val="003E3E0F"/>
    <w:rsid w:val="003E3E5D"/>
    <w:rsid w:val="003E4E41"/>
    <w:rsid w:val="003E661D"/>
    <w:rsid w:val="003F02DE"/>
    <w:rsid w:val="003F31C3"/>
    <w:rsid w:val="003F3B4B"/>
    <w:rsid w:val="003F4DDE"/>
    <w:rsid w:val="003F5BC2"/>
    <w:rsid w:val="003F69C5"/>
    <w:rsid w:val="003F7513"/>
    <w:rsid w:val="004014AC"/>
    <w:rsid w:val="0040197F"/>
    <w:rsid w:val="00403CA8"/>
    <w:rsid w:val="00405211"/>
    <w:rsid w:val="004103CD"/>
    <w:rsid w:val="004104C1"/>
    <w:rsid w:val="00414D4B"/>
    <w:rsid w:val="0042305D"/>
    <w:rsid w:val="0042661C"/>
    <w:rsid w:val="00432C31"/>
    <w:rsid w:val="00435D82"/>
    <w:rsid w:val="00435FF5"/>
    <w:rsid w:val="004373C1"/>
    <w:rsid w:val="00437F75"/>
    <w:rsid w:val="004418D8"/>
    <w:rsid w:val="00441E18"/>
    <w:rsid w:val="00442A41"/>
    <w:rsid w:val="00443CA4"/>
    <w:rsid w:val="0045125E"/>
    <w:rsid w:val="00451916"/>
    <w:rsid w:val="004534E8"/>
    <w:rsid w:val="0045368B"/>
    <w:rsid w:val="004573EF"/>
    <w:rsid w:val="00457E5E"/>
    <w:rsid w:val="00462C98"/>
    <w:rsid w:val="00467385"/>
    <w:rsid w:val="004675D6"/>
    <w:rsid w:val="00467B6B"/>
    <w:rsid w:val="00471A90"/>
    <w:rsid w:val="00477F6D"/>
    <w:rsid w:val="00483B2D"/>
    <w:rsid w:val="00484438"/>
    <w:rsid w:val="00484904"/>
    <w:rsid w:val="00484CFB"/>
    <w:rsid w:val="004858BF"/>
    <w:rsid w:val="00486576"/>
    <w:rsid w:val="004865F8"/>
    <w:rsid w:val="004867FB"/>
    <w:rsid w:val="004902E3"/>
    <w:rsid w:val="0049380A"/>
    <w:rsid w:val="00496FC1"/>
    <w:rsid w:val="0049783F"/>
    <w:rsid w:val="004A25D5"/>
    <w:rsid w:val="004A2FA4"/>
    <w:rsid w:val="004A32DB"/>
    <w:rsid w:val="004A400F"/>
    <w:rsid w:val="004A4B3B"/>
    <w:rsid w:val="004A5265"/>
    <w:rsid w:val="004A7BFB"/>
    <w:rsid w:val="004B0A17"/>
    <w:rsid w:val="004B1CD8"/>
    <w:rsid w:val="004B34F2"/>
    <w:rsid w:val="004B39E9"/>
    <w:rsid w:val="004B5C60"/>
    <w:rsid w:val="004C047F"/>
    <w:rsid w:val="004C1574"/>
    <w:rsid w:val="004C7AE3"/>
    <w:rsid w:val="004D0264"/>
    <w:rsid w:val="004D2959"/>
    <w:rsid w:val="004D2B12"/>
    <w:rsid w:val="004D31B6"/>
    <w:rsid w:val="004D3D36"/>
    <w:rsid w:val="004E0249"/>
    <w:rsid w:val="004E02A8"/>
    <w:rsid w:val="004E25F1"/>
    <w:rsid w:val="004E2984"/>
    <w:rsid w:val="004E39F1"/>
    <w:rsid w:val="004E5370"/>
    <w:rsid w:val="004E7297"/>
    <w:rsid w:val="004E7906"/>
    <w:rsid w:val="004E7AAC"/>
    <w:rsid w:val="005012AE"/>
    <w:rsid w:val="00505B62"/>
    <w:rsid w:val="00505D21"/>
    <w:rsid w:val="005060F5"/>
    <w:rsid w:val="0051355C"/>
    <w:rsid w:val="00516782"/>
    <w:rsid w:val="00516EDB"/>
    <w:rsid w:val="00517833"/>
    <w:rsid w:val="00525CE5"/>
    <w:rsid w:val="00526742"/>
    <w:rsid w:val="005272CD"/>
    <w:rsid w:val="00530F46"/>
    <w:rsid w:val="00535AF4"/>
    <w:rsid w:val="00536D0E"/>
    <w:rsid w:val="005371E3"/>
    <w:rsid w:val="005422CC"/>
    <w:rsid w:val="00542B2A"/>
    <w:rsid w:val="00542EF4"/>
    <w:rsid w:val="005443C7"/>
    <w:rsid w:val="0054788C"/>
    <w:rsid w:val="0055254E"/>
    <w:rsid w:val="005527B1"/>
    <w:rsid w:val="0055582C"/>
    <w:rsid w:val="00560713"/>
    <w:rsid w:val="00560C47"/>
    <w:rsid w:val="0056177B"/>
    <w:rsid w:val="005633E9"/>
    <w:rsid w:val="00563FA0"/>
    <w:rsid w:val="005676C2"/>
    <w:rsid w:val="005738BC"/>
    <w:rsid w:val="00574B98"/>
    <w:rsid w:val="00575A7A"/>
    <w:rsid w:val="00580B6C"/>
    <w:rsid w:val="005817E0"/>
    <w:rsid w:val="00582D5A"/>
    <w:rsid w:val="00583647"/>
    <w:rsid w:val="0058367C"/>
    <w:rsid w:val="00584C49"/>
    <w:rsid w:val="00586213"/>
    <w:rsid w:val="00591C54"/>
    <w:rsid w:val="00591EBB"/>
    <w:rsid w:val="00591F6B"/>
    <w:rsid w:val="005928D1"/>
    <w:rsid w:val="005945AA"/>
    <w:rsid w:val="005A3BA8"/>
    <w:rsid w:val="005B253F"/>
    <w:rsid w:val="005B2F61"/>
    <w:rsid w:val="005C09B8"/>
    <w:rsid w:val="005C24CF"/>
    <w:rsid w:val="005C3296"/>
    <w:rsid w:val="005C4D64"/>
    <w:rsid w:val="005C55FF"/>
    <w:rsid w:val="005C647F"/>
    <w:rsid w:val="005C7040"/>
    <w:rsid w:val="005D2B87"/>
    <w:rsid w:val="005D3D70"/>
    <w:rsid w:val="005D524E"/>
    <w:rsid w:val="005E06C5"/>
    <w:rsid w:val="005E23B3"/>
    <w:rsid w:val="005E31DE"/>
    <w:rsid w:val="005E38C6"/>
    <w:rsid w:val="005E4CE9"/>
    <w:rsid w:val="005E62C3"/>
    <w:rsid w:val="005E6959"/>
    <w:rsid w:val="005E74BF"/>
    <w:rsid w:val="005F1B46"/>
    <w:rsid w:val="00600FA0"/>
    <w:rsid w:val="00604FC2"/>
    <w:rsid w:val="0060772E"/>
    <w:rsid w:val="00612CA8"/>
    <w:rsid w:val="006131D0"/>
    <w:rsid w:val="00615961"/>
    <w:rsid w:val="006160A4"/>
    <w:rsid w:val="006205FE"/>
    <w:rsid w:val="00621CBB"/>
    <w:rsid w:val="0062202B"/>
    <w:rsid w:val="00622E99"/>
    <w:rsid w:val="00624F9C"/>
    <w:rsid w:val="006255ED"/>
    <w:rsid w:val="00627515"/>
    <w:rsid w:val="00632116"/>
    <w:rsid w:val="00633CB7"/>
    <w:rsid w:val="006350BB"/>
    <w:rsid w:val="00636B5E"/>
    <w:rsid w:val="00637AFE"/>
    <w:rsid w:val="00640922"/>
    <w:rsid w:val="00641CED"/>
    <w:rsid w:val="006457C5"/>
    <w:rsid w:val="00645C0B"/>
    <w:rsid w:val="0064798D"/>
    <w:rsid w:val="00650F10"/>
    <w:rsid w:val="0065316F"/>
    <w:rsid w:val="00654612"/>
    <w:rsid w:val="00655636"/>
    <w:rsid w:val="00655780"/>
    <w:rsid w:val="00655F29"/>
    <w:rsid w:val="006569D5"/>
    <w:rsid w:val="00656DD1"/>
    <w:rsid w:val="00657EA8"/>
    <w:rsid w:val="006603B4"/>
    <w:rsid w:val="006625D6"/>
    <w:rsid w:val="006631E6"/>
    <w:rsid w:val="00664669"/>
    <w:rsid w:val="00664693"/>
    <w:rsid w:val="00664B9F"/>
    <w:rsid w:val="00667F82"/>
    <w:rsid w:val="00667FBF"/>
    <w:rsid w:val="00670A2B"/>
    <w:rsid w:val="00670B8B"/>
    <w:rsid w:val="00671875"/>
    <w:rsid w:val="0067520F"/>
    <w:rsid w:val="0067586B"/>
    <w:rsid w:val="00676553"/>
    <w:rsid w:val="00683585"/>
    <w:rsid w:val="006847FA"/>
    <w:rsid w:val="00684D1D"/>
    <w:rsid w:val="00684FAA"/>
    <w:rsid w:val="00685B8E"/>
    <w:rsid w:val="00685E84"/>
    <w:rsid w:val="006861DE"/>
    <w:rsid w:val="0069217D"/>
    <w:rsid w:val="00692FBC"/>
    <w:rsid w:val="006A6CB6"/>
    <w:rsid w:val="006B166D"/>
    <w:rsid w:val="006B18EF"/>
    <w:rsid w:val="006B3539"/>
    <w:rsid w:val="006B3C16"/>
    <w:rsid w:val="006B5C86"/>
    <w:rsid w:val="006B5EC4"/>
    <w:rsid w:val="006B70CA"/>
    <w:rsid w:val="006C1B62"/>
    <w:rsid w:val="006C405D"/>
    <w:rsid w:val="006C535D"/>
    <w:rsid w:val="006C560D"/>
    <w:rsid w:val="006C7209"/>
    <w:rsid w:val="006D019B"/>
    <w:rsid w:val="006D0344"/>
    <w:rsid w:val="006D2C36"/>
    <w:rsid w:val="006D53F5"/>
    <w:rsid w:val="006D56E2"/>
    <w:rsid w:val="006E1A0E"/>
    <w:rsid w:val="006E287B"/>
    <w:rsid w:val="006E4A33"/>
    <w:rsid w:val="006E4BE0"/>
    <w:rsid w:val="006E4EA1"/>
    <w:rsid w:val="006E69CA"/>
    <w:rsid w:val="006E7091"/>
    <w:rsid w:val="006F02DC"/>
    <w:rsid w:val="006F1536"/>
    <w:rsid w:val="006F5657"/>
    <w:rsid w:val="006F5B6A"/>
    <w:rsid w:val="006F629E"/>
    <w:rsid w:val="006F657A"/>
    <w:rsid w:val="0070006A"/>
    <w:rsid w:val="00703CE7"/>
    <w:rsid w:val="00705D56"/>
    <w:rsid w:val="00706081"/>
    <w:rsid w:val="00706168"/>
    <w:rsid w:val="00706465"/>
    <w:rsid w:val="00706852"/>
    <w:rsid w:val="0070719D"/>
    <w:rsid w:val="007115C7"/>
    <w:rsid w:val="0071373B"/>
    <w:rsid w:val="007176CB"/>
    <w:rsid w:val="00717A6A"/>
    <w:rsid w:val="0072022B"/>
    <w:rsid w:val="00722D8B"/>
    <w:rsid w:val="0072442F"/>
    <w:rsid w:val="00724F50"/>
    <w:rsid w:val="0072591C"/>
    <w:rsid w:val="0072625B"/>
    <w:rsid w:val="007307EA"/>
    <w:rsid w:val="007336E6"/>
    <w:rsid w:val="007352E0"/>
    <w:rsid w:val="00735CB1"/>
    <w:rsid w:val="00735E95"/>
    <w:rsid w:val="0073720F"/>
    <w:rsid w:val="0073757D"/>
    <w:rsid w:val="00741CBE"/>
    <w:rsid w:val="00742BF5"/>
    <w:rsid w:val="00744A28"/>
    <w:rsid w:val="00745D4B"/>
    <w:rsid w:val="00753AD7"/>
    <w:rsid w:val="00754F06"/>
    <w:rsid w:val="007559D2"/>
    <w:rsid w:val="00761155"/>
    <w:rsid w:val="0076163A"/>
    <w:rsid w:val="00765FA9"/>
    <w:rsid w:val="00774962"/>
    <w:rsid w:val="00780C79"/>
    <w:rsid w:val="007818C5"/>
    <w:rsid w:val="00782112"/>
    <w:rsid w:val="0078448F"/>
    <w:rsid w:val="00787E20"/>
    <w:rsid w:val="00793FF3"/>
    <w:rsid w:val="0079422E"/>
    <w:rsid w:val="007A0251"/>
    <w:rsid w:val="007A0462"/>
    <w:rsid w:val="007A2731"/>
    <w:rsid w:val="007B2BF5"/>
    <w:rsid w:val="007B3E5C"/>
    <w:rsid w:val="007B4C68"/>
    <w:rsid w:val="007B56E9"/>
    <w:rsid w:val="007B627A"/>
    <w:rsid w:val="007B66D7"/>
    <w:rsid w:val="007B69E3"/>
    <w:rsid w:val="007B773E"/>
    <w:rsid w:val="007C126D"/>
    <w:rsid w:val="007C20E4"/>
    <w:rsid w:val="007C2C25"/>
    <w:rsid w:val="007C69E1"/>
    <w:rsid w:val="007C79D0"/>
    <w:rsid w:val="007D055F"/>
    <w:rsid w:val="007D26B5"/>
    <w:rsid w:val="007D2A1B"/>
    <w:rsid w:val="007D5136"/>
    <w:rsid w:val="007E3123"/>
    <w:rsid w:val="007E347B"/>
    <w:rsid w:val="007E62C4"/>
    <w:rsid w:val="007E744F"/>
    <w:rsid w:val="007E7673"/>
    <w:rsid w:val="007F0010"/>
    <w:rsid w:val="007F1240"/>
    <w:rsid w:val="007F2864"/>
    <w:rsid w:val="007F2DEA"/>
    <w:rsid w:val="007F59C6"/>
    <w:rsid w:val="007F7D2B"/>
    <w:rsid w:val="007F7DB2"/>
    <w:rsid w:val="008058AC"/>
    <w:rsid w:val="00806572"/>
    <w:rsid w:val="00811FB6"/>
    <w:rsid w:val="00812942"/>
    <w:rsid w:val="00812C67"/>
    <w:rsid w:val="00812E80"/>
    <w:rsid w:val="008139FB"/>
    <w:rsid w:val="00813B0E"/>
    <w:rsid w:val="00816F52"/>
    <w:rsid w:val="00817997"/>
    <w:rsid w:val="0082057C"/>
    <w:rsid w:val="008213C7"/>
    <w:rsid w:val="00822106"/>
    <w:rsid w:val="00822269"/>
    <w:rsid w:val="00822B7C"/>
    <w:rsid w:val="0082330F"/>
    <w:rsid w:val="00824202"/>
    <w:rsid w:val="00832D42"/>
    <w:rsid w:val="00832F3F"/>
    <w:rsid w:val="00833FE8"/>
    <w:rsid w:val="00834852"/>
    <w:rsid w:val="00834FF4"/>
    <w:rsid w:val="00840DDB"/>
    <w:rsid w:val="00841ADA"/>
    <w:rsid w:val="00843B40"/>
    <w:rsid w:val="008462CA"/>
    <w:rsid w:val="00846735"/>
    <w:rsid w:val="00846A7F"/>
    <w:rsid w:val="00850690"/>
    <w:rsid w:val="0085136E"/>
    <w:rsid w:val="00851C11"/>
    <w:rsid w:val="00852426"/>
    <w:rsid w:val="00855514"/>
    <w:rsid w:val="00855ECF"/>
    <w:rsid w:val="00860CD4"/>
    <w:rsid w:val="008627D8"/>
    <w:rsid w:val="0086306E"/>
    <w:rsid w:val="008649D2"/>
    <w:rsid w:val="00867890"/>
    <w:rsid w:val="00871459"/>
    <w:rsid w:val="00871919"/>
    <w:rsid w:val="00872BD4"/>
    <w:rsid w:val="0087531F"/>
    <w:rsid w:val="0087626E"/>
    <w:rsid w:val="00884F30"/>
    <w:rsid w:val="008877BE"/>
    <w:rsid w:val="00895AF3"/>
    <w:rsid w:val="008A0316"/>
    <w:rsid w:val="008A33E4"/>
    <w:rsid w:val="008A5C75"/>
    <w:rsid w:val="008A5D49"/>
    <w:rsid w:val="008B1A4C"/>
    <w:rsid w:val="008C02B1"/>
    <w:rsid w:val="008C0C41"/>
    <w:rsid w:val="008C2304"/>
    <w:rsid w:val="008C4396"/>
    <w:rsid w:val="008C640E"/>
    <w:rsid w:val="008C759E"/>
    <w:rsid w:val="008D1DB4"/>
    <w:rsid w:val="008D4EC4"/>
    <w:rsid w:val="008E0081"/>
    <w:rsid w:val="008E02F1"/>
    <w:rsid w:val="008E3266"/>
    <w:rsid w:val="008E6B73"/>
    <w:rsid w:val="008E7256"/>
    <w:rsid w:val="008F2CDD"/>
    <w:rsid w:val="008F4C6B"/>
    <w:rsid w:val="008F541D"/>
    <w:rsid w:val="0090002B"/>
    <w:rsid w:val="00901AF9"/>
    <w:rsid w:val="00902032"/>
    <w:rsid w:val="00903C6D"/>
    <w:rsid w:val="00904120"/>
    <w:rsid w:val="009072D5"/>
    <w:rsid w:val="00915182"/>
    <w:rsid w:val="00915223"/>
    <w:rsid w:val="00916DA1"/>
    <w:rsid w:val="00920E54"/>
    <w:rsid w:val="009224A6"/>
    <w:rsid w:val="00922BC1"/>
    <w:rsid w:val="00924DF1"/>
    <w:rsid w:val="00926C1F"/>
    <w:rsid w:val="00926FED"/>
    <w:rsid w:val="0092731C"/>
    <w:rsid w:val="0093335A"/>
    <w:rsid w:val="009346F3"/>
    <w:rsid w:val="00934A88"/>
    <w:rsid w:val="00935119"/>
    <w:rsid w:val="0093670D"/>
    <w:rsid w:val="00936735"/>
    <w:rsid w:val="00941100"/>
    <w:rsid w:val="0094139B"/>
    <w:rsid w:val="00941A9A"/>
    <w:rsid w:val="00945903"/>
    <w:rsid w:val="00946A4A"/>
    <w:rsid w:val="009507E9"/>
    <w:rsid w:val="0095113A"/>
    <w:rsid w:val="00951818"/>
    <w:rsid w:val="0095418D"/>
    <w:rsid w:val="00954E71"/>
    <w:rsid w:val="009570E2"/>
    <w:rsid w:val="009603AA"/>
    <w:rsid w:val="00961869"/>
    <w:rsid w:val="009619EE"/>
    <w:rsid w:val="0096235E"/>
    <w:rsid w:val="00963EFC"/>
    <w:rsid w:val="0097318F"/>
    <w:rsid w:val="00974399"/>
    <w:rsid w:val="00975B02"/>
    <w:rsid w:val="00976396"/>
    <w:rsid w:val="00977B5B"/>
    <w:rsid w:val="009800E0"/>
    <w:rsid w:val="00980F65"/>
    <w:rsid w:val="009819E2"/>
    <w:rsid w:val="00985C53"/>
    <w:rsid w:val="009902D1"/>
    <w:rsid w:val="00990689"/>
    <w:rsid w:val="009906A9"/>
    <w:rsid w:val="00991B44"/>
    <w:rsid w:val="00992602"/>
    <w:rsid w:val="00992FBF"/>
    <w:rsid w:val="009939D1"/>
    <w:rsid w:val="00993D46"/>
    <w:rsid w:val="00994E0A"/>
    <w:rsid w:val="00995E6D"/>
    <w:rsid w:val="00996CD5"/>
    <w:rsid w:val="009A1B4D"/>
    <w:rsid w:val="009A5C44"/>
    <w:rsid w:val="009B0687"/>
    <w:rsid w:val="009B51F7"/>
    <w:rsid w:val="009B5711"/>
    <w:rsid w:val="009B7C36"/>
    <w:rsid w:val="009C1451"/>
    <w:rsid w:val="009C168D"/>
    <w:rsid w:val="009C1994"/>
    <w:rsid w:val="009C222D"/>
    <w:rsid w:val="009C4BAA"/>
    <w:rsid w:val="009C4E0C"/>
    <w:rsid w:val="009C532E"/>
    <w:rsid w:val="009C66CC"/>
    <w:rsid w:val="009C7F2C"/>
    <w:rsid w:val="009D483D"/>
    <w:rsid w:val="009E10BA"/>
    <w:rsid w:val="009F2D79"/>
    <w:rsid w:val="009F2DB1"/>
    <w:rsid w:val="009F3875"/>
    <w:rsid w:val="009F475D"/>
    <w:rsid w:val="009F5C8D"/>
    <w:rsid w:val="00A032CA"/>
    <w:rsid w:val="00A05E9D"/>
    <w:rsid w:val="00A05ECC"/>
    <w:rsid w:val="00A07161"/>
    <w:rsid w:val="00A1142F"/>
    <w:rsid w:val="00A123CB"/>
    <w:rsid w:val="00A14E7D"/>
    <w:rsid w:val="00A1565D"/>
    <w:rsid w:val="00A15BE6"/>
    <w:rsid w:val="00A20B47"/>
    <w:rsid w:val="00A33D21"/>
    <w:rsid w:val="00A34F3D"/>
    <w:rsid w:val="00A377BA"/>
    <w:rsid w:val="00A4536B"/>
    <w:rsid w:val="00A468D8"/>
    <w:rsid w:val="00A47D74"/>
    <w:rsid w:val="00A51C30"/>
    <w:rsid w:val="00A5253E"/>
    <w:rsid w:val="00A52A2D"/>
    <w:rsid w:val="00A5415E"/>
    <w:rsid w:val="00A552F2"/>
    <w:rsid w:val="00A579D1"/>
    <w:rsid w:val="00A6028F"/>
    <w:rsid w:val="00A603BC"/>
    <w:rsid w:val="00A615B8"/>
    <w:rsid w:val="00A63666"/>
    <w:rsid w:val="00A66BBB"/>
    <w:rsid w:val="00A71D59"/>
    <w:rsid w:val="00A72CB9"/>
    <w:rsid w:val="00A75DDE"/>
    <w:rsid w:val="00A76C93"/>
    <w:rsid w:val="00A80EDA"/>
    <w:rsid w:val="00A83036"/>
    <w:rsid w:val="00A90042"/>
    <w:rsid w:val="00A9008C"/>
    <w:rsid w:val="00A909FD"/>
    <w:rsid w:val="00A9123F"/>
    <w:rsid w:val="00A91B48"/>
    <w:rsid w:val="00A94ED3"/>
    <w:rsid w:val="00A95E9C"/>
    <w:rsid w:val="00A964CE"/>
    <w:rsid w:val="00A969A0"/>
    <w:rsid w:val="00A97C27"/>
    <w:rsid w:val="00AA0C88"/>
    <w:rsid w:val="00AA20A4"/>
    <w:rsid w:val="00AA2A8B"/>
    <w:rsid w:val="00AA3FAF"/>
    <w:rsid w:val="00AA582F"/>
    <w:rsid w:val="00AB0AC7"/>
    <w:rsid w:val="00AB1E5D"/>
    <w:rsid w:val="00AB705F"/>
    <w:rsid w:val="00AB7085"/>
    <w:rsid w:val="00AC3BDD"/>
    <w:rsid w:val="00AC3D31"/>
    <w:rsid w:val="00AC4FB1"/>
    <w:rsid w:val="00AC797E"/>
    <w:rsid w:val="00AD070D"/>
    <w:rsid w:val="00AD096E"/>
    <w:rsid w:val="00AD1750"/>
    <w:rsid w:val="00AD1844"/>
    <w:rsid w:val="00AD1CBE"/>
    <w:rsid w:val="00AD293A"/>
    <w:rsid w:val="00AD6022"/>
    <w:rsid w:val="00AD6FE9"/>
    <w:rsid w:val="00AE08C8"/>
    <w:rsid w:val="00AE23F9"/>
    <w:rsid w:val="00AE2C2C"/>
    <w:rsid w:val="00AE402F"/>
    <w:rsid w:val="00AF06B1"/>
    <w:rsid w:val="00AF0D6B"/>
    <w:rsid w:val="00AF4EB8"/>
    <w:rsid w:val="00AF66D3"/>
    <w:rsid w:val="00B01608"/>
    <w:rsid w:val="00B03E0B"/>
    <w:rsid w:val="00B050A9"/>
    <w:rsid w:val="00B05782"/>
    <w:rsid w:val="00B114B7"/>
    <w:rsid w:val="00B148CC"/>
    <w:rsid w:val="00B248D4"/>
    <w:rsid w:val="00B252FE"/>
    <w:rsid w:val="00B25B17"/>
    <w:rsid w:val="00B25CC0"/>
    <w:rsid w:val="00B3578D"/>
    <w:rsid w:val="00B35802"/>
    <w:rsid w:val="00B365E3"/>
    <w:rsid w:val="00B36961"/>
    <w:rsid w:val="00B36D5D"/>
    <w:rsid w:val="00B3779B"/>
    <w:rsid w:val="00B42898"/>
    <w:rsid w:val="00B44377"/>
    <w:rsid w:val="00B4595A"/>
    <w:rsid w:val="00B500ED"/>
    <w:rsid w:val="00B50FE6"/>
    <w:rsid w:val="00B5203B"/>
    <w:rsid w:val="00B56E42"/>
    <w:rsid w:val="00B60FE2"/>
    <w:rsid w:val="00B610D5"/>
    <w:rsid w:val="00B6138F"/>
    <w:rsid w:val="00B62376"/>
    <w:rsid w:val="00B6271C"/>
    <w:rsid w:val="00B62903"/>
    <w:rsid w:val="00B64F60"/>
    <w:rsid w:val="00B66CA0"/>
    <w:rsid w:val="00B70363"/>
    <w:rsid w:val="00B72BB9"/>
    <w:rsid w:val="00B73331"/>
    <w:rsid w:val="00B776E9"/>
    <w:rsid w:val="00B8282A"/>
    <w:rsid w:val="00B84C62"/>
    <w:rsid w:val="00B85830"/>
    <w:rsid w:val="00B9202F"/>
    <w:rsid w:val="00B93AEB"/>
    <w:rsid w:val="00B94BFC"/>
    <w:rsid w:val="00B97DDC"/>
    <w:rsid w:val="00BA3DAF"/>
    <w:rsid w:val="00BA4A15"/>
    <w:rsid w:val="00BA5906"/>
    <w:rsid w:val="00BA6ED1"/>
    <w:rsid w:val="00BB13A0"/>
    <w:rsid w:val="00BB1B1F"/>
    <w:rsid w:val="00BB2CD5"/>
    <w:rsid w:val="00BB528B"/>
    <w:rsid w:val="00BB5A66"/>
    <w:rsid w:val="00BB5EAC"/>
    <w:rsid w:val="00BB6522"/>
    <w:rsid w:val="00BC2087"/>
    <w:rsid w:val="00BC47E3"/>
    <w:rsid w:val="00BC5C6C"/>
    <w:rsid w:val="00BC7E39"/>
    <w:rsid w:val="00BD0008"/>
    <w:rsid w:val="00BD37EA"/>
    <w:rsid w:val="00BD4613"/>
    <w:rsid w:val="00BD63FD"/>
    <w:rsid w:val="00BD7A9A"/>
    <w:rsid w:val="00BE0FD1"/>
    <w:rsid w:val="00BE35BC"/>
    <w:rsid w:val="00BE417F"/>
    <w:rsid w:val="00BE6C05"/>
    <w:rsid w:val="00BE79C6"/>
    <w:rsid w:val="00BF0327"/>
    <w:rsid w:val="00BF0B2B"/>
    <w:rsid w:val="00BF1BF9"/>
    <w:rsid w:val="00BF1F0E"/>
    <w:rsid w:val="00BF2554"/>
    <w:rsid w:val="00BF5CFA"/>
    <w:rsid w:val="00BF76FB"/>
    <w:rsid w:val="00BF799D"/>
    <w:rsid w:val="00C01992"/>
    <w:rsid w:val="00C04280"/>
    <w:rsid w:val="00C2009D"/>
    <w:rsid w:val="00C202F1"/>
    <w:rsid w:val="00C218A0"/>
    <w:rsid w:val="00C22DD7"/>
    <w:rsid w:val="00C238B5"/>
    <w:rsid w:val="00C2417E"/>
    <w:rsid w:val="00C25140"/>
    <w:rsid w:val="00C36B8F"/>
    <w:rsid w:val="00C374A4"/>
    <w:rsid w:val="00C37FE2"/>
    <w:rsid w:val="00C407FF"/>
    <w:rsid w:val="00C4145B"/>
    <w:rsid w:val="00C42C06"/>
    <w:rsid w:val="00C45101"/>
    <w:rsid w:val="00C4517B"/>
    <w:rsid w:val="00C4738E"/>
    <w:rsid w:val="00C52BF7"/>
    <w:rsid w:val="00C52EC1"/>
    <w:rsid w:val="00C54DDF"/>
    <w:rsid w:val="00C56205"/>
    <w:rsid w:val="00C562B0"/>
    <w:rsid w:val="00C61307"/>
    <w:rsid w:val="00C6199D"/>
    <w:rsid w:val="00C63597"/>
    <w:rsid w:val="00C660A6"/>
    <w:rsid w:val="00C72628"/>
    <w:rsid w:val="00C7689F"/>
    <w:rsid w:val="00C779E1"/>
    <w:rsid w:val="00C85728"/>
    <w:rsid w:val="00C85F3C"/>
    <w:rsid w:val="00C904F5"/>
    <w:rsid w:val="00C90D04"/>
    <w:rsid w:val="00C90D8D"/>
    <w:rsid w:val="00C946ED"/>
    <w:rsid w:val="00C972EC"/>
    <w:rsid w:val="00C979E7"/>
    <w:rsid w:val="00C97CE0"/>
    <w:rsid w:val="00CA1203"/>
    <w:rsid w:val="00CA1777"/>
    <w:rsid w:val="00CA4863"/>
    <w:rsid w:val="00CA4F8C"/>
    <w:rsid w:val="00CA6197"/>
    <w:rsid w:val="00CA73CE"/>
    <w:rsid w:val="00CA78B4"/>
    <w:rsid w:val="00CB303E"/>
    <w:rsid w:val="00CB3A2C"/>
    <w:rsid w:val="00CC3D5E"/>
    <w:rsid w:val="00CC641F"/>
    <w:rsid w:val="00CD2F9A"/>
    <w:rsid w:val="00CD4504"/>
    <w:rsid w:val="00CD60BE"/>
    <w:rsid w:val="00CD6C73"/>
    <w:rsid w:val="00CD7554"/>
    <w:rsid w:val="00CE06FE"/>
    <w:rsid w:val="00CE775F"/>
    <w:rsid w:val="00CF05A3"/>
    <w:rsid w:val="00CF1AAC"/>
    <w:rsid w:val="00CF32C3"/>
    <w:rsid w:val="00CF4C35"/>
    <w:rsid w:val="00CF5FDA"/>
    <w:rsid w:val="00D02517"/>
    <w:rsid w:val="00D05152"/>
    <w:rsid w:val="00D05592"/>
    <w:rsid w:val="00D05DCB"/>
    <w:rsid w:val="00D07440"/>
    <w:rsid w:val="00D10407"/>
    <w:rsid w:val="00D11EF2"/>
    <w:rsid w:val="00D12791"/>
    <w:rsid w:val="00D13036"/>
    <w:rsid w:val="00D137C1"/>
    <w:rsid w:val="00D16C0D"/>
    <w:rsid w:val="00D20AA1"/>
    <w:rsid w:val="00D234BA"/>
    <w:rsid w:val="00D25170"/>
    <w:rsid w:val="00D26546"/>
    <w:rsid w:val="00D3075D"/>
    <w:rsid w:val="00D3724B"/>
    <w:rsid w:val="00D375E7"/>
    <w:rsid w:val="00D37F24"/>
    <w:rsid w:val="00D4020F"/>
    <w:rsid w:val="00D40C2A"/>
    <w:rsid w:val="00D415F7"/>
    <w:rsid w:val="00D42221"/>
    <w:rsid w:val="00D4276B"/>
    <w:rsid w:val="00D47870"/>
    <w:rsid w:val="00D502F6"/>
    <w:rsid w:val="00D51DC2"/>
    <w:rsid w:val="00D55763"/>
    <w:rsid w:val="00D578BF"/>
    <w:rsid w:val="00D602CF"/>
    <w:rsid w:val="00D61AC4"/>
    <w:rsid w:val="00D6201B"/>
    <w:rsid w:val="00D636C1"/>
    <w:rsid w:val="00D640F8"/>
    <w:rsid w:val="00D65A3D"/>
    <w:rsid w:val="00D71822"/>
    <w:rsid w:val="00D71E07"/>
    <w:rsid w:val="00D73DF8"/>
    <w:rsid w:val="00D75505"/>
    <w:rsid w:val="00D75555"/>
    <w:rsid w:val="00D76887"/>
    <w:rsid w:val="00D76F71"/>
    <w:rsid w:val="00D76FE9"/>
    <w:rsid w:val="00D844F0"/>
    <w:rsid w:val="00D85201"/>
    <w:rsid w:val="00D9173E"/>
    <w:rsid w:val="00D91942"/>
    <w:rsid w:val="00D91C80"/>
    <w:rsid w:val="00D91FA0"/>
    <w:rsid w:val="00D92207"/>
    <w:rsid w:val="00D956A1"/>
    <w:rsid w:val="00D9574A"/>
    <w:rsid w:val="00D967E6"/>
    <w:rsid w:val="00D97203"/>
    <w:rsid w:val="00DA2AF6"/>
    <w:rsid w:val="00DA2D0C"/>
    <w:rsid w:val="00DA563F"/>
    <w:rsid w:val="00DA79DC"/>
    <w:rsid w:val="00DB42EE"/>
    <w:rsid w:val="00DB588B"/>
    <w:rsid w:val="00DB5E91"/>
    <w:rsid w:val="00DC14AA"/>
    <w:rsid w:val="00DC321F"/>
    <w:rsid w:val="00DC35E7"/>
    <w:rsid w:val="00DC4329"/>
    <w:rsid w:val="00DC58A6"/>
    <w:rsid w:val="00DC7927"/>
    <w:rsid w:val="00DD0638"/>
    <w:rsid w:val="00DD3366"/>
    <w:rsid w:val="00DD3DD8"/>
    <w:rsid w:val="00DD6560"/>
    <w:rsid w:val="00DE08D3"/>
    <w:rsid w:val="00DE1469"/>
    <w:rsid w:val="00DE16BF"/>
    <w:rsid w:val="00DE46D8"/>
    <w:rsid w:val="00DE4D5F"/>
    <w:rsid w:val="00DE5818"/>
    <w:rsid w:val="00DE796A"/>
    <w:rsid w:val="00DE7FDA"/>
    <w:rsid w:val="00DF286B"/>
    <w:rsid w:val="00DF505F"/>
    <w:rsid w:val="00DF75C7"/>
    <w:rsid w:val="00DF7F4C"/>
    <w:rsid w:val="00E0051E"/>
    <w:rsid w:val="00E02BCE"/>
    <w:rsid w:val="00E04236"/>
    <w:rsid w:val="00E074C4"/>
    <w:rsid w:val="00E132AE"/>
    <w:rsid w:val="00E13ABD"/>
    <w:rsid w:val="00E142BE"/>
    <w:rsid w:val="00E151B3"/>
    <w:rsid w:val="00E158D9"/>
    <w:rsid w:val="00E1626F"/>
    <w:rsid w:val="00E16314"/>
    <w:rsid w:val="00E20772"/>
    <w:rsid w:val="00E25CBF"/>
    <w:rsid w:val="00E26E9E"/>
    <w:rsid w:val="00E276C2"/>
    <w:rsid w:val="00E31245"/>
    <w:rsid w:val="00E358BB"/>
    <w:rsid w:val="00E36111"/>
    <w:rsid w:val="00E36C06"/>
    <w:rsid w:val="00E41742"/>
    <w:rsid w:val="00E41C9B"/>
    <w:rsid w:val="00E42458"/>
    <w:rsid w:val="00E456CD"/>
    <w:rsid w:val="00E465CB"/>
    <w:rsid w:val="00E466C8"/>
    <w:rsid w:val="00E46A1B"/>
    <w:rsid w:val="00E5075E"/>
    <w:rsid w:val="00E53999"/>
    <w:rsid w:val="00E54431"/>
    <w:rsid w:val="00E5472D"/>
    <w:rsid w:val="00E571D0"/>
    <w:rsid w:val="00E604F8"/>
    <w:rsid w:val="00E619E0"/>
    <w:rsid w:val="00E62886"/>
    <w:rsid w:val="00E64FF7"/>
    <w:rsid w:val="00E65B53"/>
    <w:rsid w:val="00E6607F"/>
    <w:rsid w:val="00E667C3"/>
    <w:rsid w:val="00E7178F"/>
    <w:rsid w:val="00E73511"/>
    <w:rsid w:val="00E760C7"/>
    <w:rsid w:val="00E81463"/>
    <w:rsid w:val="00E816ED"/>
    <w:rsid w:val="00E81AE7"/>
    <w:rsid w:val="00E81C7D"/>
    <w:rsid w:val="00E8249E"/>
    <w:rsid w:val="00E845E3"/>
    <w:rsid w:val="00E84DAA"/>
    <w:rsid w:val="00E84EFE"/>
    <w:rsid w:val="00E909A8"/>
    <w:rsid w:val="00E92CD3"/>
    <w:rsid w:val="00E93287"/>
    <w:rsid w:val="00EA2C5E"/>
    <w:rsid w:val="00EA7C6C"/>
    <w:rsid w:val="00EB37AB"/>
    <w:rsid w:val="00EB3BC9"/>
    <w:rsid w:val="00EB463F"/>
    <w:rsid w:val="00EB7C2F"/>
    <w:rsid w:val="00EC3A5F"/>
    <w:rsid w:val="00ED04BF"/>
    <w:rsid w:val="00ED254D"/>
    <w:rsid w:val="00ED7008"/>
    <w:rsid w:val="00ED760C"/>
    <w:rsid w:val="00ED7FC2"/>
    <w:rsid w:val="00EE1B44"/>
    <w:rsid w:val="00EE2A61"/>
    <w:rsid w:val="00EE2A92"/>
    <w:rsid w:val="00EE38AA"/>
    <w:rsid w:val="00EE4AA5"/>
    <w:rsid w:val="00EE4C4D"/>
    <w:rsid w:val="00EE5EF5"/>
    <w:rsid w:val="00EE6B6B"/>
    <w:rsid w:val="00EF1E15"/>
    <w:rsid w:val="00EF4923"/>
    <w:rsid w:val="00EF4A77"/>
    <w:rsid w:val="00EF50BF"/>
    <w:rsid w:val="00EF644A"/>
    <w:rsid w:val="00F01A50"/>
    <w:rsid w:val="00F01D0A"/>
    <w:rsid w:val="00F02474"/>
    <w:rsid w:val="00F03C24"/>
    <w:rsid w:val="00F05C9D"/>
    <w:rsid w:val="00F070B2"/>
    <w:rsid w:val="00F078E4"/>
    <w:rsid w:val="00F157FD"/>
    <w:rsid w:val="00F15DA2"/>
    <w:rsid w:val="00F211B9"/>
    <w:rsid w:val="00F23011"/>
    <w:rsid w:val="00F240DC"/>
    <w:rsid w:val="00F24C6A"/>
    <w:rsid w:val="00F25F7E"/>
    <w:rsid w:val="00F303F8"/>
    <w:rsid w:val="00F321FD"/>
    <w:rsid w:val="00F4270B"/>
    <w:rsid w:val="00F44E77"/>
    <w:rsid w:val="00F50390"/>
    <w:rsid w:val="00F51F10"/>
    <w:rsid w:val="00F5666E"/>
    <w:rsid w:val="00F62BF3"/>
    <w:rsid w:val="00F62C2A"/>
    <w:rsid w:val="00F631B1"/>
    <w:rsid w:val="00F73CC1"/>
    <w:rsid w:val="00F7639B"/>
    <w:rsid w:val="00F76A3B"/>
    <w:rsid w:val="00F811BF"/>
    <w:rsid w:val="00F81C26"/>
    <w:rsid w:val="00F81E62"/>
    <w:rsid w:val="00F84923"/>
    <w:rsid w:val="00F854B4"/>
    <w:rsid w:val="00F87A00"/>
    <w:rsid w:val="00F87C04"/>
    <w:rsid w:val="00F93F8E"/>
    <w:rsid w:val="00FA4FFC"/>
    <w:rsid w:val="00FA540F"/>
    <w:rsid w:val="00FA6534"/>
    <w:rsid w:val="00FB1E2D"/>
    <w:rsid w:val="00FB4182"/>
    <w:rsid w:val="00FB4467"/>
    <w:rsid w:val="00FC1E34"/>
    <w:rsid w:val="00FC593C"/>
    <w:rsid w:val="00FC6303"/>
    <w:rsid w:val="00FC7601"/>
    <w:rsid w:val="00FD0346"/>
    <w:rsid w:val="00FE0832"/>
    <w:rsid w:val="00FE1662"/>
    <w:rsid w:val="00FE61CB"/>
    <w:rsid w:val="00FE6A24"/>
    <w:rsid w:val="00FF1A0E"/>
    <w:rsid w:val="00FF2FD8"/>
    <w:rsid w:val="00FF4A79"/>
    <w:rsid w:val="00FF4D23"/>
    <w:rsid w:val="00FF6F68"/>
    <w:rsid w:val="00FF7870"/>
    <w:rsid w:val="00FF7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pPr>
      <w:jc w:val="right"/>
    </w:pPr>
    <w:rPr>
      <w:rFonts w:ascii="Times" w:hAnsi="Times"/>
      <w:noProof/>
      <w:sz w:val="20"/>
      <w:szCs w:val="20"/>
    </w:rPr>
  </w:style>
  <w:style w:type="character" w:styleId="FootnoteReference">
    <w:name w:val="footnote reference"/>
    <w:aliases w:val="16 Point,Superscript 6 Point,ftref,(Ref. de nota al pie),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uiPriority w:val="99"/>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 w:type="paragraph" w:customStyle="1" w:styleId="H23">
    <w:name w:val="_ H_2/3"/>
    <w:basedOn w:val="Normal"/>
    <w:next w:val="Normal"/>
    <w:rsid w:val="00684FAA"/>
    <w:pPr>
      <w:keepNext/>
      <w:keepLines/>
      <w:suppressAutoHyphens/>
      <w:spacing w:line="400" w:lineRule="exact"/>
      <w:jc w:val="both"/>
      <w:outlineLvl w:val="1"/>
    </w:pPr>
    <w:rPr>
      <w:rFonts w:cs="Traditional Arabic"/>
      <w:b/>
      <w:bCs/>
      <w:spacing w:val="2"/>
      <w:w w:val="103"/>
      <w:kern w:val="14"/>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pPr>
      <w:jc w:val="right"/>
    </w:pPr>
    <w:rPr>
      <w:rFonts w:ascii="Times" w:hAnsi="Times"/>
      <w:noProof/>
      <w:sz w:val="20"/>
      <w:szCs w:val="20"/>
    </w:rPr>
  </w:style>
  <w:style w:type="character" w:styleId="FootnoteReference">
    <w:name w:val="footnote reference"/>
    <w:aliases w:val="16 Point,Superscript 6 Point,ftref,(Ref. de nota al pie),number,SUPERS,Footnote Reference Superscrip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uiPriority w:val="99"/>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 w:type="paragraph" w:customStyle="1" w:styleId="H23">
    <w:name w:val="_ H_2/3"/>
    <w:basedOn w:val="Normal"/>
    <w:next w:val="Normal"/>
    <w:rsid w:val="00684FAA"/>
    <w:pPr>
      <w:keepNext/>
      <w:keepLines/>
      <w:suppressAutoHyphens/>
      <w:spacing w:line="400" w:lineRule="exact"/>
      <w:jc w:val="both"/>
      <w:outlineLvl w:val="1"/>
    </w:pPr>
    <w:rPr>
      <w:rFonts w:cs="Traditional Arabic"/>
      <w:b/>
      <w:bCs/>
      <w:spacing w:val="2"/>
      <w:w w:val="103"/>
      <w:kern w:val="14"/>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uryconven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CCFA-6906-4C73-B935-A7EDB6E6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6924</Words>
  <Characters>39472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UNEP/GC.24/00</vt:lpstr>
    </vt:vector>
  </TitlesOfParts>
  <Company>UNON</Company>
  <LinksUpToDate>false</LinksUpToDate>
  <CharactersWithSpaces>46304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creator>ARABIC UNIT</dc:creator>
  <cp:lastModifiedBy>LOGAN</cp:lastModifiedBy>
  <cp:revision>4</cp:revision>
  <cp:lastPrinted>2017-06-09T06:00:00Z</cp:lastPrinted>
  <dcterms:created xsi:type="dcterms:W3CDTF">2017-06-09T06:04:00Z</dcterms:created>
  <dcterms:modified xsi:type="dcterms:W3CDTF">2017-06-20T15:19:00Z</dcterms:modified>
</cp:coreProperties>
</file>