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4" w:type="dxa"/>
        <w:tblBorders>
          <w:bottom w:val="single" w:sz="24" w:space="0" w:color="auto"/>
          <w:insideH w:val="single" w:sz="8" w:space="0" w:color="auto"/>
        </w:tblBorders>
        <w:tblLayout w:type="fixed"/>
        <w:tblLook w:val="0000" w:firstRow="0" w:lastRow="0" w:firstColumn="0" w:lastColumn="0" w:noHBand="0" w:noVBand="0"/>
      </w:tblPr>
      <w:tblGrid>
        <w:gridCol w:w="3049"/>
        <w:gridCol w:w="4890"/>
        <w:gridCol w:w="1701"/>
      </w:tblGrid>
      <w:tr w:rsidR="00E739D2" w:rsidTr="00522315">
        <w:trPr>
          <w:cantSplit/>
          <w:trHeight w:val="708"/>
        </w:trPr>
        <w:tc>
          <w:tcPr>
            <w:tcW w:w="3049" w:type="dxa"/>
            <w:tcBorders>
              <w:bottom w:val="nil"/>
            </w:tcBorders>
          </w:tcPr>
          <w:p w:rsidR="00E739D2" w:rsidRPr="00DD3258" w:rsidRDefault="00E739D2" w:rsidP="00522315">
            <w:pPr>
              <w:pStyle w:val="Heading7"/>
              <w:bidi w:val="0"/>
              <w:jc w:val="left"/>
              <w:rPr>
                <w:rFonts w:cs="Times New Roman"/>
                <w:bCs w:val="0"/>
                <w:sz w:val="56"/>
                <w:szCs w:val="56"/>
                <w:rtl/>
              </w:rPr>
            </w:pPr>
            <w:r>
              <w:rPr>
                <w:rFonts w:ascii="Arial" w:hAnsi="Arial" w:cs="Arial"/>
                <w:bCs w:val="0"/>
                <w:sz w:val="64"/>
                <w:szCs w:val="64"/>
              </w:rPr>
              <w:t>MC</w:t>
            </w:r>
          </w:p>
        </w:tc>
        <w:tc>
          <w:tcPr>
            <w:tcW w:w="6591" w:type="dxa"/>
            <w:gridSpan w:val="2"/>
            <w:tcBorders>
              <w:bottom w:val="nil"/>
            </w:tcBorders>
          </w:tcPr>
          <w:p w:rsidR="00E739D2" w:rsidRPr="000844F9" w:rsidRDefault="00E739D2" w:rsidP="00522315">
            <w:pPr>
              <w:jc w:val="both"/>
              <w:rPr>
                <w:rFonts w:cs="Traditional Arabic"/>
                <w:b/>
                <w:bCs/>
                <w:sz w:val="44"/>
                <w:szCs w:val="44"/>
              </w:rPr>
            </w:pPr>
            <w:r w:rsidRPr="000844F9">
              <w:rPr>
                <w:rFonts w:cs="Traditional Arabic"/>
                <w:b/>
                <w:bCs/>
                <w:sz w:val="44"/>
                <w:szCs w:val="44"/>
                <w:rtl/>
              </w:rPr>
              <w:t>الأمم المتحدة</w:t>
            </w:r>
          </w:p>
        </w:tc>
      </w:tr>
      <w:tr w:rsidR="00E739D2" w:rsidTr="00522315">
        <w:trPr>
          <w:cantSplit/>
          <w:trHeight w:val="415"/>
        </w:trPr>
        <w:tc>
          <w:tcPr>
            <w:tcW w:w="3049" w:type="dxa"/>
            <w:tcBorders>
              <w:top w:val="nil"/>
              <w:bottom w:val="single" w:sz="4" w:space="0" w:color="auto"/>
            </w:tcBorders>
          </w:tcPr>
          <w:p w:rsidR="00E739D2" w:rsidRPr="00951818" w:rsidRDefault="00E739D2" w:rsidP="00E739D2">
            <w:pPr>
              <w:bidi w:val="0"/>
              <w:spacing w:before="120"/>
              <w:rPr>
                <w:rFonts w:cs="Times New Roman"/>
                <w:sz w:val="20"/>
                <w:szCs w:val="20"/>
              </w:rPr>
            </w:pPr>
            <w:r w:rsidRPr="006C560D">
              <w:rPr>
                <w:rFonts w:cs="Times New Roman"/>
                <w:b/>
                <w:bCs/>
                <w:sz w:val="28"/>
              </w:rPr>
              <w:t>UNEP</w:t>
            </w:r>
            <w:r>
              <w:rPr>
                <w:rFonts w:cs="Times New Roman"/>
                <w:sz w:val="20"/>
                <w:szCs w:val="20"/>
              </w:rPr>
              <w:t>/MC/COP.1/1</w:t>
            </w:r>
          </w:p>
        </w:tc>
        <w:tc>
          <w:tcPr>
            <w:tcW w:w="6591" w:type="dxa"/>
            <w:gridSpan w:val="2"/>
            <w:tcBorders>
              <w:top w:val="nil"/>
              <w:bottom w:val="single" w:sz="4" w:space="0" w:color="auto"/>
            </w:tcBorders>
          </w:tcPr>
          <w:p w:rsidR="00E739D2" w:rsidRPr="004B0A17" w:rsidRDefault="00E739D2" w:rsidP="00522315">
            <w:pPr>
              <w:bidi w:val="0"/>
              <w:jc w:val="both"/>
              <w:rPr>
                <w:rFonts w:cs="Times New Roman"/>
                <w:b/>
                <w:bCs/>
                <w:sz w:val="20"/>
                <w:szCs w:val="20"/>
                <w:rtl/>
              </w:rPr>
            </w:pPr>
          </w:p>
        </w:tc>
      </w:tr>
      <w:tr w:rsidR="00E739D2" w:rsidTr="00522315">
        <w:trPr>
          <w:cantSplit/>
          <w:trHeight w:val="2219"/>
        </w:trPr>
        <w:tc>
          <w:tcPr>
            <w:tcW w:w="3049" w:type="dxa"/>
            <w:tcBorders>
              <w:top w:val="single" w:sz="4" w:space="0" w:color="auto"/>
            </w:tcBorders>
          </w:tcPr>
          <w:p w:rsidR="00E739D2" w:rsidRPr="00A969A0" w:rsidRDefault="00E739D2" w:rsidP="00522315">
            <w:pPr>
              <w:bidi w:val="0"/>
              <w:spacing w:before="240"/>
              <w:jc w:val="both"/>
              <w:rPr>
                <w:rFonts w:cs="Times New Roman"/>
                <w:sz w:val="20"/>
                <w:szCs w:val="20"/>
                <w:lang w:val="en-GB"/>
              </w:rPr>
            </w:pPr>
            <w:r w:rsidRPr="00A969A0">
              <w:rPr>
                <w:rFonts w:cs="Times New Roman"/>
                <w:sz w:val="20"/>
                <w:szCs w:val="20"/>
              </w:rPr>
              <w:t>Distr.</w:t>
            </w:r>
            <w:r w:rsidRPr="00A969A0">
              <w:rPr>
                <w:rFonts w:cs="Times New Roman"/>
                <w:sz w:val="20"/>
                <w:szCs w:val="20"/>
                <w:lang w:val="en-GB"/>
              </w:rPr>
              <w:t>: General</w:t>
            </w:r>
          </w:p>
          <w:p w:rsidR="00E739D2" w:rsidRPr="00A969A0" w:rsidRDefault="00E739D2" w:rsidP="00E739D2">
            <w:pPr>
              <w:bidi w:val="0"/>
              <w:jc w:val="both"/>
              <w:rPr>
                <w:rFonts w:cs="Times New Roman"/>
                <w:sz w:val="20"/>
                <w:szCs w:val="20"/>
              </w:rPr>
            </w:pPr>
            <w:r>
              <w:rPr>
                <w:rFonts w:cs="Times New Roman"/>
                <w:sz w:val="20"/>
                <w:szCs w:val="20"/>
              </w:rPr>
              <w:t>27 February</w:t>
            </w:r>
            <w:r w:rsidRPr="00A969A0">
              <w:rPr>
                <w:rFonts w:cs="Times New Roman"/>
                <w:sz w:val="20"/>
                <w:szCs w:val="20"/>
              </w:rPr>
              <w:t xml:space="preserve"> 20</w:t>
            </w:r>
            <w:r>
              <w:rPr>
                <w:rFonts w:cs="Times New Roman"/>
                <w:sz w:val="20"/>
                <w:szCs w:val="20"/>
              </w:rPr>
              <w:t>17</w:t>
            </w:r>
          </w:p>
          <w:p w:rsidR="00E739D2" w:rsidRPr="00A969A0" w:rsidRDefault="00E739D2" w:rsidP="00522315">
            <w:pPr>
              <w:pStyle w:val="Heading5"/>
              <w:bidi w:val="0"/>
              <w:spacing w:before="240"/>
              <w:ind w:left="34" w:right="34"/>
              <w:jc w:val="both"/>
              <w:rPr>
                <w:rFonts w:ascii="Times New Roman" w:hAnsi="Times New Roman" w:cs="Times New Roman"/>
                <w:b w:val="0"/>
                <w:bCs w:val="0"/>
                <w:noProof w:val="0"/>
                <w:szCs w:val="20"/>
                <w:rtl/>
              </w:rPr>
            </w:pPr>
            <w:r w:rsidRPr="00A969A0">
              <w:rPr>
                <w:rFonts w:ascii="Times New Roman" w:hAnsi="Times New Roman" w:cs="Times New Roman"/>
                <w:b w:val="0"/>
                <w:bCs w:val="0"/>
                <w:noProof w:val="0"/>
                <w:szCs w:val="20"/>
              </w:rPr>
              <w:t>Arabic</w:t>
            </w:r>
          </w:p>
          <w:p w:rsidR="00E739D2" w:rsidRDefault="00E739D2" w:rsidP="00522315">
            <w:pPr>
              <w:bidi w:val="0"/>
              <w:ind w:right="34"/>
              <w:jc w:val="both"/>
            </w:pPr>
            <w:r w:rsidRPr="00A969A0">
              <w:rPr>
                <w:rFonts w:cs="Times New Roman"/>
                <w:sz w:val="20"/>
                <w:szCs w:val="20"/>
              </w:rPr>
              <w:t>Original: English</w:t>
            </w:r>
          </w:p>
        </w:tc>
        <w:tc>
          <w:tcPr>
            <w:tcW w:w="4890" w:type="dxa"/>
            <w:tcBorders>
              <w:top w:val="single" w:sz="4" w:space="0" w:color="auto"/>
            </w:tcBorders>
            <w:vAlign w:val="center"/>
          </w:tcPr>
          <w:p w:rsidR="00E739D2" w:rsidRDefault="00E739D2" w:rsidP="00522315">
            <w:pPr>
              <w:spacing w:line="840" w:lineRule="exact"/>
              <w:ind w:left="164" w:firstLine="17"/>
              <w:rPr>
                <w:rtl/>
              </w:rPr>
            </w:pPr>
            <w:r w:rsidRPr="00E760C7">
              <w:rPr>
                <w:rFonts w:cs="Traditional Arabic"/>
                <w:b/>
                <w:bCs/>
                <w:sz w:val="52"/>
                <w:szCs w:val="52"/>
                <w:rtl/>
              </w:rPr>
              <w:t>برنامج الأمم</w:t>
            </w:r>
            <w:r>
              <w:rPr>
                <w:rFonts w:cs="Traditional Arabic"/>
                <w:b/>
                <w:bCs/>
                <w:sz w:val="52"/>
                <w:szCs w:val="52"/>
              </w:rPr>
              <w:t xml:space="preserve"> </w:t>
            </w:r>
            <w:r w:rsidRPr="00E760C7">
              <w:rPr>
                <w:rFonts w:cs="Traditional Arabic"/>
                <w:b/>
                <w:bCs/>
                <w:sz w:val="52"/>
                <w:szCs w:val="52"/>
                <w:rtl/>
              </w:rPr>
              <w:t>المتحدة للبيئة</w:t>
            </w:r>
          </w:p>
        </w:tc>
        <w:tc>
          <w:tcPr>
            <w:tcW w:w="1701" w:type="dxa"/>
            <w:tcBorders>
              <w:top w:val="single" w:sz="4" w:space="0" w:color="auto"/>
            </w:tcBorders>
          </w:tcPr>
          <w:p w:rsidR="00E739D2" w:rsidRDefault="005D6ECB" w:rsidP="00522315">
            <w:pPr>
              <w:spacing w:line="14" w:lineRule="exact"/>
              <w:jc w:val="right"/>
            </w:pPr>
            <w:r>
              <w:rPr>
                <w:noProof/>
                <w:lang w:val="en-GB" w:eastAsia="zh-CN"/>
              </w:rPr>
              <w:drawing>
                <wp:anchor distT="0" distB="0" distL="114300" distR="114300" simplePos="0" relativeHeight="251659264" behindDoc="0" locked="0" layoutInCell="1" allowOverlap="1" wp14:anchorId="1055A840" wp14:editId="412469F4">
                  <wp:simplePos x="0" y="0"/>
                  <wp:positionH relativeFrom="column">
                    <wp:posOffset>99060</wp:posOffset>
                  </wp:positionH>
                  <wp:positionV relativeFrom="paragraph">
                    <wp:posOffset>-5080</wp:posOffset>
                  </wp:positionV>
                  <wp:extent cx="611505" cy="742315"/>
                  <wp:effectExtent l="0" t="0" r="0" b="635"/>
                  <wp:wrapSquare wrapText="bothSides"/>
                  <wp:docPr id="4" name="Picture 4"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LOGO"/>
                          <pic:cNvPicPr>
                            <a:picLocks noChangeAspect="1" noChangeArrowheads="1"/>
                          </pic:cNvPicPr>
                        </pic:nvPicPr>
                        <pic:blipFill>
                          <a:blip r:embed="rId9" cstate="print">
                            <a:extLst>
                              <a:ext uri="{28A0092B-C50C-407E-A947-70E740481C1C}">
                                <a14:useLocalDpi xmlns:a14="http://schemas.microsoft.com/office/drawing/2010/main" val="0"/>
                              </a:ext>
                            </a:extLst>
                          </a:blip>
                          <a:srcRect t="-28909"/>
                          <a:stretch>
                            <a:fillRect/>
                          </a:stretch>
                        </pic:blipFill>
                        <pic:spPr bwMode="auto">
                          <a:xfrm>
                            <a:off x="0" y="0"/>
                            <a:ext cx="611505" cy="742315"/>
                          </a:xfrm>
                          <a:prstGeom prst="rect">
                            <a:avLst/>
                          </a:prstGeom>
                          <a:noFill/>
                          <a:ln>
                            <a:noFill/>
                          </a:ln>
                        </pic:spPr>
                      </pic:pic>
                    </a:graphicData>
                  </a:graphic>
                  <wp14:sizeRelH relativeFrom="page">
                    <wp14:pctWidth>0</wp14:pctWidth>
                  </wp14:sizeRelH>
                  <wp14:sizeRelV relativeFrom="page">
                    <wp14:pctHeight>0</wp14:pctHeight>
                  </wp14:sizeRelV>
                </wp:anchor>
              </w:drawing>
            </w:r>
            <w:r w:rsidR="00E739D2">
              <w:rPr>
                <w:noProof/>
                <w:lang w:val="en-GB" w:eastAsia="zh-CN"/>
              </w:rPr>
              <w:drawing>
                <wp:anchor distT="0" distB="0" distL="114300" distR="114300" simplePos="0" relativeHeight="251661312" behindDoc="0" locked="0" layoutInCell="1" allowOverlap="1" wp14:anchorId="3E150559" wp14:editId="477B07D7">
                  <wp:simplePos x="0" y="0"/>
                  <wp:positionH relativeFrom="column">
                    <wp:posOffset>95885</wp:posOffset>
                  </wp:positionH>
                  <wp:positionV relativeFrom="paragraph">
                    <wp:posOffset>744426</wp:posOffset>
                  </wp:positionV>
                  <wp:extent cx="684000" cy="638889"/>
                  <wp:effectExtent l="0" t="0" r="190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b="9727"/>
                          <a:stretch>
                            <a:fillRect/>
                          </a:stretch>
                        </pic:blipFill>
                        <pic:spPr bwMode="auto">
                          <a:xfrm>
                            <a:off x="0" y="0"/>
                            <a:ext cx="684000" cy="638889"/>
                          </a:xfrm>
                          <a:prstGeom prst="rect">
                            <a:avLst/>
                          </a:prstGeom>
                          <a:noFill/>
                          <a:ln>
                            <a:noFill/>
                          </a:ln>
                        </pic:spPr>
                      </pic:pic>
                    </a:graphicData>
                  </a:graphic>
                  <wp14:sizeRelH relativeFrom="page">
                    <wp14:pctWidth>0</wp14:pctWidth>
                  </wp14:sizeRelH>
                  <wp14:sizeRelV relativeFrom="page">
                    <wp14:pctHeight>0</wp14:pctHeight>
                  </wp14:sizeRelV>
                </wp:anchor>
              </w:drawing>
            </w:r>
            <w:r w:rsidR="00E739D2">
              <w:rPr>
                <w:noProof/>
                <w:lang w:val="en-GB" w:eastAsia="zh-CN"/>
              </w:rPr>
              <w:drawing>
                <wp:anchor distT="0" distB="0" distL="114300" distR="114300" simplePos="0" relativeHeight="251660288" behindDoc="0" locked="0" layoutInCell="1" allowOverlap="1" wp14:anchorId="263CA549" wp14:editId="7F9DACAB">
                  <wp:simplePos x="0" y="0"/>
                  <wp:positionH relativeFrom="column">
                    <wp:posOffset>95885</wp:posOffset>
                  </wp:positionH>
                  <wp:positionV relativeFrom="paragraph">
                    <wp:posOffset>739140</wp:posOffset>
                  </wp:positionV>
                  <wp:extent cx="684000" cy="638889"/>
                  <wp:effectExtent l="0" t="0" r="1905"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b="9727"/>
                          <a:stretch>
                            <a:fillRect/>
                          </a:stretch>
                        </pic:blipFill>
                        <pic:spPr bwMode="auto">
                          <a:xfrm>
                            <a:off x="0" y="0"/>
                            <a:ext cx="684000" cy="638889"/>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739D2" w:rsidRPr="00FB5EE6" w:rsidRDefault="00E739D2" w:rsidP="00E739D2">
      <w:pPr>
        <w:spacing w:line="14" w:lineRule="exact"/>
        <w:rPr>
          <w:vanish/>
        </w:rPr>
      </w:pPr>
    </w:p>
    <w:tbl>
      <w:tblPr>
        <w:bidiVisual/>
        <w:tblW w:w="0" w:type="auto"/>
        <w:tblBorders>
          <w:insideH w:val="single" w:sz="4" w:space="0" w:color="auto"/>
          <w:insideV w:val="single" w:sz="4" w:space="0" w:color="auto"/>
        </w:tblBorders>
        <w:tblLook w:val="0000" w:firstRow="0" w:lastRow="0" w:firstColumn="0" w:lastColumn="0" w:noHBand="0" w:noVBand="0"/>
      </w:tblPr>
      <w:tblGrid>
        <w:gridCol w:w="5209"/>
      </w:tblGrid>
      <w:tr w:rsidR="00E739D2" w:rsidTr="00522315">
        <w:tc>
          <w:tcPr>
            <w:tcW w:w="5209" w:type="dxa"/>
          </w:tcPr>
          <w:p w:rsidR="00E739D2" w:rsidRDefault="0034520F" w:rsidP="001B47A5">
            <w:pPr>
              <w:spacing w:before="40" w:line="360" w:lineRule="exact"/>
              <w:ind w:left="142" w:right="2018"/>
              <w:jc w:val="both"/>
              <w:rPr>
                <w:rFonts w:cs="Traditional Arabic"/>
                <w:b/>
                <w:bCs/>
                <w:sz w:val="30"/>
                <w:szCs w:val="30"/>
                <w:rtl/>
              </w:rPr>
            </w:pPr>
            <w:r>
              <w:rPr>
                <w:rFonts w:cs="Traditional Arabic" w:hint="cs"/>
                <w:b/>
                <w:bCs/>
                <w:sz w:val="30"/>
                <w:szCs w:val="30"/>
                <w:rtl/>
              </w:rPr>
              <w:t xml:space="preserve">مؤتمر الأطراف في </w:t>
            </w:r>
            <w:r w:rsidR="00E739D2">
              <w:rPr>
                <w:rFonts w:cs="Traditional Arabic" w:hint="cs"/>
                <w:b/>
                <w:bCs/>
                <w:sz w:val="30"/>
                <w:szCs w:val="30"/>
                <w:rtl/>
              </w:rPr>
              <w:t xml:space="preserve">اتفاقية </w:t>
            </w:r>
            <w:proofErr w:type="spellStart"/>
            <w:r w:rsidR="00E739D2">
              <w:rPr>
                <w:rFonts w:cs="Traditional Arabic" w:hint="cs"/>
                <w:b/>
                <w:bCs/>
                <w:sz w:val="30"/>
                <w:szCs w:val="30"/>
                <w:rtl/>
              </w:rPr>
              <w:t>ميناماتا</w:t>
            </w:r>
            <w:proofErr w:type="spellEnd"/>
            <w:r w:rsidR="00E739D2">
              <w:rPr>
                <w:rFonts w:cs="Traditional Arabic" w:hint="cs"/>
                <w:b/>
                <w:bCs/>
                <w:sz w:val="30"/>
                <w:szCs w:val="30"/>
                <w:rtl/>
              </w:rPr>
              <w:t xml:space="preserve"> بشأن الزئبق</w:t>
            </w:r>
          </w:p>
          <w:p w:rsidR="00E739D2" w:rsidRPr="00A579D1" w:rsidRDefault="00E739D2" w:rsidP="00522315">
            <w:pPr>
              <w:spacing w:line="360" w:lineRule="exact"/>
              <w:ind w:left="140" w:right="748"/>
              <w:jc w:val="both"/>
              <w:rPr>
                <w:rFonts w:cs="Traditional Arabic"/>
                <w:b/>
                <w:bCs/>
                <w:sz w:val="30"/>
                <w:szCs w:val="30"/>
                <w:rtl/>
              </w:rPr>
            </w:pPr>
            <w:r>
              <w:rPr>
                <w:rFonts w:cs="Traditional Arabic" w:hint="cs"/>
                <w:b/>
                <w:bCs/>
                <w:sz w:val="30"/>
                <w:szCs w:val="30"/>
                <w:rtl/>
              </w:rPr>
              <w:t>الاجتماع الأول</w:t>
            </w:r>
          </w:p>
          <w:p w:rsidR="00E739D2" w:rsidRPr="000E56D0" w:rsidRDefault="00E739D2" w:rsidP="00E739D2">
            <w:pPr>
              <w:spacing w:line="360" w:lineRule="exact"/>
              <w:ind w:left="140"/>
              <w:jc w:val="both"/>
              <w:rPr>
                <w:rFonts w:ascii="Traditional Arabic" w:hAnsi="Traditional Arabic" w:cs="Traditional Arabic"/>
                <w:b/>
                <w:bCs/>
                <w:sz w:val="28"/>
                <w:rtl/>
              </w:rPr>
            </w:pPr>
            <w:r>
              <w:rPr>
                <w:rFonts w:ascii="Traditional Arabic" w:hAnsi="Traditional Arabic" w:cs="Traditional Arabic" w:hint="cs"/>
                <w:sz w:val="30"/>
                <w:szCs w:val="30"/>
                <w:rtl/>
              </w:rPr>
              <w:t>جنيف،</w:t>
            </w:r>
            <w:r w:rsidRPr="00895AF3">
              <w:rPr>
                <w:rFonts w:ascii="Traditional Arabic" w:hAnsi="Traditional Arabic" w:cs="Traditional Arabic"/>
                <w:sz w:val="30"/>
                <w:szCs w:val="30"/>
                <w:rtl/>
              </w:rPr>
              <w:t xml:space="preserve"> </w:t>
            </w:r>
            <w:r>
              <w:rPr>
                <w:rFonts w:ascii="Traditional Arabic" w:hAnsi="Traditional Arabic" w:cs="Traditional Arabic" w:hint="cs"/>
                <w:sz w:val="30"/>
                <w:szCs w:val="30"/>
                <w:rtl/>
              </w:rPr>
              <w:t>24</w:t>
            </w:r>
            <w:r w:rsidRPr="00895AF3">
              <w:rPr>
                <w:rFonts w:ascii="Traditional Arabic" w:hAnsi="Traditional Arabic" w:cs="Traditional Arabic"/>
                <w:sz w:val="30"/>
                <w:szCs w:val="30"/>
                <w:rtl/>
              </w:rPr>
              <w:t>-</w:t>
            </w:r>
            <w:r>
              <w:rPr>
                <w:rFonts w:ascii="Traditional Arabic" w:hAnsi="Traditional Arabic" w:cs="Traditional Arabic" w:hint="cs"/>
                <w:sz w:val="30"/>
                <w:szCs w:val="30"/>
                <w:rtl/>
              </w:rPr>
              <w:t>29</w:t>
            </w:r>
            <w:r w:rsidRPr="00895AF3">
              <w:rPr>
                <w:rFonts w:ascii="Traditional Arabic" w:hAnsi="Traditional Arabic" w:cs="Traditional Arabic"/>
                <w:sz w:val="30"/>
                <w:szCs w:val="30"/>
                <w:rtl/>
              </w:rPr>
              <w:t xml:space="preserve"> </w:t>
            </w:r>
            <w:r>
              <w:rPr>
                <w:rFonts w:ascii="Traditional Arabic" w:hAnsi="Traditional Arabic" w:cs="Traditional Arabic" w:hint="cs"/>
                <w:sz w:val="30"/>
                <w:szCs w:val="30"/>
                <w:rtl/>
              </w:rPr>
              <w:t>أيلول</w:t>
            </w:r>
            <w:r>
              <w:rPr>
                <w:rFonts w:ascii="Traditional Arabic" w:hAnsi="Traditional Arabic" w:cs="Traditional Arabic"/>
                <w:sz w:val="30"/>
                <w:szCs w:val="30"/>
                <w:rtl/>
              </w:rPr>
              <w:t>/</w:t>
            </w:r>
            <w:r>
              <w:rPr>
                <w:rFonts w:ascii="Traditional Arabic" w:hAnsi="Traditional Arabic" w:cs="Traditional Arabic" w:hint="cs"/>
                <w:sz w:val="30"/>
                <w:szCs w:val="30"/>
                <w:rtl/>
              </w:rPr>
              <w:t>سبتمبر</w:t>
            </w:r>
            <w:r w:rsidRPr="00895AF3">
              <w:rPr>
                <w:rFonts w:ascii="Traditional Arabic" w:hAnsi="Traditional Arabic" w:cs="Traditional Arabic"/>
                <w:sz w:val="30"/>
                <w:szCs w:val="30"/>
                <w:rtl/>
              </w:rPr>
              <w:t xml:space="preserve"> 201</w:t>
            </w:r>
            <w:r>
              <w:rPr>
                <w:rFonts w:ascii="Traditional Arabic" w:hAnsi="Traditional Arabic" w:cs="Traditional Arabic" w:hint="cs"/>
                <w:sz w:val="30"/>
                <w:szCs w:val="30"/>
                <w:rtl/>
              </w:rPr>
              <w:t>7</w:t>
            </w:r>
          </w:p>
        </w:tc>
      </w:tr>
    </w:tbl>
    <w:p w:rsidR="00961869" w:rsidRDefault="00837F04" w:rsidP="009C40C5">
      <w:pPr>
        <w:spacing w:before="480" w:after="360" w:line="400" w:lineRule="exact"/>
        <w:ind w:left="1134"/>
        <w:jc w:val="both"/>
        <w:rPr>
          <w:rFonts w:cs="Traditional Arabic"/>
          <w:b/>
          <w:bCs/>
          <w:sz w:val="20"/>
          <w:szCs w:val="34"/>
          <w:rtl/>
        </w:rPr>
      </w:pPr>
      <w:r w:rsidRPr="00F95806">
        <w:rPr>
          <w:rFonts w:ascii="Traditional Arabic" w:hAnsi="Traditional Arabic" w:cs="Traditional Arabic"/>
          <w:bCs/>
          <w:sz w:val="36"/>
          <w:szCs w:val="36"/>
          <w:rtl/>
          <w:lang w:eastAsia="zh-TW"/>
        </w:rPr>
        <w:t>جدول الأعمال المؤقت</w:t>
      </w:r>
    </w:p>
    <w:p w:rsidR="00837F04" w:rsidRPr="00F95806" w:rsidRDefault="00837F04" w:rsidP="009C40C5">
      <w:pPr>
        <w:pStyle w:val="Normalnumber"/>
        <w:numPr>
          <w:ilvl w:val="0"/>
          <w:numId w:val="9"/>
        </w:numPr>
        <w:tabs>
          <w:tab w:val="clear" w:pos="1247"/>
          <w:tab w:val="clear" w:pos="1814"/>
          <w:tab w:val="clear" w:pos="2381"/>
          <w:tab w:val="clear" w:pos="2948"/>
          <w:tab w:val="clear" w:pos="3515"/>
          <w:tab w:val="clear" w:pos="4082"/>
          <w:tab w:val="left" w:pos="2408"/>
          <w:tab w:val="left" w:pos="2975"/>
        </w:tabs>
        <w:bidi/>
        <w:spacing w:line="400" w:lineRule="exact"/>
        <w:ind w:left="1841" w:hanging="709"/>
        <w:jc w:val="both"/>
        <w:textDirection w:val="tbRlV"/>
        <w:rPr>
          <w:rFonts w:ascii="Traditional Arabic" w:hAnsi="Traditional Arabic" w:cs="Traditional Arabic"/>
          <w:sz w:val="30"/>
          <w:szCs w:val="30"/>
          <w:rtl/>
          <w:lang w:eastAsia="zh-TW"/>
        </w:rPr>
      </w:pPr>
      <w:r w:rsidRPr="00F95806">
        <w:rPr>
          <w:rFonts w:ascii="Traditional Arabic" w:hAnsi="Traditional Arabic" w:cs="Traditional Arabic"/>
          <w:sz w:val="30"/>
          <w:szCs w:val="30"/>
          <w:rtl/>
          <w:lang w:eastAsia="zh-TW"/>
        </w:rPr>
        <w:t>افتتاح الاجتماع.</w:t>
      </w:r>
    </w:p>
    <w:p w:rsidR="00837F04" w:rsidRPr="00F95806" w:rsidRDefault="00837F04" w:rsidP="009C40C5">
      <w:pPr>
        <w:pStyle w:val="Normalnumber"/>
        <w:numPr>
          <w:ilvl w:val="0"/>
          <w:numId w:val="9"/>
        </w:numPr>
        <w:tabs>
          <w:tab w:val="clear" w:pos="1247"/>
          <w:tab w:val="clear" w:pos="1814"/>
          <w:tab w:val="clear" w:pos="2381"/>
          <w:tab w:val="clear" w:pos="2948"/>
          <w:tab w:val="clear" w:pos="3515"/>
          <w:tab w:val="clear" w:pos="4082"/>
          <w:tab w:val="left" w:pos="2408"/>
          <w:tab w:val="left" w:pos="2975"/>
        </w:tabs>
        <w:bidi/>
        <w:spacing w:line="400" w:lineRule="exact"/>
        <w:ind w:left="1841" w:hanging="709"/>
        <w:jc w:val="both"/>
        <w:textDirection w:val="tbRlV"/>
        <w:rPr>
          <w:rFonts w:ascii="Traditional Arabic" w:hAnsi="Traditional Arabic" w:cs="Traditional Arabic"/>
          <w:sz w:val="30"/>
          <w:szCs w:val="30"/>
          <w:rtl/>
          <w:lang w:eastAsia="zh-TW"/>
        </w:rPr>
      </w:pPr>
      <w:r w:rsidRPr="00F95806">
        <w:rPr>
          <w:rFonts w:ascii="Traditional Arabic" w:hAnsi="Traditional Arabic" w:cs="Traditional Arabic"/>
          <w:sz w:val="30"/>
          <w:szCs w:val="30"/>
          <w:rtl/>
          <w:lang w:eastAsia="zh-TW"/>
        </w:rPr>
        <w:t>المسائل التنظيمية:</w:t>
      </w:r>
    </w:p>
    <w:p w:rsidR="00837F04" w:rsidRPr="00F95806" w:rsidRDefault="00837F04" w:rsidP="001D3FCB">
      <w:pPr>
        <w:pStyle w:val="Normalnumber"/>
        <w:numPr>
          <w:ilvl w:val="0"/>
          <w:numId w:val="10"/>
        </w:numPr>
        <w:tabs>
          <w:tab w:val="clear" w:pos="1247"/>
          <w:tab w:val="clear" w:pos="1814"/>
          <w:tab w:val="clear" w:pos="2381"/>
          <w:tab w:val="clear" w:pos="2948"/>
          <w:tab w:val="clear" w:pos="3515"/>
          <w:tab w:val="clear" w:pos="4082"/>
          <w:tab w:val="left" w:pos="2408"/>
          <w:tab w:val="left" w:pos="2975"/>
          <w:tab w:val="num" w:pos="4960"/>
        </w:tabs>
        <w:bidi/>
        <w:spacing w:line="400" w:lineRule="exact"/>
        <w:ind w:left="2550" w:hanging="709"/>
        <w:jc w:val="both"/>
        <w:textDirection w:val="tbRlV"/>
        <w:rPr>
          <w:rFonts w:ascii="Traditional Arabic" w:hAnsi="Traditional Arabic" w:cs="Traditional Arabic"/>
          <w:sz w:val="30"/>
          <w:szCs w:val="30"/>
          <w:rtl/>
          <w:lang w:eastAsia="zh-TW"/>
        </w:rPr>
      </w:pPr>
      <w:r w:rsidRPr="00F95806">
        <w:rPr>
          <w:rFonts w:ascii="Traditional Arabic" w:hAnsi="Traditional Arabic" w:cs="Traditional Arabic"/>
          <w:sz w:val="30"/>
          <w:szCs w:val="30"/>
          <w:rtl/>
          <w:lang w:eastAsia="zh-TW"/>
        </w:rPr>
        <w:t>اعتماد النظام الداخلي؛</w:t>
      </w:r>
    </w:p>
    <w:p w:rsidR="00837F04" w:rsidRPr="00F95806" w:rsidRDefault="00837F04" w:rsidP="001D3FCB">
      <w:pPr>
        <w:pStyle w:val="Normalnumber"/>
        <w:numPr>
          <w:ilvl w:val="0"/>
          <w:numId w:val="10"/>
        </w:numPr>
        <w:tabs>
          <w:tab w:val="clear" w:pos="1247"/>
          <w:tab w:val="clear" w:pos="1814"/>
          <w:tab w:val="clear" w:pos="2381"/>
          <w:tab w:val="clear" w:pos="2948"/>
          <w:tab w:val="clear" w:pos="3515"/>
          <w:tab w:val="clear" w:pos="4082"/>
          <w:tab w:val="left" w:pos="2408"/>
          <w:tab w:val="left" w:pos="2975"/>
          <w:tab w:val="num" w:pos="4960"/>
        </w:tabs>
        <w:bidi/>
        <w:spacing w:line="400" w:lineRule="exact"/>
        <w:ind w:left="2550" w:hanging="709"/>
        <w:jc w:val="both"/>
        <w:textDirection w:val="tbRlV"/>
        <w:rPr>
          <w:rFonts w:ascii="Traditional Arabic" w:hAnsi="Traditional Arabic" w:cs="Traditional Arabic"/>
          <w:sz w:val="30"/>
          <w:szCs w:val="30"/>
          <w:rtl/>
          <w:lang w:eastAsia="zh-TW"/>
        </w:rPr>
      </w:pPr>
      <w:r w:rsidRPr="00F95806">
        <w:rPr>
          <w:rFonts w:ascii="Traditional Arabic" w:hAnsi="Traditional Arabic" w:cs="Traditional Arabic"/>
          <w:sz w:val="30"/>
          <w:szCs w:val="30"/>
          <w:rtl/>
          <w:lang w:eastAsia="zh-TW"/>
        </w:rPr>
        <w:t>انتخاب أعضاء المكتب؛</w:t>
      </w:r>
    </w:p>
    <w:p w:rsidR="00837F04" w:rsidRPr="00F95806" w:rsidRDefault="00837F04" w:rsidP="001D3FCB">
      <w:pPr>
        <w:pStyle w:val="Normalnumber"/>
        <w:numPr>
          <w:ilvl w:val="0"/>
          <w:numId w:val="0"/>
        </w:numPr>
        <w:tabs>
          <w:tab w:val="clear" w:pos="1247"/>
          <w:tab w:val="clear" w:pos="1814"/>
          <w:tab w:val="clear" w:pos="2381"/>
          <w:tab w:val="clear" w:pos="2948"/>
          <w:tab w:val="clear" w:pos="3515"/>
          <w:tab w:val="clear" w:pos="4082"/>
          <w:tab w:val="left" w:pos="2408"/>
          <w:tab w:val="left" w:pos="2975"/>
          <w:tab w:val="num" w:pos="4960"/>
        </w:tabs>
        <w:bidi/>
        <w:spacing w:line="400" w:lineRule="exact"/>
        <w:ind w:left="2550" w:hanging="709"/>
        <w:jc w:val="both"/>
        <w:textDirection w:val="tbRlV"/>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(ج)</w:t>
      </w:r>
      <w:r>
        <w:rPr>
          <w:rFonts w:ascii="Traditional Arabic" w:hAnsi="Traditional Arabic" w:cs="Traditional Arabic" w:hint="cs"/>
          <w:sz w:val="30"/>
          <w:szCs w:val="30"/>
          <w:rtl/>
          <w:lang w:eastAsia="zh-TW"/>
        </w:rPr>
        <w:tab/>
      </w:r>
      <w:r w:rsidRPr="00F95806">
        <w:rPr>
          <w:rFonts w:ascii="Traditional Arabic" w:hAnsi="Traditional Arabic" w:cs="Traditional Arabic"/>
          <w:sz w:val="30"/>
          <w:szCs w:val="30"/>
          <w:rtl/>
          <w:lang w:eastAsia="zh-TW"/>
        </w:rPr>
        <w:t>إقرار جدول الأعمال؛</w:t>
      </w:r>
    </w:p>
    <w:p w:rsidR="00837F04" w:rsidRPr="00F95806" w:rsidRDefault="00837F04" w:rsidP="001D3FCB">
      <w:pPr>
        <w:pStyle w:val="Normalnumber"/>
        <w:numPr>
          <w:ilvl w:val="0"/>
          <w:numId w:val="0"/>
        </w:numPr>
        <w:tabs>
          <w:tab w:val="clear" w:pos="1247"/>
          <w:tab w:val="clear" w:pos="1814"/>
          <w:tab w:val="clear" w:pos="2381"/>
          <w:tab w:val="clear" w:pos="2948"/>
          <w:tab w:val="clear" w:pos="3515"/>
          <w:tab w:val="clear" w:pos="4082"/>
          <w:tab w:val="left" w:pos="2408"/>
          <w:tab w:val="left" w:pos="2975"/>
          <w:tab w:val="num" w:pos="4960"/>
        </w:tabs>
        <w:bidi/>
        <w:spacing w:line="400" w:lineRule="exact"/>
        <w:ind w:left="2550" w:hanging="709"/>
        <w:jc w:val="both"/>
        <w:textDirection w:val="tbRlV"/>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(د)</w:t>
      </w:r>
      <w:r>
        <w:rPr>
          <w:rFonts w:ascii="Traditional Arabic" w:hAnsi="Traditional Arabic" w:cs="Traditional Arabic" w:hint="cs"/>
          <w:sz w:val="30"/>
          <w:szCs w:val="30"/>
          <w:rtl/>
          <w:lang w:eastAsia="zh-TW"/>
        </w:rPr>
        <w:tab/>
      </w:r>
      <w:r w:rsidRPr="00F95806">
        <w:rPr>
          <w:rFonts w:ascii="Traditional Arabic" w:hAnsi="Traditional Arabic" w:cs="Traditional Arabic"/>
          <w:sz w:val="30"/>
          <w:szCs w:val="30"/>
          <w:rtl/>
          <w:lang w:eastAsia="zh-TW"/>
        </w:rPr>
        <w:t>تعيين لجنة وثائق التفويض؛</w:t>
      </w:r>
    </w:p>
    <w:p w:rsidR="00837F04" w:rsidRPr="00F95806" w:rsidRDefault="00837F04" w:rsidP="001D3FCB">
      <w:pPr>
        <w:pStyle w:val="Normalnumber"/>
        <w:numPr>
          <w:ilvl w:val="0"/>
          <w:numId w:val="0"/>
        </w:numPr>
        <w:tabs>
          <w:tab w:val="clear" w:pos="1247"/>
          <w:tab w:val="clear" w:pos="1814"/>
          <w:tab w:val="clear" w:pos="2381"/>
          <w:tab w:val="clear" w:pos="2948"/>
          <w:tab w:val="clear" w:pos="3515"/>
          <w:tab w:val="clear" w:pos="4082"/>
          <w:tab w:val="left" w:pos="2408"/>
          <w:tab w:val="left" w:pos="2975"/>
        </w:tabs>
        <w:bidi/>
        <w:spacing w:line="400" w:lineRule="exact"/>
        <w:ind w:left="2550" w:hanging="709"/>
        <w:jc w:val="both"/>
        <w:textDirection w:val="tbRlV"/>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(ه)</w:t>
      </w:r>
      <w:r>
        <w:rPr>
          <w:rFonts w:ascii="Traditional Arabic" w:hAnsi="Traditional Arabic" w:cs="Traditional Arabic" w:hint="cs"/>
          <w:sz w:val="30"/>
          <w:szCs w:val="30"/>
          <w:rtl/>
          <w:lang w:eastAsia="zh-TW"/>
        </w:rPr>
        <w:tab/>
      </w:r>
      <w:r w:rsidRPr="00F95806">
        <w:rPr>
          <w:rFonts w:ascii="Traditional Arabic" w:hAnsi="Traditional Arabic" w:cs="Traditional Arabic"/>
          <w:sz w:val="30"/>
          <w:szCs w:val="30"/>
          <w:rtl/>
          <w:lang w:eastAsia="zh-TW"/>
        </w:rPr>
        <w:t>تنظيم العمل.</w:t>
      </w:r>
    </w:p>
    <w:p w:rsidR="00837F04" w:rsidRPr="00F95806" w:rsidRDefault="00837F04" w:rsidP="009C40C5">
      <w:pPr>
        <w:pStyle w:val="Normalnumber"/>
        <w:numPr>
          <w:ilvl w:val="0"/>
          <w:numId w:val="9"/>
        </w:numPr>
        <w:tabs>
          <w:tab w:val="clear" w:pos="1247"/>
          <w:tab w:val="clear" w:pos="1814"/>
          <w:tab w:val="clear" w:pos="2381"/>
          <w:tab w:val="clear" w:pos="2948"/>
          <w:tab w:val="clear" w:pos="3515"/>
          <w:tab w:val="clear" w:pos="4082"/>
          <w:tab w:val="left" w:pos="2408"/>
          <w:tab w:val="left" w:pos="2975"/>
        </w:tabs>
        <w:bidi/>
        <w:spacing w:line="400" w:lineRule="exact"/>
        <w:ind w:left="1841" w:hanging="709"/>
        <w:jc w:val="both"/>
        <w:textDirection w:val="tbRlV"/>
        <w:rPr>
          <w:rFonts w:ascii="Traditional Arabic" w:hAnsi="Traditional Arabic" w:cs="Traditional Arabic"/>
          <w:sz w:val="30"/>
          <w:szCs w:val="30"/>
          <w:rtl/>
          <w:lang w:eastAsia="zh-TW"/>
        </w:rPr>
      </w:pPr>
      <w:r w:rsidRPr="00F95806">
        <w:rPr>
          <w:rFonts w:ascii="Traditional Arabic" w:hAnsi="Traditional Arabic" w:cs="Traditional Arabic"/>
          <w:sz w:val="30"/>
          <w:szCs w:val="30"/>
          <w:rtl/>
          <w:lang w:eastAsia="zh-TW"/>
        </w:rPr>
        <w:t>تقرير لجنة وثائق التفويض.</w:t>
      </w:r>
    </w:p>
    <w:p w:rsidR="00837F04" w:rsidRPr="00F95806" w:rsidRDefault="00837F04" w:rsidP="009C40C5">
      <w:pPr>
        <w:pStyle w:val="Normalnumber"/>
        <w:numPr>
          <w:ilvl w:val="0"/>
          <w:numId w:val="9"/>
        </w:numPr>
        <w:tabs>
          <w:tab w:val="clear" w:pos="1247"/>
          <w:tab w:val="clear" w:pos="1814"/>
          <w:tab w:val="clear" w:pos="2381"/>
          <w:tab w:val="clear" w:pos="2948"/>
          <w:tab w:val="clear" w:pos="3515"/>
          <w:tab w:val="clear" w:pos="4082"/>
          <w:tab w:val="left" w:pos="2408"/>
          <w:tab w:val="left" w:pos="2975"/>
        </w:tabs>
        <w:bidi/>
        <w:spacing w:line="400" w:lineRule="exact"/>
        <w:ind w:left="1841" w:hanging="709"/>
        <w:jc w:val="both"/>
        <w:textDirection w:val="tbRlV"/>
        <w:rPr>
          <w:rFonts w:ascii="Traditional Arabic" w:hAnsi="Traditional Arabic" w:cs="Traditional Arabic"/>
          <w:sz w:val="30"/>
          <w:szCs w:val="30"/>
          <w:rtl/>
          <w:lang w:eastAsia="zh-TW"/>
        </w:rPr>
      </w:pPr>
      <w:r w:rsidRPr="00F95806">
        <w:rPr>
          <w:rFonts w:ascii="Traditional Arabic" w:hAnsi="Traditional Arabic" w:cs="Traditional Arabic"/>
          <w:sz w:val="30"/>
          <w:szCs w:val="30"/>
          <w:rtl/>
          <w:lang w:eastAsia="zh-TW"/>
        </w:rPr>
        <w:t>تقرير عن إنجازات لجنة التفاوض الحكومية الدولية لإعداد صك عالمي ملزم قانوناً بشأن الزئبق.</w:t>
      </w:r>
    </w:p>
    <w:p w:rsidR="00837F04" w:rsidRPr="00F95806" w:rsidRDefault="00837F04" w:rsidP="00E0292A">
      <w:pPr>
        <w:pStyle w:val="Normalnumber"/>
        <w:numPr>
          <w:ilvl w:val="0"/>
          <w:numId w:val="9"/>
        </w:numPr>
        <w:tabs>
          <w:tab w:val="clear" w:pos="1247"/>
          <w:tab w:val="clear" w:pos="1814"/>
          <w:tab w:val="clear" w:pos="2381"/>
          <w:tab w:val="clear" w:pos="2948"/>
          <w:tab w:val="clear" w:pos="3515"/>
          <w:tab w:val="clear" w:pos="4082"/>
          <w:tab w:val="left" w:pos="2408"/>
          <w:tab w:val="left" w:pos="2975"/>
        </w:tabs>
        <w:bidi/>
        <w:spacing w:line="400" w:lineRule="exact"/>
        <w:ind w:left="1841" w:hanging="709"/>
        <w:jc w:val="both"/>
        <w:textDirection w:val="tbRlV"/>
        <w:rPr>
          <w:rFonts w:ascii="Traditional Arabic" w:hAnsi="Traditional Arabic" w:cs="Traditional Arabic"/>
          <w:sz w:val="30"/>
          <w:szCs w:val="30"/>
          <w:rtl/>
          <w:lang w:eastAsia="zh-TW"/>
        </w:rPr>
      </w:pPr>
      <w:r w:rsidRPr="00F95806">
        <w:rPr>
          <w:rFonts w:ascii="Traditional Arabic" w:hAnsi="Traditional Arabic" w:cs="Traditional Arabic"/>
          <w:sz w:val="30"/>
          <w:szCs w:val="30"/>
          <w:rtl/>
          <w:lang w:eastAsia="zh-TW"/>
        </w:rPr>
        <w:t xml:space="preserve">مسائل </w:t>
      </w:r>
      <w:r>
        <w:rPr>
          <w:rFonts w:ascii="Traditional Arabic" w:hAnsi="Traditional Arabic" w:cs="Traditional Arabic" w:hint="cs"/>
          <w:sz w:val="30"/>
          <w:szCs w:val="30"/>
          <w:rtl/>
          <w:lang w:eastAsia="zh-TW"/>
        </w:rPr>
        <w:t xml:space="preserve">تعرض </w:t>
      </w:r>
      <w:r w:rsidRPr="00F95806">
        <w:rPr>
          <w:rFonts w:ascii="Traditional Arabic" w:hAnsi="Traditional Arabic" w:cs="Traditional Arabic"/>
          <w:sz w:val="30"/>
          <w:szCs w:val="30"/>
          <w:rtl/>
          <w:lang w:eastAsia="zh-TW"/>
        </w:rPr>
        <w:t xml:space="preserve">على مؤتمر الأطراف </w:t>
      </w:r>
      <w:r>
        <w:rPr>
          <w:rFonts w:ascii="Traditional Arabic" w:hAnsi="Traditional Arabic" w:cs="Traditional Arabic" w:hint="cs"/>
          <w:sz w:val="30"/>
          <w:szCs w:val="30"/>
          <w:rtl/>
          <w:lang w:eastAsia="zh-TW"/>
        </w:rPr>
        <w:t>لكي</w:t>
      </w:r>
      <w:r w:rsidRPr="00F95806">
        <w:rPr>
          <w:rFonts w:ascii="Traditional Arabic" w:hAnsi="Traditional Arabic" w:cs="Traditional Arabic"/>
          <w:sz w:val="30"/>
          <w:szCs w:val="30"/>
          <w:rtl/>
          <w:lang w:eastAsia="zh-TW"/>
        </w:rPr>
        <w:t xml:space="preserve"> يتخذ إجراء</w:t>
      </w:r>
      <w:r>
        <w:rPr>
          <w:rFonts w:ascii="Traditional Arabic" w:hAnsi="Traditional Arabic" w:cs="Traditional Arabic" w:hint="cs"/>
          <w:sz w:val="30"/>
          <w:szCs w:val="30"/>
          <w:rtl/>
          <w:lang w:eastAsia="zh-TW"/>
        </w:rPr>
        <w:t>ً</w:t>
      </w:r>
      <w:r w:rsidRPr="00F95806">
        <w:rPr>
          <w:rFonts w:ascii="Traditional Arabic" w:hAnsi="Traditional Arabic" w:cs="Traditional Arabic"/>
          <w:sz w:val="30"/>
          <w:szCs w:val="30"/>
          <w:rtl/>
          <w:lang w:eastAsia="zh-TW"/>
        </w:rPr>
        <w:t xml:space="preserve"> بشأنها في اجتماعه الأول:</w:t>
      </w:r>
    </w:p>
    <w:p w:rsidR="00837F04" w:rsidRPr="00F95806" w:rsidRDefault="00837F04" w:rsidP="009C40C5">
      <w:pPr>
        <w:pStyle w:val="Normalnumber"/>
        <w:numPr>
          <w:ilvl w:val="0"/>
          <w:numId w:val="11"/>
        </w:numPr>
        <w:tabs>
          <w:tab w:val="clear" w:pos="1247"/>
          <w:tab w:val="clear" w:pos="1814"/>
          <w:tab w:val="clear" w:pos="2381"/>
          <w:tab w:val="clear" w:pos="2948"/>
          <w:tab w:val="clear" w:pos="3515"/>
          <w:tab w:val="clear" w:pos="4082"/>
        </w:tabs>
        <w:bidi/>
        <w:spacing w:line="400" w:lineRule="exact"/>
        <w:ind w:left="2408" w:hanging="567"/>
        <w:jc w:val="both"/>
        <w:textDirection w:val="tbRlV"/>
        <w:rPr>
          <w:rFonts w:ascii="Traditional Arabic" w:hAnsi="Traditional Arabic" w:cs="Traditional Arabic"/>
          <w:sz w:val="30"/>
          <w:szCs w:val="30"/>
          <w:rtl/>
          <w:lang w:eastAsia="zh-TW"/>
        </w:rPr>
      </w:pPr>
      <w:r w:rsidRPr="00F95806">
        <w:rPr>
          <w:rFonts w:ascii="Traditional Arabic" w:hAnsi="Traditional Arabic" w:cs="Traditional Arabic"/>
          <w:sz w:val="30"/>
          <w:szCs w:val="30"/>
          <w:rtl/>
          <w:lang w:eastAsia="zh-TW"/>
        </w:rPr>
        <w:t>مسائل تنص عليها الاتفاقية:</w:t>
      </w:r>
    </w:p>
    <w:p w:rsidR="00837F04" w:rsidRDefault="00837F04" w:rsidP="001D3FCB">
      <w:pPr>
        <w:pStyle w:val="Normalnumber"/>
        <w:numPr>
          <w:ilvl w:val="0"/>
          <w:numId w:val="0"/>
        </w:numPr>
        <w:tabs>
          <w:tab w:val="clear" w:pos="1247"/>
          <w:tab w:val="clear" w:pos="1814"/>
          <w:tab w:val="clear" w:pos="2381"/>
          <w:tab w:val="clear" w:pos="2948"/>
          <w:tab w:val="clear" w:pos="3515"/>
          <w:tab w:val="clear" w:pos="4082"/>
        </w:tabs>
        <w:bidi/>
        <w:spacing w:line="400" w:lineRule="exact"/>
        <w:ind w:left="2975" w:hanging="567"/>
        <w:jc w:val="both"/>
        <w:textDirection w:val="tbRlV"/>
        <w:rPr>
          <w:rFonts w:ascii="Traditional Arabic" w:hAnsi="Traditional Arabic" w:cs="Traditional Arabic"/>
          <w:sz w:val="30"/>
          <w:szCs w:val="30"/>
          <w:lang w:eastAsia="zh-TW"/>
        </w:rPr>
      </w:pPr>
      <w:r>
        <w:rPr>
          <w:rFonts w:ascii="Traditional Arabic" w:hAnsi="Traditional Arabic" w:cs="Traditional Arabic" w:hint="cs"/>
          <w:sz w:val="30"/>
          <w:szCs w:val="30"/>
          <w:rtl/>
          <w:lang w:eastAsia="zh-TW"/>
        </w:rPr>
        <w:t>’1‘</w:t>
      </w:r>
      <w:r>
        <w:rPr>
          <w:rFonts w:ascii="Traditional Arabic" w:hAnsi="Traditional Arabic" w:cs="Traditional Arabic" w:hint="cs"/>
          <w:sz w:val="30"/>
          <w:szCs w:val="30"/>
          <w:rtl/>
          <w:lang w:eastAsia="zh-TW"/>
        </w:rPr>
        <w:tab/>
        <w:t>التوجيهات</w:t>
      </w:r>
      <w:r w:rsidRPr="00F95806">
        <w:rPr>
          <w:rFonts w:ascii="Traditional Arabic" w:hAnsi="Traditional Arabic" w:cs="Traditional Arabic"/>
          <w:sz w:val="30"/>
          <w:szCs w:val="30"/>
          <w:rtl/>
          <w:lang w:eastAsia="zh-TW"/>
        </w:rPr>
        <w:t xml:space="preserve"> </w:t>
      </w:r>
      <w:r>
        <w:rPr>
          <w:rFonts w:ascii="Traditional Arabic" w:hAnsi="Traditional Arabic" w:cs="Traditional Arabic" w:hint="cs"/>
          <w:sz w:val="30"/>
          <w:szCs w:val="30"/>
          <w:rtl/>
          <w:lang w:eastAsia="zh-TW"/>
        </w:rPr>
        <w:t>المتعلقة ب</w:t>
      </w:r>
      <w:r w:rsidRPr="00F95806">
        <w:rPr>
          <w:rFonts w:ascii="Traditional Arabic" w:hAnsi="Traditional Arabic" w:cs="Traditional Arabic"/>
          <w:sz w:val="30"/>
          <w:szCs w:val="30"/>
          <w:rtl/>
          <w:lang w:eastAsia="zh-TW"/>
        </w:rPr>
        <w:t>المادة ٣، ولا سيما فيما يتعلق بالفقرات 5 (أ) و6 و8 من المادة</w:t>
      </w:r>
      <w:r w:rsidR="001D3FCB">
        <w:rPr>
          <w:rFonts w:ascii="Traditional Arabic" w:hAnsi="Traditional Arabic" w:cs="Traditional Arabic" w:hint="cs"/>
          <w:sz w:val="30"/>
          <w:szCs w:val="30"/>
          <w:rtl/>
          <w:lang w:eastAsia="zh-TW"/>
        </w:rPr>
        <w:t> </w:t>
      </w:r>
      <w:r w:rsidRPr="00F95806">
        <w:rPr>
          <w:rFonts w:ascii="Traditional Arabic" w:hAnsi="Traditional Arabic" w:cs="Traditional Arabic"/>
          <w:sz w:val="30"/>
          <w:szCs w:val="30"/>
          <w:rtl/>
          <w:lang w:eastAsia="zh-TW"/>
        </w:rPr>
        <w:t>3؛</w:t>
      </w:r>
    </w:p>
    <w:p w:rsidR="00837F04" w:rsidRDefault="00837F04" w:rsidP="001D3FCB">
      <w:pPr>
        <w:pStyle w:val="Normalnumber"/>
        <w:numPr>
          <w:ilvl w:val="0"/>
          <w:numId w:val="0"/>
        </w:numPr>
        <w:tabs>
          <w:tab w:val="clear" w:pos="1247"/>
          <w:tab w:val="clear" w:pos="1814"/>
          <w:tab w:val="clear" w:pos="2381"/>
          <w:tab w:val="clear" w:pos="2948"/>
          <w:tab w:val="clear" w:pos="3515"/>
          <w:tab w:val="clear" w:pos="4082"/>
        </w:tabs>
        <w:bidi/>
        <w:spacing w:line="400" w:lineRule="exact"/>
        <w:ind w:left="2975" w:hanging="567"/>
        <w:jc w:val="both"/>
        <w:textDirection w:val="tbRlV"/>
        <w:rPr>
          <w:rFonts w:ascii="Traditional Arabic" w:hAnsi="Traditional Arabic" w:cs="Traditional Arabic"/>
          <w:sz w:val="30"/>
          <w:szCs w:val="30"/>
          <w:lang w:eastAsia="zh-TW"/>
        </w:rPr>
      </w:pPr>
      <w:r>
        <w:rPr>
          <w:rFonts w:ascii="Traditional Arabic" w:hAnsi="Traditional Arabic" w:cs="Traditional Arabic" w:hint="cs"/>
          <w:sz w:val="30"/>
          <w:szCs w:val="30"/>
          <w:rtl/>
          <w:lang w:eastAsia="zh-TW"/>
        </w:rPr>
        <w:t>’2‘</w:t>
      </w:r>
      <w:r>
        <w:rPr>
          <w:rFonts w:ascii="Traditional Arabic" w:hAnsi="Traditional Arabic" w:cs="Traditional Arabic" w:hint="cs"/>
          <w:sz w:val="30"/>
          <w:szCs w:val="30"/>
          <w:rtl/>
          <w:lang w:eastAsia="zh-TW"/>
        </w:rPr>
        <w:tab/>
        <w:t>المضمون</w:t>
      </w:r>
      <w:r w:rsidRPr="00F95806">
        <w:rPr>
          <w:rFonts w:ascii="Traditional Arabic" w:hAnsi="Traditional Arabic" w:cs="Traditional Arabic"/>
          <w:sz w:val="30"/>
          <w:szCs w:val="30"/>
          <w:rtl/>
          <w:lang w:eastAsia="zh-TW"/>
        </w:rPr>
        <w:t xml:space="preserve"> المطلوب للشهاد</w:t>
      </w:r>
      <w:r>
        <w:rPr>
          <w:rFonts w:ascii="Traditional Arabic" w:hAnsi="Traditional Arabic" w:cs="Traditional Arabic" w:hint="cs"/>
          <w:sz w:val="30"/>
          <w:szCs w:val="30"/>
          <w:rtl/>
          <w:lang w:eastAsia="zh-TW"/>
        </w:rPr>
        <w:t>ات</w:t>
      </w:r>
      <w:r w:rsidRPr="00F95806">
        <w:rPr>
          <w:rFonts w:ascii="Traditional Arabic" w:hAnsi="Traditional Arabic" w:cs="Traditional Arabic"/>
          <w:sz w:val="30"/>
          <w:szCs w:val="30"/>
          <w:rtl/>
          <w:lang w:eastAsia="zh-TW"/>
        </w:rPr>
        <w:t xml:space="preserve"> المشار إليها في الفقرات ٦ (ب) و٨ من المادة ٣؛</w:t>
      </w:r>
    </w:p>
    <w:p w:rsidR="00837F04" w:rsidRDefault="00837F04" w:rsidP="00E0292A">
      <w:pPr>
        <w:pStyle w:val="Normalnumber"/>
        <w:numPr>
          <w:ilvl w:val="0"/>
          <w:numId w:val="0"/>
        </w:numPr>
        <w:tabs>
          <w:tab w:val="clear" w:pos="1247"/>
          <w:tab w:val="clear" w:pos="1814"/>
          <w:tab w:val="clear" w:pos="2381"/>
          <w:tab w:val="clear" w:pos="2948"/>
          <w:tab w:val="clear" w:pos="3515"/>
          <w:tab w:val="clear" w:pos="4082"/>
        </w:tabs>
        <w:bidi/>
        <w:spacing w:line="400" w:lineRule="exact"/>
        <w:ind w:left="2975" w:hanging="567"/>
        <w:jc w:val="both"/>
        <w:textDirection w:val="tbRlV"/>
        <w:rPr>
          <w:rFonts w:ascii="Traditional Arabic" w:hAnsi="Traditional Arabic" w:cs="Traditional Arabic"/>
          <w:sz w:val="30"/>
          <w:szCs w:val="30"/>
          <w:lang w:eastAsia="zh-TW"/>
        </w:rPr>
      </w:pPr>
      <w:r>
        <w:rPr>
          <w:rFonts w:ascii="Traditional Arabic" w:hAnsi="Traditional Arabic" w:cs="Traditional Arabic" w:hint="cs"/>
          <w:sz w:val="30"/>
          <w:szCs w:val="30"/>
          <w:rtl/>
          <w:lang w:eastAsia="zh-TW"/>
        </w:rPr>
        <w:t>’3‘</w:t>
      </w:r>
      <w:r>
        <w:rPr>
          <w:rFonts w:ascii="Traditional Arabic" w:hAnsi="Traditional Arabic" w:cs="Traditional Arabic" w:hint="cs"/>
          <w:sz w:val="30"/>
          <w:szCs w:val="30"/>
          <w:rtl/>
          <w:lang w:eastAsia="zh-TW"/>
        </w:rPr>
        <w:tab/>
      </w:r>
      <w:r w:rsidRPr="00F95806">
        <w:rPr>
          <w:rFonts w:ascii="Traditional Arabic" w:hAnsi="Traditional Arabic" w:cs="Traditional Arabic"/>
          <w:sz w:val="30"/>
          <w:szCs w:val="30"/>
          <w:rtl/>
          <w:lang w:eastAsia="zh-TW"/>
        </w:rPr>
        <w:t>التوجيهات المشار إليها في الفقرات</w:t>
      </w:r>
      <w:r w:rsidR="001D3FCB">
        <w:rPr>
          <w:rFonts w:ascii="Traditional Arabic" w:hAnsi="Traditional Arabic" w:cs="Traditional Arabic" w:hint="cs"/>
          <w:sz w:val="30"/>
          <w:szCs w:val="30"/>
          <w:rtl/>
          <w:lang w:eastAsia="zh-TW"/>
        </w:rPr>
        <w:t xml:space="preserve"> </w:t>
      </w:r>
      <w:r w:rsidRPr="00F95806">
        <w:rPr>
          <w:rFonts w:ascii="Traditional Arabic" w:hAnsi="Traditional Arabic" w:cs="Traditional Arabic"/>
          <w:sz w:val="30"/>
          <w:szCs w:val="30"/>
          <w:rtl/>
          <w:lang w:eastAsia="zh-TW"/>
        </w:rPr>
        <w:t>٨ (أ) و٨ (ب) من المادة 8؛</w:t>
      </w:r>
    </w:p>
    <w:p w:rsidR="00837F04" w:rsidRDefault="00837F04" w:rsidP="009C40C5">
      <w:pPr>
        <w:pStyle w:val="Normalnumber"/>
        <w:numPr>
          <w:ilvl w:val="0"/>
          <w:numId w:val="0"/>
        </w:numPr>
        <w:tabs>
          <w:tab w:val="clear" w:pos="1247"/>
          <w:tab w:val="clear" w:pos="1814"/>
          <w:tab w:val="clear" w:pos="2381"/>
          <w:tab w:val="clear" w:pos="2948"/>
          <w:tab w:val="clear" w:pos="3515"/>
          <w:tab w:val="clear" w:pos="4082"/>
        </w:tabs>
        <w:bidi/>
        <w:spacing w:line="400" w:lineRule="exact"/>
        <w:ind w:left="2975" w:hanging="567"/>
        <w:jc w:val="both"/>
        <w:textDirection w:val="tbRlV"/>
        <w:rPr>
          <w:rFonts w:ascii="Traditional Arabic" w:hAnsi="Traditional Arabic" w:cs="Traditional Arabic"/>
          <w:sz w:val="30"/>
          <w:szCs w:val="30"/>
          <w:lang w:eastAsia="zh-TW"/>
        </w:rPr>
      </w:pPr>
      <w:r>
        <w:rPr>
          <w:rFonts w:ascii="Traditional Arabic" w:hAnsi="Traditional Arabic" w:cs="Traditional Arabic" w:hint="cs"/>
          <w:sz w:val="30"/>
          <w:szCs w:val="30"/>
          <w:rtl/>
          <w:lang w:eastAsia="zh-TW"/>
        </w:rPr>
        <w:t>’4‘</w:t>
      </w:r>
      <w:r>
        <w:rPr>
          <w:rFonts w:ascii="Traditional Arabic" w:hAnsi="Traditional Arabic" w:cs="Traditional Arabic" w:hint="cs"/>
          <w:sz w:val="30"/>
          <w:szCs w:val="30"/>
          <w:rtl/>
          <w:lang w:eastAsia="zh-TW"/>
        </w:rPr>
        <w:tab/>
      </w:r>
      <w:r w:rsidRPr="00F95806">
        <w:rPr>
          <w:rFonts w:ascii="Traditional Arabic" w:hAnsi="Traditional Arabic" w:cs="Traditional Arabic"/>
          <w:sz w:val="30"/>
          <w:szCs w:val="30"/>
          <w:rtl/>
          <w:lang w:eastAsia="zh-TW"/>
        </w:rPr>
        <w:t>تدابير تفعيل ترتيبات الآلية المالية المشار إليها في المادة ١٣؛</w:t>
      </w:r>
    </w:p>
    <w:p w:rsidR="00837F04" w:rsidRDefault="00837F04" w:rsidP="009C40C5">
      <w:pPr>
        <w:pStyle w:val="Normalnumber"/>
        <w:numPr>
          <w:ilvl w:val="0"/>
          <w:numId w:val="0"/>
        </w:numPr>
        <w:tabs>
          <w:tab w:val="clear" w:pos="1247"/>
          <w:tab w:val="clear" w:pos="1814"/>
          <w:tab w:val="clear" w:pos="2381"/>
          <w:tab w:val="clear" w:pos="2948"/>
          <w:tab w:val="clear" w:pos="3515"/>
          <w:tab w:val="clear" w:pos="4082"/>
        </w:tabs>
        <w:bidi/>
        <w:spacing w:line="400" w:lineRule="exact"/>
        <w:ind w:left="2975" w:hanging="567"/>
        <w:jc w:val="both"/>
        <w:textDirection w:val="tbRlV"/>
        <w:rPr>
          <w:rFonts w:ascii="Traditional Arabic" w:hAnsi="Traditional Arabic" w:cs="Traditional Arabic"/>
          <w:sz w:val="30"/>
          <w:szCs w:val="30"/>
          <w:lang w:eastAsia="zh-TW"/>
        </w:rPr>
      </w:pPr>
      <w:r>
        <w:rPr>
          <w:rFonts w:ascii="Traditional Arabic" w:hAnsi="Traditional Arabic" w:cs="Traditional Arabic" w:hint="cs"/>
          <w:sz w:val="30"/>
          <w:szCs w:val="30"/>
          <w:rtl/>
          <w:lang w:eastAsia="zh-TW"/>
        </w:rPr>
        <w:lastRenderedPageBreak/>
        <w:t>’5‘</w:t>
      </w:r>
      <w:r>
        <w:rPr>
          <w:rFonts w:ascii="Traditional Arabic" w:hAnsi="Traditional Arabic" w:cs="Traditional Arabic" w:hint="cs"/>
          <w:sz w:val="30"/>
          <w:szCs w:val="30"/>
          <w:rtl/>
          <w:lang w:eastAsia="zh-TW"/>
        </w:rPr>
        <w:tab/>
      </w:r>
      <w:r w:rsidRPr="00F95806">
        <w:rPr>
          <w:rFonts w:ascii="Traditional Arabic" w:hAnsi="Traditional Arabic" w:cs="Traditional Arabic"/>
          <w:sz w:val="30"/>
          <w:szCs w:val="30"/>
          <w:rtl/>
          <w:lang w:eastAsia="zh-TW"/>
        </w:rPr>
        <w:t>عضوية لجنة التنفيذ والامتثال على النحو المشار إليه في الفقرة ٣ من المادة ١٥؛</w:t>
      </w:r>
    </w:p>
    <w:p w:rsidR="00837F04" w:rsidRDefault="00837F04" w:rsidP="009C40C5">
      <w:pPr>
        <w:pStyle w:val="Normalnumber"/>
        <w:numPr>
          <w:ilvl w:val="0"/>
          <w:numId w:val="0"/>
        </w:numPr>
        <w:tabs>
          <w:tab w:val="clear" w:pos="1247"/>
          <w:tab w:val="clear" w:pos="1814"/>
          <w:tab w:val="clear" w:pos="2381"/>
          <w:tab w:val="clear" w:pos="2948"/>
          <w:tab w:val="clear" w:pos="3515"/>
          <w:tab w:val="clear" w:pos="4082"/>
        </w:tabs>
        <w:bidi/>
        <w:spacing w:line="400" w:lineRule="exact"/>
        <w:ind w:left="2975" w:hanging="567"/>
        <w:jc w:val="both"/>
        <w:textDirection w:val="tbRlV"/>
        <w:rPr>
          <w:rFonts w:ascii="Traditional Arabic" w:hAnsi="Traditional Arabic" w:cs="Traditional Arabic"/>
          <w:sz w:val="30"/>
          <w:szCs w:val="30"/>
          <w:lang w:eastAsia="zh-TW"/>
        </w:rPr>
      </w:pPr>
      <w:r>
        <w:rPr>
          <w:rFonts w:ascii="Traditional Arabic" w:hAnsi="Traditional Arabic" w:cs="Traditional Arabic" w:hint="cs"/>
          <w:sz w:val="30"/>
          <w:szCs w:val="30"/>
          <w:rtl/>
          <w:lang w:eastAsia="zh-TW"/>
        </w:rPr>
        <w:t>’6‘</w:t>
      </w:r>
      <w:r>
        <w:rPr>
          <w:rFonts w:ascii="Traditional Arabic" w:hAnsi="Traditional Arabic" w:cs="Traditional Arabic" w:hint="cs"/>
          <w:sz w:val="30"/>
          <w:szCs w:val="30"/>
          <w:rtl/>
          <w:lang w:eastAsia="zh-TW"/>
        </w:rPr>
        <w:tab/>
      </w:r>
      <w:r w:rsidRPr="00F95806">
        <w:rPr>
          <w:rFonts w:ascii="Traditional Arabic" w:hAnsi="Traditional Arabic" w:cs="Traditional Arabic"/>
          <w:sz w:val="30"/>
          <w:szCs w:val="30"/>
          <w:rtl/>
          <w:lang w:eastAsia="zh-TW"/>
        </w:rPr>
        <w:t>توقيت وشكل الإبلاغ الذي يجب أن تتبعه الأطراف على النحو المشار إليه في الفقرة ٣ من المادة ٢١؛</w:t>
      </w:r>
    </w:p>
    <w:p w:rsidR="00837F04" w:rsidRDefault="00837F04" w:rsidP="009C40C5">
      <w:pPr>
        <w:pStyle w:val="Normalnumber"/>
        <w:numPr>
          <w:ilvl w:val="0"/>
          <w:numId w:val="0"/>
        </w:numPr>
        <w:tabs>
          <w:tab w:val="clear" w:pos="1247"/>
          <w:tab w:val="clear" w:pos="1814"/>
          <w:tab w:val="clear" w:pos="2381"/>
          <w:tab w:val="clear" w:pos="2948"/>
          <w:tab w:val="clear" w:pos="3515"/>
          <w:tab w:val="clear" w:pos="4082"/>
        </w:tabs>
        <w:bidi/>
        <w:spacing w:line="400" w:lineRule="exact"/>
        <w:ind w:left="2975" w:hanging="567"/>
        <w:jc w:val="both"/>
        <w:textDirection w:val="tbRlV"/>
        <w:rPr>
          <w:rFonts w:ascii="Traditional Arabic" w:hAnsi="Traditional Arabic" w:cs="Traditional Arabic"/>
          <w:sz w:val="30"/>
          <w:szCs w:val="30"/>
          <w:lang w:eastAsia="zh-TW"/>
        </w:rPr>
      </w:pPr>
      <w:r>
        <w:rPr>
          <w:rFonts w:ascii="Traditional Arabic" w:hAnsi="Traditional Arabic" w:cs="Traditional Arabic" w:hint="cs"/>
          <w:sz w:val="30"/>
          <w:szCs w:val="30"/>
          <w:rtl/>
          <w:lang w:eastAsia="zh-TW"/>
        </w:rPr>
        <w:t>’7‘</w:t>
      </w:r>
      <w:r>
        <w:rPr>
          <w:rFonts w:ascii="Traditional Arabic" w:hAnsi="Traditional Arabic" w:cs="Traditional Arabic" w:hint="cs"/>
          <w:sz w:val="30"/>
          <w:szCs w:val="30"/>
          <w:rtl/>
          <w:lang w:eastAsia="zh-TW"/>
        </w:rPr>
        <w:tab/>
      </w:r>
      <w:r w:rsidRPr="00F95806">
        <w:rPr>
          <w:rFonts w:ascii="Traditional Arabic" w:hAnsi="Traditional Arabic" w:cs="Traditional Arabic"/>
          <w:sz w:val="30"/>
          <w:szCs w:val="30"/>
          <w:rtl/>
          <w:lang w:eastAsia="zh-TW"/>
        </w:rPr>
        <w:t>وضع الترتيبات فيما يتعلق بتقييم الفعالية على النحو المشار إليه في الفقرة ٢ من المادة ٢٢؛</w:t>
      </w:r>
    </w:p>
    <w:p w:rsidR="00837F04" w:rsidRPr="00F95806" w:rsidRDefault="00837F04" w:rsidP="009C40C5">
      <w:pPr>
        <w:pStyle w:val="Normalnumber"/>
        <w:numPr>
          <w:ilvl w:val="0"/>
          <w:numId w:val="0"/>
        </w:numPr>
        <w:tabs>
          <w:tab w:val="clear" w:pos="1247"/>
          <w:tab w:val="clear" w:pos="1814"/>
          <w:tab w:val="clear" w:pos="2381"/>
          <w:tab w:val="clear" w:pos="2948"/>
          <w:tab w:val="clear" w:pos="3515"/>
          <w:tab w:val="clear" w:pos="4082"/>
        </w:tabs>
        <w:bidi/>
        <w:spacing w:line="400" w:lineRule="exact"/>
        <w:ind w:left="2975" w:hanging="567"/>
        <w:jc w:val="both"/>
        <w:textDirection w:val="tbRlV"/>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’8‘</w:t>
      </w:r>
      <w:r>
        <w:rPr>
          <w:rFonts w:ascii="Traditional Arabic" w:hAnsi="Traditional Arabic" w:cs="Traditional Arabic" w:hint="cs"/>
          <w:sz w:val="30"/>
          <w:szCs w:val="30"/>
          <w:rtl/>
          <w:lang w:eastAsia="zh-TW"/>
        </w:rPr>
        <w:tab/>
      </w:r>
      <w:r w:rsidRPr="00F95806">
        <w:rPr>
          <w:rFonts w:ascii="Traditional Arabic" w:hAnsi="Traditional Arabic" w:cs="Traditional Arabic"/>
          <w:sz w:val="30"/>
          <w:szCs w:val="30"/>
          <w:rtl/>
          <w:lang w:eastAsia="zh-TW"/>
        </w:rPr>
        <w:t>القواعد المالية لمؤتمر الأطراف، ولأي من هيئاته الفرعية، إضافة إلى الأحكام المالية التي تنظم سير عمل الأمانة، على النحو المشار إليه في الفقرة 4 من المادة 23؛</w:t>
      </w:r>
    </w:p>
    <w:p w:rsidR="00837F04" w:rsidRPr="00F95806" w:rsidRDefault="00837F04" w:rsidP="009C40C5">
      <w:pPr>
        <w:pStyle w:val="Normalnumber"/>
        <w:numPr>
          <w:ilvl w:val="0"/>
          <w:numId w:val="11"/>
        </w:numPr>
        <w:tabs>
          <w:tab w:val="clear" w:pos="1247"/>
          <w:tab w:val="clear" w:pos="1814"/>
          <w:tab w:val="clear" w:pos="2381"/>
          <w:tab w:val="clear" w:pos="2948"/>
          <w:tab w:val="clear" w:pos="3515"/>
          <w:tab w:val="clear" w:pos="4082"/>
        </w:tabs>
        <w:bidi/>
        <w:spacing w:line="400" w:lineRule="exact"/>
        <w:ind w:left="2408" w:hanging="567"/>
        <w:jc w:val="both"/>
        <w:textDirection w:val="tbRlV"/>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مسائل ينص عليها</w:t>
      </w:r>
      <w:r w:rsidRPr="00F95806">
        <w:rPr>
          <w:rFonts w:ascii="Traditional Arabic" w:hAnsi="Traditional Arabic" w:cs="Traditional Arabic"/>
          <w:sz w:val="30"/>
          <w:szCs w:val="30"/>
          <w:rtl/>
          <w:lang w:eastAsia="zh-TW"/>
        </w:rPr>
        <w:t xml:space="preserve"> مؤتمر المفوضين: </w:t>
      </w:r>
    </w:p>
    <w:p w:rsidR="00837F04" w:rsidRDefault="00837F04" w:rsidP="009C40C5">
      <w:pPr>
        <w:pStyle w:val="Normalnumber"/>
        <w:numPr>
          <w:ilvl w:val="0"/>
          <w:numId w:val="0"/>
        </w:numPr>
        <w:tabs>
          <w:tab w:val="clear" w:pos="1247"/>
          <w:tab w:val="clear" w:pos="1814"/>
          <w:tab w:val="clear" w:pos="2381"/>
          <w:tab w:val="clear" w:pos="2948"/>
          <w:tab w:val="clear" w:pos="3515"/>
          <w:tab w:val="clear" w:pos="4082"/>
        </w:tabs>
        <w:bidi/>
        <w:spacing w:line="400" w:lineRule="exact"/>
        <w:ind w:left="2975" w:hanging="567"/>
        <w:jc w:val="both"/>
        <w:textDirection w:val="tbRlV"/>
        <w:rPr>
          <w:rFonts w:ascii="Traditional Arabic" w:hAnsi="Traditional Arabic" w:cs="Traditional Arabic"/>
          <w:sz w:val="30"/>
          <w:szCs w:val="30"/>
          <w:lang w:eastAsia="zh-TW"/>
        </w:rPr>
      </w:pPr>
      <w:r>
        <w:rPr>
          <w:rFonts w:ascii="Traditional Arabic" w:hAnsi="Traditional Arabic" w:cs="Traditional Arabic" w:hint="cs"/>
          <w:sz w:val="30"/>
          <w:szCs w:val="30"/>
          <w:rtl/>
          <w:lang w:eastAsia="zh-TW"/>
        </w:rPr>
        <w:t>’1‘</w:t>
      </w:r>
      <w:r>
        <w:rPr>
          <w:rFonts w:ascii="Traditional Arabic" w:hAnsi="Traditional Arabic" w:cs="Traditional Arabic" w:hint="cs"/>
          <w:sz w:val="30"/>
          <w:szCs w:val="30"/>
          <w:rtl/>
          <w:lang w:eastAsia="zh-TW"/>
        </w:rPr>
        <w:tab/>
      </w:r>
      <w:r w:rsidRPr="00F95806">
        <w:rPr>
          <w:rFonts w:ascii="Traditional Arabic" w:hAnsi="Traditional Arabic" w:cs="Traditional Arabic"/>
          <w:sz w:val="30"/>
          <w:szCs w:val="30"/>
          <w:rtl/>
          <w:lang w:eastAsia="zh-TW"/>
        </w:rPr>
        <w:t>الأحكام المتعلقة بمهام الأمانة الدائمة لاتفاقية ميناماتا؛</w:t>
      </w:r>
    </w:p>
    <w:p w:rsidR="00837F04" w:rsidRPr="00F95806" w:rsidRDefault="00837F04" w:rsidP="0034520F">
      <w:pPr>
        <w:pStyle w:val="Normalnumber"/>
        <w:numPr>
          <w:ilvl w:val="0"/>
          <w:numId w:val="0"/>
        </w:numPr>
        <w:tabs>
          <w:tab w:val="clear" w:pos="1247"/>
          <w:tab w:val="clear" w:pos="1814"/>
          <w:tab w:val="clear" w:pos="2381"/>
          <w:tab w:val="clear" w:pos="2948"/>
          <w:tab w:val="clear" w:pos="3515"/>
          <w:tab w:val="clear" w:pos="4082"/>
        </w:tabs>
        <w:bidi/>
        <w:spacing w:line="400" w:lineRule="exact"/>
        <w:ind w:left="2975" w:hanging="567"/>
        <w:jc w:val="both"/>
        <w:textDirection w:val="tbRlV"/>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’2‘</w:t>
      </w:r>
      <w:r>
        <w:rPr>
          <w:rFonts w:ascii="Traditional Arabic" w:hAnsi="Traditional Arabic" w:cs="Traditional Arabic" w:hint="cs"/>
          <w:sz w:val="30"/>
          <w:szCs w:val="30"/>
          <w:rtl/>
          <w:lang w:eastAsia="zh-TW"/>
        </w:rPr>
        <w:tab/>
      </w:r>
      <w:r w:rsidRPr="00F95806">
        <w:rPr>
          <w:rFonts w:ascii="Traditional Arabic" w:hAnsi="Traditional Arabic" w:cs="Traditional Arabic"/>
          <w:sz w:val="30"/>
          <w:szCs w:val="30"/>
          <w:rtl/>
          <w:lang w:eastAsia="zh-TW"/>
        </w:rPr>
        <w:t>مشروع مذكرة تفاهم بين مؤتمر الأطراف في اتفاقية ميناماتا</w:t>
      </w:r>
      <w:r w:rsidR="0034520F">
        <w:rPr>
          <w:rFonts w:ascii="Traditional Arabic" w:hAnsi="Traditional Arabic" w:cs="Traditional Arabic" w:hint="cs"/>
          <w:sz w:val="30"/>
          <w:szCs w:val="30"/>
          <w:rtl/>
          <w:lang w:eastAsia="zh-TW"/>
        </w:rPr>
        <w:t xml:space="preserve"> و</w:t>
      </w:r>
      <w:r w:rsidR="0034520F" w:rsidRPr="00F95806">
        <w:rPr>
          <w:rFonts w:ascii="Traditional Arabic" w:hAnsi="Traditional Arabic" w:cs="Traditional Arabic"/>
          <w:sz w:val="30"/>
          <w:szCs w:val="30"/>
          <w:rtl/>
          <w:lang w:eastAsia="zh-TW"/>
        </w:rPr>
        <w:t>مجلس مرفق البيئة العالمية</w:t>
      </w:r>
      <w:r w:rsidRPr="00F95806">
        <w:rPr>
          <w:rFonts w:ascii="Traditional Arabic" w:hAnsi="Traditional Arabic" w:cs="Traditional Arabic"/>
          <w:sz w:val="30"/>
          <w:szCs w:val="30"/>
          <w:rtl/>
          <w:lang w:eastAsia="zh-TW"/>
        </w:rPr>
        <w:t>؛</w:t>
      </w:r>
    </w:p>
    <w:p w:rsidR="00837F04" w:rsidRPr="00F95806" w:rsidRDefault="00837F04" w:rsidP="009C40C5">
      <w:pPr>
        <w:pStyle w:val="Normalnumber"/>
        <w:numPr>
          <w:ilvl w:val="0"/>
          <w:numId w:val="0"/>
        </w:numPr>
        <w:tabs>
          <w:tab w:val="clear" w:pos="1247"/>
          <w:tab w:val="clear" w:pos="1814"/>
          <w:tab w:val="clear" w:pos="2381"/>
          <w:tab w:val="clear" w:pos="2948"/>
          <w:tab w:val="clear" w:pos="3515"/>
          <w:tab w:val="clear" w:pos="4082"/>
          <w:tab w:val="left" w:pos="2408"/>
        </w:tabs>
        <w:bidi/>
        <w:spacing w:line="400" w:lineRule="exact"/>
        <w:ind w:left="1841"/>
        <w:jc w:val="both"/>
        <w:textDirection w:val="tbRlV"/>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(ج)</w:t>
      </w:r>
      <w:r>
        <w:rPr>
          <w:rFonts w:ascii="Traditional Arabic" w:hAnsi="Traditional Arabic" w:cs="Traditional Arabic" w:hint="cs"/>
          <w:sz w:val="30"/>
          <w:szCs w:val="30"/>
          <w:rtl/>
          <w:lang w:eastAsia="zh-TW"/>
        </w:rPr>
        <w:tab/>
      </w:r>
      <w:r w:rsidRPr="00F95806">
        <w:rPr>
          <w:rFonts w:ascii="Traditional Arabic" w:hAnsi="Traditional Arabic" w:cs="Traditional Arabic"/>
          <w:sz w:val="30"/>
          <w:szCs w:val="30"/>
          <w:rtl/>
          <w:lang w:eastAsia="zh-TW"/>
        </w:rPr>
        <w:t>مسائل توصي بها لجنة التفاوض الحكومية الدولية</w:t>
      </w:r>
      <w:r>
        <w:rPr>
          <w:rFonts w:ascii="Traditional Arabic" w:hAnsi="Traditional Arabic" w:cs="Traditional Arabic" w:hint="cs"/>
          <w:sz w:val="30"/>
          <w:szCs w:val="30"/>
          <w:rtl/>
          <w:lang w:eastAsia="zh-TW"/>
        </w:rPr>
        <w:t>:</w:t>
      </w:r>
      <w:r w:rsidRPr="00F95806">
        <w:rPr>
          <w:rFonts w:ascii="Traditional Arabic" w:hAnsi="Traditional Arabic" w:cs="Traditional Arabic"/>
          <w:sz w:val="30"/>
          <w:szCs w:val="30"/>
          <w:rtl/>
          <w:lang w:eastAsia="zh-TW"/>
        </w:rPr>
        <w:t xml:space="preserve"> </w:t>
      </w:r>
    </w:p>
    <w:p w:rsidR="009C40C5" w:rsidRDefault="00837F04" w:rsidP="009C40C5">
      <w:pPr>
        <w:pStyle w:val="Normalnumber"/>
        <w:numPr>
          <w:ilvl w:val="0"/>
          <w:numId w:val="0"/>
        </w:numPr>
        <w:tabs>
          <w:tab w:val="clear" w:pos="1247"/>
          <w:tab w:val="clear" w:pos="1814"/>
          <w:tab w:val="clear" w:pos="2381"/>
          <w:tab w:val="clear" w:pos="2948"/>
          <w:tab w:val="clear" w:pos="3515"/>
          <w:tab w:val="clear" w:pos="4082"/>
        </w:tabs>
        <w:bidi/>
        <w:spacing w:line="400" w:lineRule="exact"/>
        <w:ind w:left="2975" w:hanging="567"/>
        <w:jc w:val="both"/>
        <w:textDirection w:val="tbRlV"/>
        <w:rPr>
          <w:rFonts w:ascii="Traditional Arabic" w:hAnsi="Traditional Arabic" w:cs="Traditional Arabic"/>
          <w:sz w:val="30"/>
          <w:szCs w:val="30"/>
          <w:lang w:eastAsia="zh-TW"/>
        </w:rPr>
      </w:pPr>
      <w:r>
        <w:rPr>
          <w:rFonts w:ascii="Traditional Arabic" w:hAnsi="Traditional Arabic" w:cs="Traditional Arabic" w:hint="cs"/>
          <w:sz w:val="30"/>
          <w:szCs w:val="30"/>
          <w:rtl/>
          <w:lang w:eastAsia="zh-TW"/>
        </w:rPr>
        <w:t>’1‘</w:t>
      </w:r>
      <w:r>
        <w:rPr>
          <w:rFonts w:ascii="Traditional Arabic" w:hAnsi="Traditional Arabic" w:cs="Traditional Arabic" w:hint="cs"/>
          <w:sz w:val="30"/>
          <w:szCs w:val="30"/>
          <w:rtl/>
          <w:lang w:eastAsia="zh-TW"/>
        </w:rPr>
        <w:tab/>
      </w:r>
      <w:r w:rsidRPr="00F95806">
        <w:rPr>
          <w:rFonts w:ascii="Traditional Arabic" w:hAnsi="Traditional Arabic" w:cs="Traditional Arabic"/>
          <w:sz w:val="30"/>
          <w:szCs w:val="30"/>
          <w:rtl/>
          <w:lang w:eastAsia="zh-TW"/>
        </w:rPr>
        <w:t>اعتماد النماذج التي ستستخدم في طلب الإعفاء من تواريخ التخلص التدريجي المدرجة في المرفق ألف والمرفق باء؛</w:t>
      </w:r>
    </w:p>
    <w:p w:rsidR="009C40C5" w:rsidRDefault="00837F04" w:rsidP="009C40C5">
      <w:pPr>
        <w:pStyle w:val="Normalnumber"/>
        <w:numPr>
          <w:ilvl w:val="0"/>
          <w:numId w:val="0"/>
        </w:numPr>
        <w:tabs>
          <w:tab w:val="clear" w:pos="1247"/>
          <w:tab w:val="clear" w:pos="1814"/>
          <w:tab w:val="clear" w:pos="2381"/>
          <w:tab w:val="clear" w:pos="2948"/>
          <w:tab w:val="clear" w:pos="3515"/>
          <w:tab w:val="clear" w:pos="4082"/>
        </w:tabs>
        <w:bidi/>
        <w:spacing w:line="400" w:lineRule="exact"/>
        <w:ind w:left="2975" w:hanging="567"/>
        <w:jc w:val="both"/>
        <w:textDirection w:val="tbRlV"/>
        <w:rPr>
          <w:rFonts w:ascii="Traditional Arabic" w:hAnsi="Traditional Arabic" w:cs="Traditional Arabic"/>
          <w:sz w:val="30"/>
          <w:szCs w:val="30"/>
          <w:lang w:eastAsia="zh-TW"/>
        </w:rPr>
      </w:pPr>
      <w:r>
        <w:rPr>
          <w:rFonts w:ascii="Traditional Arabic" w:hAnsi="Traditional Arabic" w:cs="Traditional Arabic" w:hint="cs"/>
          <w:sz w:val="30"/>
          <w:szCs w:val="30"/>
          <w:rtl/>
          <w:lang w:eastAsia="zh-TW"/>
        </w:rPr>
        <w:t>’2‘</w:t>
      </w:r>
      <w:r>
        <w:rPr>
          <w:rFonts w:ascii="Traditional Arabic" w:hAnsi="Traditional Arabic" w:cs="Traditional Arabic" w:hint="cs"/>
          <w:sz w:val="30"/>
          <w:szCs w:val="30"/>
          <w:rtl/>
          <w:lang w:eastAsia="zh-TW"/>
        </w:rPr>
        <w:tab/>
      </w:r>
      <w:r w:rsidRPr="00F95806">
        <w:rPr>
          <w:rFonts w:ascii="Traditional Arabic" w:hAnsi="Traditional Arabic" w:cs="Traditional Arabic"/>
          <w:sz w:val="30"/>
          <w:szCs w:val="30"/>
          <w:rtl/>
          <w:lang w:eastAsia="zh-TW"/>
        </w:rPr>
        <w:t>وثيقة توجيهية بشأن إعداد خطط العمل الوطنية لتعدين الذهب الحرفي والضيق النطاق؛</w:t>
      </w:r>
    </w:p>
    <w:p w:rsidR="009C40C5" w:rsidRDefault="00837F04" w:rsidP="009C40C5">
      <w:pPr>
        <w:pStyle w:val="Normalnumber"/>
        <w:numPr>
          <w:ilvl w:val="0"/>
          <w:numId w:val="0"/>
        </w:numPr>
        <w:tabs>
          <w:tab w:val="clear" w:pos="1247"/>
          <w:tab w:val="clear" w:pos="1814"/>
          <w:tab w:val="clear" w:pos="2381"/>
          <w:tab w:val="clear" w:pos="2948"/>
          <w:tab w:val="clear" w:pos="3515"/>
          <w:tab w:val="clear" w:pos="4082"/>
        </w:tabs>
        <w:bidi/>
        <w:spacing w:line="400" w:lineRule="exact"/>
        <w:ind w:left="2975" w:hanging="567"/>
        <w:jc w:val="both"/>
        <w:textDirection w:val="tbRlV"/>
        <w:rPr>
          <w:rFonts w:ascii="Traditional Arabic" w:hAnsi="Traditional Arabic" w:cs="Traditional Arabic"/>
          <w:sz w:val="30"/>
          <w:szCs w:val="30"/>
          <w:lang w:eastAsia="zh-TW"/>
        </w:rPr>
      </w:pPr>
      <w:r>
        <w:rPr>
          <w:rFonts w:ascii="Traditional Arabic" w:hAnsi="Traditional Arabic" w:cs="Traditional Arabic" w:hint="cs"/>
          <w:sz w:val="30"/>
          <w:szCs w:val="30"/>
          <w:rtl/>
          <w:lang w:eastAsia="zh-TW"/>
        </w:rPr>
        <w:t>’3‘</w:t>
      </w:r>
      <w:r>
        <w:rPr>
          <w:rFonts w:ascii="Traditional Arabic" w:hAnsi="Traditional Arabic" w:cs="Traditional Arabic" w:hint="cs"/>
          <w:sz w:val="30"/>
          <w:szCs w:val="30"/>
          <w:rtl/>
          <w:lang w:eastAsia="zh-TW"/>
        </w:rPr>
        <w:tab/>
      </w:r>
      <w:r w:rsidRPr="00F95806">
        <w:rPr>
          <w:rFonts w:ascii="Traditional Arabic" w:hAnsi="Traditional Arabic" w:cs="Traditional Arabic"/>
          <w:sz w:val="30"/>
          <w:szCs w:val="30"/>
          <w:rtl/>
          <w:lang w:eastAsia="zh-TW"/>
        </w:rPr>
        <w:t>الموقع الفعلي للأمانة الدائمة؛</w:t>
      </w:r>
    </w:p>
    <w:p w:rsidR="00837F04" w:rsidRPr="00F95806" w:rsidRDefault="00837F04" w:rsidP="009C40C5">
      <w:pPr>
        <w:pStyle w:val="Normalnumber"/>
        <w:numPr>
          <w:ilvl w:val="0"/>
          <w:numId w:val="0"/>
        </w:numPr>
        <w:tabs>
          <w:tab w:val="clear" w:pos="1247"/>
          <w:tab w:val="clear" w:pos="1814"/>
          <w:tab w:val="clear" w:pos="2381"/>
          <w:tab w:val="clear" w:pos="2948"/>
          <w:tab w:val="clear" w:pos="3515"/>
          <w:tab w:val="clear" w:pos="4082"/>
        </w:tabs>
        <w:bidi/>
        <w:spacing w:line="400" w:lineRule="exact"/>
        <w:ind w:left="2975" w:hanging="567"/>
        <w:jc w:val="both"/>
        <w:textDirection w:val="tbRlV"/>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’4‘</w:t>
      </w:r>
      <w:r>
        <w:rPr>
          <w:rFonts w:ascii="Traditional Arabic" w:hAnsi="Traditional Arabic" w:cs="Traditional Arabic" w:hint="cs"/>
          <w:sz w:val="30"/>
          <w:szCs w:val="30"/>
          <w:rtl/>
          <w:lang w:eastAsia="zh-TW"/>
        </w:rPr>
        <w:tab/>
      </w:r>
      <w:r w:rsidRPr="00F95806">
        <w:rPr>
          <w:rFonts w:ascii="Traditional Arabic" w:hAnsi="Traditional Arabic" w:cs="Traditional Arabic"/>
          <w:sz w:val="30"/>
          <w:szCs w:val="30"/>
          <w:rtl/>
          <w:lang w:eastAsia="zh-TW"/>
        </w:rPr>
        <w:t>النظر في التقرير المتعلق بالإحراق في الأماكن المفتوحة؛</w:t>
      </w:r>
    </w:p>
    <w:p w:rsidR="00837F04" w:rsidRPr="00F95806" w:rsidRDefault="00837F04" w:rsidP="001D3FCB">
      <w:pPr>
        <w:pStyle w:val="Normalnumber"/>
        <w:numPr>
          <w:ilvl w:val="0"/>
          <w:numId w:val="0"/>
        </w:numPr>
        <w:tabs>
          <w:tab w:val="clear" w:pos="1247"/>
          <w:tab w:val="clear" w:pos="1814"/>
          <w:tab w:val="clear" w:pos="2381"/>
          <w:tab w:val="clear" w:pos="2948"/>
          <w:tab w:val="clear" w:pos="3515"/>
          <w:tab w:val="clear" w:pos="4082"/>
        </w:tabs>
        <w:bidi/>
        <w:spacing w:line="400" w:lineRule="exact"/>
        <w:ind w:left="2408" w:hanging="567"/>
        <w:jc w:val="both"/>
        <w:textDirection w:val="tbRlV"/>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(د)</w:t>
      </w:r>
      <w:r>
        <w:rPr>
          <w:rFonts w:ascii="Traditional Arabic" w:hAnsi="Traditional Arabic" w:cs="Traditional Arabic" w:hint="cs"/>
          <w:sz w:val="30"/>
          <w:szCs w:val="30"/>
          <w:rtl/>
          <w:lang w:eastAsia="zh-TW"/>
        </w:rPr>
        <w:tab/>
      </w:r>
      <w:r w:rsidRPr="00F95806">
        <w:rPr>
          <w:rFonts w:ascii="Traditional Arabic" w:hAnsi="Traditional Arabic" w:cs="Traditional Arabic"/>
          <w:sz w:val="30"/>
          <w:szCs w:val="30"/>
          <w:rtl/>
          <w:lang w:eastAsia="zh-TW"/>
        </w:rPr>
        <w:t>برنامج عمل الأمانة وميزانيتها للفترة ٢٠١٨</w:t>
      </w:r>
      <w:r w:rsidR="001D3FCB">
        <w:rPr>
          <w:rFonts w:ascii="Traditional Arabic" w:hAnsi="Traditional Arabic" w:cs="Traditional Arabic" w:hint="cs"/>
          <w:sz w:val="30"/>
          <w:szCs w:val="30"/>
          <w:rtl/>
          <w:lang w:eastAsia="zh-TW"/>
        </w:rPr>
        <w:t>-</w:t>
      </w:r>
      <w:r w:rsidRPr="00F95806">
        <w:rPr>
          <w:rFonts w:ascii="Traditional Arabic" w:hAnsi="Traditional Arabic" w:cs="Traditional Arabic"/>
          <w:sz w:val="30"/>
          <w:szCs w:val="30"/>
          <w:rtl/>
          <w:lang w:eastAsia="zh-TW"/>
        </w:rPr>
        <w:t>2019.</w:t>
      </w:r>
    </w:p>
    <w:p w:rsidR="00837F04" w:rsidRPr="00F95806" w:rsidRDefault="00837F04" w:rsidP="009C40C5">
      <w:pPr>
        <w:pStyle w:val="Normalnumber"/>
        <w:numPr>
          <w:ilvl w:val="0"/>
          <w:numId w:val="9"/>
        </w:numPr>
        <w:tabs>
          <w:tab w:val="clear" w:pos="1247"/>
          <w:tab w:val="clear" w:pos="1305"/>
          <w:tab w:val="clear" w:pos="1814"/>
          <w:tab w:val="clear" w:pos="2381"/>
          <w:tab w:val="clear" w:pos="2948"/>
          <w:tab w:val="clear" w:pos="3515"/>
          <w:tab w:val="clear" w:pos="4082"/>
        </w:tabs>
        <w:bidi/>
        <w:spacing w:line="400" w:lineRule="exact"/>
        <w:ind w:left="1841" w:hanging="709"/>
        <w:jc w:val="both"/>
        <w:textDirection w:val="tbRlV"/>
        <w:rPr>
          <w:rFonts w:ascii="Traditional Arabic" w:hAnsi="Traditional Arabic" w:cs="Traditional Arabic"/>
          <w:sz w:val="30"/>
          <w:szCs w:val="30"/>
          <w:rtl/>
          <w:lang w:eastAsia="zh-TW"/>
        </w:rPr>
      </w:pPr>
      <w:r w:rsidRPr="00F95806">
        <w:rPr>
          <w:rFonts w:ascii="Traditional Arabic" w:hAnsi="Traditional Arabic" w:cs="Traditional Arabic"/>
          <w:sz w:val="30"/>
          <w:szCs w:val="30"/>
          <w:rtl/>
          <w:lang w:eastAsia="zh-TW"/>
        </w:rPr>
        <w:t xml:space="preserve">مسائل تنص عليها الاتفاقية </w:t>
      </w:r>
      <w:r>
        <w:rPr>
          <w:rFonts w:ascii="Traditional Arabic" w:hAnsi="Traditional Arabic" w:cs="Traditional Arabic" w:hint="cs"/>
          <w:sz w:val="30"/>
          <w:szCs w:val="30"/>
          <w:rtl/>
          <w:lang w:eastAsia="zh-TW"/>
        </w:rPr>
        <w:t>ويتعين أن</w:t>
      </w:r>
      <w:r w:rsidRPr="00F95806">
        <w:rPr>
          <w:rFonts w:ascii="Traditional Arabic" w:hAnsi="Traditional Arabic" w:cs="Traditional Arabic"/>
          <w:sz w:val="30"/>
          <w:szCs w:val="30"/>
          <w:rtl/>
          <w:lang w:eastAsia="zh-TW"/>
        </w:rPr>
        <w:t xml:space="preserve"> يتخذ مؤتمر الأطراف إجراءات بشأنها:</w:t>
      </w:r>
    </w:p>
    <w:p w:rsidR="009C40C5" w:rsidRDefault="00837F04" w:rsidP="009C40C5">
      <w:pPr>
        <w:pStyle w:val="Normalnumber"/>
        <w:numPr>
          <w:ilvl w:val="0"/>
          <w:numId w:val="12"/>
        </w:numPr>
        <w:tabs>
          <w:tab w:val="clear" w:pos="1247"/>
          <w:tab w:val="clear" w:pos="1814"/>
          <w:tab w:val="clear" w:pos="2381"/>
          <w:tab w:val="clear" w:pos="2948"/>
          <w:tab w:val="clear" w:pos="3515"/>
          <w:tab w:val="clear" w:pos="4082"/>
        </w:tabs>
        <w:bidi/>
        <w:spacing w:line="400" w:lineRule="exact"/>
        <w:ind w:left="2408" w:hanging="567"/>
        <w:jc w:val="both"/>
        <w:textDirection w:val="tbRlV"/>
        <w:rPr>
          <w:rFonts w:ascii="Traditional Arabic" w:hAnsi="Traditional Arabic" w:cs="Traditional Arabic"/>
          <w:sz w:val="30"/>
          <w:szCs w:val="30"/>
          <w:lang w:eastAsia="zh-TW"/>
        </w:rPr>
      </w:pPr>
      <w:r w:rsidRPr="009C40C5">
        <w:rPr>
          <w:rFonts w:ascii="Traditional Arabic" w:hAnsi="Traditional Arabic" w:cs="Traditional Arabic"/>
          <w:sz w:val="30"/>
          <w:szCs w:val="30"/>
          <w:rtl/>
          <w:lang w:eastAsia="zh-TW"/>
        </w:rPr>
        <w:t>النظر فيما إذا كانت التجارة في مركّبات زئبق محدّدة تخلّ بهدف الاتفاقية، وفيما إذا كان ينبغي إخضاع مركّبات زئبق محدَّدة للفقرتين 6 و8 من المادة 3، من خلال إدراجها في مرف</w:t>
      </w:r>
      <w:r w:rsidR="009C40C5" w:rsidRPr="009C40C5">
        <w:rPr>
          <w:rFonts w:ascii="Traditional Arabic" w:hAnsi="Traditional Arabic" w:cs="Traditional Arabic"/>
          <w:sz w:val="30"/>
          <w:szCs w:val="30"/>
          <w:rtl/>
          <w:lang w:eastAsia="zh-TW"/>
        </w:rPr>
        <w:t>ق إضافي يُعتَمد وفقاً للمادة 27</w:t>
      </w:r>
      <w:r w:rsidR="009C40C5" w:rsidRPr="009C40C5">
        <w:rPr>
          <w:rFonts w:ascii="Traditional Arabic" w:hAnsi="Traditional Arabic" w:cs="Traditional Arabic" w:hint="cs"/>
          <w:sz w:val="30"/>
          <w:szCs w:val="30"/>
          <w:rtl/>
          <w:lang w:eastAsia="zh-TW"/>
        </w:rPr>
        <w:t>؛</w:t>
      </w:r>
    </w:p>
    <w:p w:rsidR="00837F04" w:rsidRPr="009C40C5" w:rsidRDefault="00837F04" w:rsidP="009C40C5">
      <w:pPr>
        <w:pStyle w:val="Normalnumber"/>
        <w:numPr>
          <w:ilvl w:val="0"/>
          <w:numId w:val="12"/>
        </w:numPr>
        <w:tabs>
          <w:tab w:val="clear" w:pos="1247"/>
          <w:tab w:val="clear" w:pos="1814"/>
          <w:tab w:val="clear" w:pos="2381"/>
          <w:tab w:val="clear" w:pos="2948"/>
          <w:tab w:val="clear" w:pos="3515"/>
          <w:tab w:val="clear" w:pos="4082"/>
        </w:tabs>
        <w:bidi/>
        <w:spacing w:line="400" w:lineRule="exact"/>
        <w:ind w:left="2408" w:hanging="567"/>
        <w:jc w:val="both"/>
        <w:textDirection w:val="tbRlV"/>
        <w:rPr>
          <w:rFonts w:ascii="Traditional Arabic" w:hAnsi="Traditional Arabic" w:cs="Traditional Arabic"/>
          <w:sz w:val="30"/>
          <w:szCs w:val="30"/>
          <w:rtl/>
          <w:lang w:eastAsia="zh-TW"/>
        </w:rPr>
      </w:pPr>
      <w:r w:rsidRPr="009C40C5">
        <w:rPr>
          <w:rFonts w:ascii="Traditional Arabic" w:hAnsi="Traditional Arabic" w:cs="Traditional Arabic"/>
          <w:sz w:val="30"/>
          <w:szCs w:val="30"/>
          <w:rtl/>
          <w:lang w:eastAsia="zh-TW"/>
        </w:rPr>
        <w:t>التقارير المقدمة من الأطراف لتنفيذ الفقرة ٢ من المادة ٤ واستعراض فعالية التدابير؛</w:t>
      </w:r>
    </w:p>
    <w:p w:rsidR="00837F04" w:rsidRPr="00F95806" w:rsidRDefault="00837F04" w:rsidP="0034520F">
      <w:pPr>
        <w:pStyle w:val="Normalnumber"/>
        <w:numPr>
          <w:ilvl w:val="0"/>
          <w:numId w:val="0"/>
        </w:numPr>
        <w:tabs>
          <w:tab w:val="clear" w:pos="1247"/>
          <w:tab w:val="clear" w:pos="1814"/>
          <w:tab w:val="clear" w:pos="2381"/>
          <w:tab w:val="clear" w:pos="2948"/>
          <w:tab w:val="clear" w:pos="3515"/>
          <w:tab w:val="clear" w:pos="4082"/>
        </w:tabs>
        <w:bidi/>
        <w:spacing w:line="400" w:lineRule="exact"/>
        <w:ind w:left="2408" w:hanging="567"/>
        <w:jc w:val="both"/>
        <w:textDirection w:val="tbRlV"/>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(ج)</w:t>
      </w:r>
      <w:r>
        <w:rPr>
          <w:rFonts w:ascii="Traditional Arabic" w:hAnsi="Traditional Arabic" w:cs="Traditional Arabic" w:hint="cs"/>
          <w:sz w:val="30"/>
          <w:szCs w:val="30"/>
          <w:rtl/>
          <w:lang w:eastAsia="zh-TW"/>
        </w:rPr>
        <w:tab/>
      </w:r>
      <w:r w:rsidRPr="00F95806">
        <w:rPr>
          <w:rFonts w:ascii="Traditional Arabic" w:hAnsi="Traditional Arabic" w:cs="Traditional Arabic"/>
          <w:sz w:val="30"/>
          <w:szCs w:val="30"/>
          <w:rtl/>
          <w:lang w:eastAsia="zh-TW"/>
        </w:rPr>
        <w:t>استعراض المرفق ألف المشار إليه في الفقرة ٨ من المادة 4؛</w:t>
      </w:r>
    </w:p>
    <w:p w:rsidR="00837F04" w:rsidRPr="00F95806" w:rsidRDefault="00837F04" w:rsidP="005D6ECB">
      <w:pPr>
        <w:pStyle w:val="Normalnumber"/>
        <w:numPr>
          <w:ilvl w:val="0"/>
          <w:numId w:val="0"/>
        </w:numPr>
        <w:tabs>
          <w:tab w:val="clear" w:pos="1247"/>
          <w:tab w:val="clear" w:pos="1814"/>
          <w:tab w:val="clear" w:pos="2381"/>
          <w:tab w:val="clear" w:pos="2948"/>
          <w:tab w:val="clear" w:pos="3515"/>
          <w:tab w:val="clear" w:pos="4082"/>
        </w:tabs>
        <w:bidi/>
        <w:spacing w:line="400" w:lineRule="exact"/>
        <w:ind w:left="2408" w:hanging="567"/>
        <w:jc w:val="both"/>
        <w:textDirection w:val="tbRlV"/>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(د)</w:t>
      </w:r>
      <w:r>
        <w:rPr>
          <w:rFonts w:ascii="Traditional Arabic" w:hAnsi="Traditional Arabic" w:cs="Traditional Arabic" w:hint="cs"/>
          <w:sz w:val="30"/>
          <w:szCs w:val="30"/>
          <w:rtl/>
          <w:lang w:eastAsia="zh-TW"/>
        </w:rPr>
        <w:tab/>
      </w:r>
      <w:r w:rsidRPr="00F95806">
        <w:rPr>
          <w:rFonts w:ascii="Traditional Arabic" w:hAnsi="Traditional Arabic" w:cs="Traditional Arabic"/>
          <w:sz w:val="30"/>
          <w:szCs w:val="30"/>
          <w:rtl/>
          <w:lang w:eastAsia="zh-TW"/>
        </w:rPr>
        <w:t xml:space="preserve">استعراض المرفق باء المشار إليه في الفقرة 10 من </w:t>
      </w:r>
      <w:r w:rsidR="0034520F" w:rsidRPr="00F95806">
        <w:rPr>
          <w:rFonts w:ascii="Traditional Arabic" w:hAnsi="Traditional Arabic" w:cs="Traditional Arabic"/>
          <w:sz w:val="30"/>
          <w:szCs w:val="30"/>
          <w:rtl/>
          <w:lang w:eastAsia="zh-TW"/>
        </w:rPr>
        <w:t>المادة 5</w:t>
      </w:r>
      <w:r w:rsidRPr="00F95806">
        <w:rPr>
          <w:rFonts w:ascii="Traditional Arabic" w:hAnsi="Traditional Arabic" w:cs="Traditional Arabic"/>
          <w:sz w:val="30"/>
          <w:szCs w:val="30"/>
          <w:rtl/>
          <w:lang w:eastAsia="zh-TW"/>
        </w:rPr>
        <w:t>؛</w:t>
      </w:r>
    </w:p>
    <w:p w:rsidR="00837F04" w:rsidRPr="00F95806" w:rsidRDefault="00837F04" w:rsidP="009C40C5">
      <w:pPr>
        <w:pStyle w:val="Normalnumber"/>
        <w:numPr>
          <w:ilvl w:val="0"/>
          <w:numId w:val="0"/>
        </w:numPr>
        <w:tabs>
          <w:tab w:val="clear" w:pos="1247"/>
          <w:tab w:val="clear" w:pos="1814"/>
          <w:tab w:val="clear" w:pos="2381"/>
          <w:tab w:val="clear" w:pos="2948"/>
          <w:tab w:val="clear" w:pos="3515"/>
          <w:tab w:val="clear" w:pos="4082"/>
        </w:tabs>
        <w:bidi/>
        <w:spacing w:line="400" w:lineRule="exact"/>
        <w:ind w:left="2408" w:hanging="567"/>
        <w:jc w:val="both"/>
        <w:textDirection w:val="tbRlV"/>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(ه)</w:t>
      </w:r>
      <w:r>
        <w:rPr>
          <w:rFonts w:ascii="Traditional Arabic" w:hAnsi="Traditional Arabic" w:cs="Traditional Arabic" w:hint="cs"/>
          <w:sz w:val="30"/>
          <w:szCs w:val="30"/>
          <w:rtl/>
          <w:lang w:eastAsia="zh-TW"/>
        </w:rPr>
        <w:tab/>
      </w:r>
      <w:r w:rsidRPr="00F95806">
        <w:rPr>
          <w:rFonts w:ascii="Traditional Arabic" w:hAnsi="Traditional Arabic" w:cs="Traditional Arabic"/>
          <w:sz w:val="30"/>
          <w:szCs w:val="30"/>
          <w:rtl/>
          <w:lang w:eastAsia="zh-TW"/>
        </w:rPr>
        <w:t>التوجيهات المشار إليها في الفقرات</w:t>
      </w:r>
      <w:r w:rsidR="001D3FCB">
        <w:rPr>
          <w:rFonts w:ascii="Traditional Arabic" w:hAnsi="Traditional Arabic" w:cs="Traditional Arabic" w:hint="cs"/>
          <w:sz w:val="30"/>
          <w:szCs w:val="30"/>
          <w:rtl/>
          <w:lang w:eastAsia="zh-TW"/>
        </w:rPr>
        <w:t xml:space="preserve"> </w:t>
      </w:r>
      <w:r w:rsidRPr="00F95806">
        <w:rPr>
          <w:rFonts w:ascii="Traditional Arabic" w:hAnsi="Traditional Arabic" w:cs="Traditional Arabic"/>
          <w:sz w:val="30"/>
          <w:szCs w:val="30"/>
          <w:rtl/>
          <w:lang w:eastAsia="zh-TW"/>
        </w:rPr>
        <w:t>9 (أ) و9 (ب) من المادة 8؛</w:t>
      </w:r>
    </w:p>
    <w:p w:rsidR="00837F04" w:rsidRPr="00F95806" w:rsidRDefault="00837F04" w:rsidP="00E0292A">
      <w:pPr>
        <w:pStyle w:val="Normalnumber"/>
        <w:numPr>
          <w:ilvl w:val="0"/>
          <w:numId w:val="0"/>
        </w:numPr>
        <w:tabs>
          <w:tab w:val="clear" w:pos="1247"/>
          <w:tab w:val="clear" w:pos="1814"/>
          <w:tab w:val="clear" w:pos="2381"/>
          <w:tab w:val="clear" w:pos="2948"/>
          <w:tab w:val="clear" w:pos="3515"/>
          <w:tab w:val="clear" w:pos="4082"/>
        </w:tabs>
        <w:bidi/>
        <w:spacing w:line="400" w:lineRule="exact"/>
        <w:ind w:left="2408" w:hanging="567"/>
        <w:jc w:val="both"/>
        <w:textDirection w:val="tbRlV"/>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(و)</w:t>
      </w:r>
      <w:r>
        <w:rPr>
          <w:rFonts w:ascii="Traditional Arabic" w:hAnsi="Traditional Arabic" w:cs="Traditional Arabic" w:hint="cs"/>
          <w:sz w:val="30"/>
          <w:szCs w:val="30"/>
          <w:rtl/>
          <w:lang w:eastAsia="zh-TW"/>
        </w:rPr>
        <w:tab/>
      </w:r>
      <w:r w:rsidRPr="00F95806">
        <w:rPr>
          <w:rFonts w:ascii="Traditional Arabic" w:hAnsi="Traditional Arabic" w:cs="Traditional Arabic"/>
          <w:sz w:val="30"/>
          <w:szCs w:val="30"/>
          <w:rtl/>
          <w:lang w:eastAsia="zh-TW"/>
        </w:rPr>
        <w:t>التوجيهات المشار إليها في الفقرات</w:t>
      </w:r>
      <w:r w:rsidR="001D3FCB">
        <w:rPr>
          <w:rFonts w:ascii="Traditional Arabic" w:hAnsi="Traditional Arabic" w:cs="Traditional Arabic" w:hint="cs"/>
          <w:sz w:val="30"/>
          <w:szCs w:val="30"/>
          <w:rtl/>
          <w:lang w:eastAsia="zh-TW"/>
        </w:rPr>
        <w:t xml:space="preserve"> </w:t>
      </w:r>
      <w:r w:rsidRPr="00F95806">
        <w:rPr>
          <w:rFonts w:ascii="Traditional Arabic" w:hAnsi="Traditional Arabic" w:cs="Traditional Arabic"/>
          <w:sz w:val="30"/>
          <w:szCs w:val="30"/>
          <w:rtl/>
          <w:lang w:eastAsia="zh-TW"/>
        </w:rPr>
        <w:t>7 (أ) و7 (ب) من المادة 9؛</w:t>
      </w:r>
    </w:p>
    <w:p w:rsidR="009C40C5" w:rsidRDefault="00837F04" w:rsidP="009C40C5">
      <w:pPr>
        <w:pStyle w:val="Normalnumber"/>
        <w:numPr>
          <w:ilvl w:val="0"/>
          <w:numId w:val="0"/>
        </w:numPr>
        <w:tabs>
          <w:tab w:val="clear" w:pos="1247"/>
          <w:tab w:val="clear" w:pos="1814"/>
          <w:tab w:val="clear" w:pos="2381"/>
          <w:tab w:val="clear" w:pos="2948"/>
          <w:tab w:val="clear" w:pos="3515"/>
          <w:tab w:val="clear" w:pos="4082"/>
        </w:tabs>
        <w:bidi/>
        <w:spacing w:line="400" w:lineRule="exact"/>
        <w:ind w:left="2408" w:hanging="567"/>
        <w:jc w:val="both"/>
        <w:textDirection w:val="tbRlV"/>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(ز)</w:t>
      </w:r>
      <w:r>
        <w:rPr>
          <w:rFonts w:ascii="Traditional Arabic" w:hAnsi="Traditional Arabic" w:cs="Traditional Arabic" w:hint="cs"/>
          <w:sz w:val="30"/>
          <w:szCs w:val="30"/>
          <w:rtl/>
          <w:lang w:eastAsia="zh-TW"/>
        </w:rPr>
        <w:tab/>
      </w:r>
      <w:r w:rsidRPr="00F95806">
        <w:rPr>
          <w:rFonts w:ascii="Traditional Arabic" w:hAnsi="Traditional Arabic" w:cs="Traditional Arabic"/>
          <w:sz w:val="30"/>
          <w:szCs w:val="30"/>
          <w:rtl/>
          <w:lang w:eastAsia="zh-TW"/>
        </w:rPr>
        <w:t>المبادئ التوجيهية بشأن التخزين المؤقت للزئبق ومركبات الزئبق المشار إليها في الفقرة ٣ من المادة ١٠؛</w:t>
      </w:r>
    </w:p>
    <w:p w:rsidR="009C40C5" w:rsidRDefault="00837F04" w:rsidP="009C40C5">
      <w:pPr>
        <w:pStyle w:val="Normalnumber"/>
        <w:numPr>
          <w:ilvl w:val="0"/>
          <w:numId w:val="0"/>
        </w:numPr>
        <w:tabs>
          <w:tab w:val="clear" w:pos="1247"/>
          <w:tab w:val="clear" w:pos="1814"/>
          <w:tab w:val="clear" w:pos="2381"/>
          <w:tab w:val="clear" w:pos="2948"/>
          <w:tab w:val="clear" w:pos="3515"/>
          <w:tab w:val="clear" w:pos="4082"/>
        </w:tabs>
        <w:bidi/>
        <w:spacing w:line="400" w:lineRule="exact"/>
        <w:ind w:left="2408" w:hanging="567"/>
        <w:jc w:val="both"/>
        <w:textDirection w:val="tbRlV"/>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(ح)</w:t>
      </w:r>
      <w:r>
        <w:rPr>
          <w:rFonts w:ascii="Traditional Arabic" w:hAnsi="Traditional Arabic" w:cs="Traditional Arabic" w:hint="cs"/>
          <w:sz w:val="30"/>
          <w:szCs w:val="30"/>
          <w:rtl/>
          <w:lang w:eastAsia="zh-TW"/>
        </w:rPr>
        <w:tab/>
      </w:r>
      <w:r w:rsidRPr="00F95806">
        <w:rPr>
          <w:rFonts w:ascii="Traditional Arabic" w:hAnsi="Traditional Arabic" w:cs="Traditional Arabic"/>
          <w:sz w:val="30"/>
          <w:szCs w:val="30"/>
          <w:rtl/>
          <w:lang w:eastAsia="zh-TW"/>
        </w:rPr>
        <w:t>تعريف المستويات الحدية لنفايات الزئبق المشار إليه في الفقرة ٢ من المادة ١١؛</w:t>
      </w:r>
    </w:p>
    <w:p w:rsidR="009C40C5" w:rsidRDefault="00F96892" w:rsidP="009C40C5">
      <w:pPr>
        <w:pStyle w:val="Normalnumber"/>
        <w:numPr>
          <w:ilvl w:val="0"/>
          <w:numId w:val="0"/>
        </w:numPr>
        <w:tabs>
          <w:tab w:val="clear" w:pos="1247"/>
          <w:tab w:val="clear" w:pos="1814"/>
          <w:tab w:val="clear" w:pos="2381"/>
          <w:tab w:val="clear" w:pos="2948"/>
          <w:tab w:val="clear" w:pos="3515"/>
          <w:tab w:val="clear" w:pos="4082"/>
        </w:tabs>
        <w:bidi/>
        <w:spacing w:line="400" w:lineRule="exact"/>
        <w:ind w:left="2408" w:hanging="567"/>
        <w:jc w:val="both"/>
        <w:textDirection w:val="tbRlV"/>
        <w:rPr>
          <w:rFonts w:ascii="Traditional Arabic" w:hAnsi="Traditional Arabic" w:cs="Traditional Arabic"/>
          <w:sz w:val="30"/>
          <w:szCs w:val="30"/>
          <w:rtl/>
          <w:lang w:eastAsia="zh-TW"/>
        </w:rPr>
      </w:pPr>
      <w:r>
        <w:rPr>
          <w:rFonts w:ascii="Traditional Arabic" w:hAnsi="Traditional Arabic" w:cs="Traditional Arabic"/>
          <w:sz w:val="30"/>
          <w:szCs w:val="30"/>
          <w:lang w:eastAsia="zh-TW"/>
        </w:rPr>
        <w:t>-</w:t>
      </w:r>
      <w:bookmarkStart w:id="0" w:name="_GoBack"/>
      <w:bookmarkEnd w:id="0"/>
      <w:r w:rsidR="00837F04">
        <w:rPr>
          <w:rFonts w:ascii="Traditional Arabic" w:hAnsi="Traditional Arabic" w:cs="Traditional Arabic" w:hint="cs"/>
          <w:sz w:val="30"/>
          <w:szCs w:val="30"/>
          <w:rtl/>
          <w:lang w:eastAsia="zh-TW"/>
        </w:rPr>
        <w:t>(ط)</w:t>
      </w:r>
      <w:r w:rsidR="00837F04">
        <w:rPr>
          <w:rFonts w:ascii="Traditional Arabic" w:hAnsi="Traditional Arabic" w:cs="Traditional Arabic" w:hint="cs"/>
          <w:sz w:val="30"/>
          <w:szCs w:val="30"/>
          <w:rtl/>
          <w:lang w:eastAsia="zh-TW"/>
        </w:rPr>
        <w:tab/>
        <w:t>التوجيهات المتعلقة ب</w:t>
      </w:r>
      <w:r w:rsidR="00837F04" w:rsidRPr="00F95806">
        <w:rPr>
          <w:rFonts w:ascii="Traditional Arabic" w:hAnsi="Traditional Arabic" w:cs="Traditional Arabic"/>
          <w:sz w:val="30"/>
          <w:szCs w:val="30"/>
          <w:rtl/>
          <w:lang w:eastAsia="zh-TW"/>
        </w:rPr>
        <w:t>إدارة المواقع الملوثة المشار إليها في الفقرة 3 من المادة 12؛</w:t>
      </w:r>
    </w:p>
    <w:p w:rsidR="009C40C5" w:rsidRDefault="00837F04" w:rsidP="009C40C5">
      <w:pPr>
        <w:pStyle w:val="Normalnumber"/>
        <w:numPr>
          <w:ilvl w:val="0"/>
          <w:numId w:val="0"/>
        </w:numPr>
        <w:tabs>
          <w:tab w:val="clear" w:pos="1247"/>
          <w:tab w:val="clear" w:pos="1814"/>
          <w:tab w:val="clear" w:pos="2381"/>
          <w:tab w:val="clear" w:pos="2948"/>
          <w:tab w:val="clear" w:pos="3515"/>
          <w:tab w:val="clear" w:pos="4082"/>
        </w:tabs>
        <w:bidi/>
        <w:spacing w:line="400" w:lineRule="exact"/>
        <w:ind w:left="2408" w:hanging="567"/>
        <w:jc w:val="both"/>
        <w:textDirection w:val="tbRlV"/>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(ي)</w:t>
      </w:r>
      <w:r>
        <w:rPr>
          <w:rFonts w:ascii="Traditional Arabic" w:hAnsi="Traditional Arabic" w:cs="Traditional Arabic" w:hint="cs"/>
          <w:sz w:val="30"/>
          <w:szCs w:val="30"/>
          <w:rtl/>
          <w:lang w:eastAsia="zh-TW"/>
        </w:rPr>
        <w:tab/>
      </w:r>
      <w:r w:rsidRPr="00F95806">
        <w:rPr>
          <w:rFonts w:ascii="Traditional Arabic" w:hAnsi="Traditional Arabic" w:cs="Traditional Arabic"/>
          <w:sz w:val="30"/>
          <w:szCs w:val="30"/>
          <w:rtl/>
          <w:lang w:eastAsia="zh-TW"/>
        </w:rPr>
        <w:t>النظر في بناء القدرات والمساعدة التقنية ونقل التكنولوجيا على النحو المشار إليه في الفقرة ٤ والفقرة ٥ من المادة ١٤، بما في ذلك أي توصيات بشأن كيفية زيادة تعزيز هذه الأنشطة بموجب المادة ١٤؛</w:t>
      </w:r>
    </w:p>
    <w:p w:rsidR="00837F04" w:rsidRPr="00F95806" w:rsidRDefault="00837F04" w:rsidP="009C40C5">
      <w:pPr>
        <w:pStyle w:val="Normalnumber"/>
        <w:numPr>
          <w:ilvl w:val="0"/>
          <w:numId w:val="0"/>
        </w:numPr>
        <w:tabs>
          <w:tab w:val="clear" w:pos="1247"/>
          <w:tab w:val="clear" w:pos="1814"/>
          <w:tab w:val="clear" w:pos="2381"/>
          <w:tab w:val="clear" w:pos="2948"/>
          <w:tab w:val="clear" w:pos="3515"/>
          <w:tab w:val="clear" w:pos="4082"/>
        </w:tabs>
        <w:bidi/>
        <w:spacing w:line="400" w:lineRule="exact"/>
        <w:ind w:left="2408" w:hanging="567"/>
        <w:jc w:val="both"/>
        <w:textDirection w:val="tbRlV"/>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(ك)</w:t>
      </w:r>
      <w:r>
        <w:rPr>
          <w:rFonts w:ascii="Traditional Arabic" w:hAnsi="Traditional Arabic" w:cs="Traditional Arabic" w:hint="cs"/>
          <w:sz w:val="30"/>
          <w:szCs w:val="30"/>
          <w:rtl/>
          <w:lang w:eastAsia="zh-TW"/>
        </w:rPr>
        <w:tab/>
      </w:r>
      <w:r w:rsidRPr="00F95806">
        <w:rPr>
          <w:rFonts w:ascii="Traditional Arabic" w:hAnsi="Traditional Arabic" w:cs="Traditional Arabic"/>
          <w:sz w:val="30"/>
          <w:szCs w:val="30"/>
          <w:rtl/>
          <w:lang w:eastAsia="zh-TW"/>
        </w:rPr>
        <w:t>التشاور والتعاون مع منظمة الصحة العالمية ومنظمة العمل الدولية وغيرها من المنظمات الحكومية الدولية المعنية، وتعزيز التعاون وتبادل المعلومات، حسب الاقتضاء، بشأن القضايا أو الأنشطة المتعلقة بالصحة، على النحو المشار إليه في الفقرة ٢ من المادة ١٦.</w:t>
      </w:r>
    </w:p>
    <w:p w:rsidR="00837F04" w:rsidRPr="00F95806" w:rsidRDefault="00837F04" w:rsidP="009C40C5">
      <w:pPr>
        <w:pStyle w:val="Normalnumber"/>
        <w:numPr>
          <w:ilvl w:val="0"/>
          <w:numId w:val="9"/>
        </w:numPr>
        <w:tabs>
          <w:tab w:val="clear" w:pos="1247"/>
          <w:tab w:val="clear" w:pos="1305"/>
          <w:tab w:val="clear" w:pos="1814"/>
          <w:tab w:val="clear" w:pos="2381"/>
          <w:tab w:val="clear" w:pos="2948"/>
          <w:tab w:val="clear" w:pos="3515"/>
          <w:tab w:val="clear" w:pos="4082"/>
        </w:tabs>
        <w:bidi/>
        <w:spacing w:line="400" w:lineRule="exact"/>
        <w:ind w:left="1841" w:hanging="709"/>
        <w:jc w:val="both"/>
        <w:textDirection w:val="tbRlV"/>
        <w:rPr>
          <w:rFonts w:ascii="Traditional Arabic" w:hAnsi="Traditional Arabic" w:cs="Traditional Arabic"/>
          <w:sz w:val="30"/>
          <w:szCs w:val="30"/>
          <w:rtl/>
          <w:lang w:eastAsia="zh-TW"/>
        </w:rPr>
      </w:pPr>
      <w:r w:rsidRPr="00F95806">
        <w:rPr>
          <w:rFonts w:ascii="Traditional Arabic" w:hAnsi="Traditional Arabic" w:cs="Traditional Arabic"/>
          <w:sz w:val="30"/>
          <w:szCs w:val="30"/>
          <w:rtl/>
          <w:lang w:eastAsia="zh-TW"/>
        </w:rPr>
        <w:t>مكان وموعد انعقاد الاجتماع الثاني لمؤتمر الأطراف.</w:t>
      </w:r>
    </w:p>
    <w:p w:rsidR="00837F04" w:rsidRPr="00F95806" w:rsidRDefault="00837F04" w:rsidP="009C40C5">
      <w:pPr>
        <w:pStyle w:val="Normalnumber"/>
        <w:numPr>
          <w:ilvl w:val="0"/>
          <w:numId w:val="9"/>
        </w:numPr>
        <w:tabs>
          <w:tab w:val="clear" w:pos="1247"/>
          <w:tab w:val="clear" w:pos="1305"/>
          <w:tab w:val="clear" w:pos="1814"/>
          <w:tab w:val="clear" w:pos="2381"/>
          <w:tab w:val="clear" w:pos="2948"/>
          <w:tab w:val="clear" w:pos="3515"/>
          <w:tab w:val="clear" w:pos="4082"/>
        </w:tabs>
        <w:bidi/>
        <w:spacing w:line="400" w:lineRule="exact"/>
        <w:ind w:left="1841" w:hanging="709"/>
        <w:jc w:val="both"/>
        <w:textDirection w:val="tbRlV"/>
        <w:rPr>
          <w:rFonts w:ascii="Traditional Arabic" w:hAnsi="Traditional Arabic" w:cs="Traditional Arabic"/>
          <w:sz w:val="30"/>
          <w:szCs w:val="30"/>
          <w:rtl/>
          <w:lang w:eastAsia="zh-TW"/>
        </w:rPr>
      </w:pPr>
      <w:r w:rsidRPr="00F95806">
        <w:rPr>
          <w:rFonts w:ascii="Traditional Arabic" w:hAnsi="Traditional Arabic" w:cs="Traditional Arabic"/>
          <w:sz w:val="30"/>
          <w:szCs w:val="30"/>
          <w:rtl/>
          <w:lang w:eastAsia="zh-TW"/>
        </w:rPr>
        <w:t>مسائل أخرى.</w:t>
      </w:r>
    </w:p>
    <w:p w:rsidR="00837F04" w:rsidRPr="00F95806" w:rsidRDefault="00837F04" w:rsidP="009C40C5">
      <w:pPr>
        <w:pStyle w:val="Normalnumber"/>
        <w:numPr>
          <w:ilvl w:val="0"/>
          <w:numId w:val="9"/>
        </w:numPr>
        <w:tabs>
          <w:tab w:val="clear" w:pos="1247"/>
          <w:tab w:val="clear" w:pos="1305"/>
          <w:tab w:val="clear" w:pos="1814"/>
          <w:tab w:val="clear" w:pos="2381"/>
          <w:tab w:val="clear" w:pos="2948"/>
          <w:tab w:val="clear" w:pos="3515"/>
          <w:tab w:val="clear" w:pos="4082"/>
          <w:tab w:val="num" w:pos="2408"/>
        </w:tabs>
        <w:bidi/>
        <w:spacing w:line="400" w:lineRule="exact"/>
        <w:ind w:left="1841" w:hanging="709"/>
        <w:jc w:val="both"/>
        <w:textDirection w:val="tbRlV"/>
        <w:rPr>
          <w:rFonts w:ascii="Traditional Arabic" w:hAnsi="Traditional Arabic" w:cs="Traditional Arabic"/>
          <w:sz w:val="30"/>
          <w:szCs w:val="30"/>
          <w:rtl/>
          <w:lang w:eastAsia="zh-TW"/>
        </w:rPr>
      </w:pPr>
      <w:r w:rsidRPr="00F95806">
        <w:rPr>
          <w:rFonts w:ascii="Traditional Arabic" w:hAnsi="Traditional Arabic" w:cs="Traditional Arabic"/>
          <w:sz w:val="30"/>
          <w:szCs w:val="30"/>
          <w:rtl/>
          <w:lang w:eastAsia="zh-TW"/>
        </w:rPr>
        <w:t>اعتماد التقرير.</w:t>
      </w:r>
    </w:p>
    <w:p w:rsidR="00837F04" w:rsidRPr="00F95806" w:rsidRDefault="00837F04" w:rsidP="009C40C5">
      <w:pPr>
        <w:pStyle w:val="Normalnumber"/>
        <w:numPr>
          <w:ilvl w:val="0"/>
          <w:numId w:val="9"/>
        </w:numPr>
        <w:tabs>
          <w:tab w:val="clear" w:pos="1247"/>
          <w:tab w:val="clear" w:pos="1305"/>
          <w:tab w:val="clear" w:pos="1814"/>
          <w:tab w:val="clear" w:pos="2381"/>
          <w:tab w:val="clear" w:pos="2948"/>
          <w:tab w:val="clear" w:pos="3515"/>
          <w:tab w:val="clear" w:pos="4082"/>
          <w:tab w:val="num" w:pos="2408"/>
        </w:tabs>
        <w:bidi/>
        <w:spacing w:line="400" w:lineRule="exact"/>
        <w:ind w:left="1841" w:hanging="709"/>
        <w:jc w:val="both"/>
        <w:textDirection w:val="tbRlV"/>
        <w:rPr>
          <w:rFonts w:ascii="Traditional Arabic" w:hAnsi="Traditional Arabic" w:cs="Traditional Arabic"/>
          <w:sz w:val="30"/>
          <w:szCs w:val="30"/>
          <w:rtl/>
          <w:lang w:eastAsia="zh-TW"/>
        </w:rPr>
      </w:pPr>
      <w:r w:rsidRPr="00F95806">
        <w:rPr>
          <w:rFonts w:ascii="Traditional Arabic" w:hAnsi="Traditional Arabic" w:cs="Traditional Arabic"/>
          <w:sz w:val="30"/>
          <w:szCs w:val="30"/>
          <w:rtl/>
          <w:lang w:eastAsia="zh-TW"/>
        </w:rPr>
        <w:t>اختتام الاجتماع.</w:t>
      </w:r>
    </w:p>
    <w:p w:rsidR="00B42898" w:rsidRDefault="00B42898" w:rsidP="009C40C5">
      <w:pPr>
        <w:spacing w:after="120" w:line="400" w:lineRule="exact"/>
        <w:ind w:left="1132"/>
        <w:jc w:val="center"/>
        <w:rPr>
          <w:rFonts w:cs="Traditional Arabic"/>
          <w:sz w:val="20"/>
          <w:szCs w:val="30"/>
          <w:rtl/>
        </w:rPr>
      </w:pPr>
      <w:r>
        <w:rPr>
          <w:rFonts w:cs="Traditional Arabic" w:hint="cs"/>
          <w:sz w:val="20"/>
          <w:szCs w:val="30"/>
          <w:rtl/>
        </w:rPr>
        <w:t>____</w:t>
      </w:r>
      <w:r w:rsidR="001C77DE">
        <w:rPr>
          <w:rFonts w:cs="Traditional Arabic" w:hint="cs"/>
          <w:sz w:val="20"/>
          <w:szCs w:val="30"/>
          <w:rtl/>
        </w:rPr>
        <w:t>______</w:t>
      </w:r>
      <w:r>
        <w:rPr>
          <w:rFonts w:cs="Traditional Arabic" w:hint="cs"/>
          <w:sz w:val="20"/>
          <w:szCs w:val="30"/>
          <w:rtl/>
        </w:rPr>
        <w:t>_</w:t>
      </w:r>
    </w:p>
    <w:sectPr w:rsidR="00B42898" w:rsidSect="00DB42EE">
      <w:headerReference w:type="even" r:id="rId11"/>
      <w:headerReference w:type="default" r:id="rId12"/>
      <w:footerReference w:type="even" r:id="rId13"/>
      <w:footerReference w:type="default" r:id="rId14"/>
      <w:headerReference w:type="first" r:id="rId15"/>
      <w:footerReference w:type="first" r:id="rId16"/>
      <w:endnotePr>
        <w:numFmt w:val="lowerLetter"/>
      </w:endnotePr>
      <w:pgSz w:w="11906" w:h="16838" w:code="9"/>
      <w:pgMar w:top="907" w:right="1418" w:bottom="1418" w:left="992" w:header="539" w:footer="975" w:gutter="0"/>
      <w:cols w:space="720"/>
      <w:titlePg/>
      <w:bidi/>
      <w:rtlGutter/>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404" w:rsidRDefault="000A3404">
      <w:r>
        <w:separator/>
      </w:r>
    </w:p>
  </w:endnote>
  <w:endnote w:type="continuationSeparator" w:id="0">
    <w:p w:rsidR="000A3404" w:rsidRDefault="000A3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Times">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F04" w:rsidRDefault="00837F04" w:rsidP="00E6607F">
    <w:pPr>
      <w:pStyle w:val="Footer"/>
      <w:bidi w:val="0"/>
    </w:pPr>
    <w:r>
      <w:rPr>
        <w:rStyle w:val="PageNumber"/>
      </w:rPr>
      <w:fldChar w:fldCharType="begin"/>
    </w:r>
    <w:r>
      <w:rPr>
        <w:rStyle w:val="PageNumber"/>
      </w:rPr>
      <w:instrText xml:space="preserve"> PAGE </w:instrText>
    </w:r>
    <w:r>
      <w:rPr>
        <w:rStyle w:val="PageNumber"/>
      </w:rPr>
      <w:fldChar w:fldCharType="separate"/>
    </w:r>
    <w:r w:rsidR="00F96892">
      <w:rPr>
        <w:rStyle w:val="PageNumber"/>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F04" w:rsidRDefault="00837F04" w:rsidP="00074790">
    <w:pPr>
      <w:pStyle w:val="Footer"/>
      <w:tabs>
        <w:tab w:val="clear" w:pos="4153"/>
      </w:tabs>
      <w:bidi w:val="0"/>
      <w:spacing w:line="240" w:lineRule="exact"/>
      <w:jc w:val="left"/>
      <w:rPr>
        <w:lang w:bidi="ar-EG"/>
      </w:rPr>
    </w:pPr>
    <w:r>
      <w:rPr>
        <w:rStyle w:val="PageNumber"/>
      </w:rPr>
      <w:fldChar w:fldCharType="begin"/>
    </w:r>
    <w:r>
      <w:rPr>
        <w:rStyle w:val="PageNumber"/>
      </w:rPr>
      <w:instrText xml:space="preserve"> PAGE </w:instrText>
    </w:r>
    <w:r>
      <w:rPr>
        <w:rStyle w:val="PageNumber"/>
      </w:rPr>
      <w:fldChar w:fldCharType="separate"/>
    </w:r>
    <w:r w:rsidR="00F96892">
      <w:rPr>
        <w:rStyle w:val="PageNumber"/>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F04" w:rsidRDefault="00837F04" w:rsidP="005D6ECB">
    <w:pPr>
      <w:spacing w:before="240" w:line="240" w:lineRule="exact"/>
      <w:jc w:val="both"/>
      <w:rPr>
        <w:rFonts w:cs="Traditional Arabic"/>
        <w:szCs w:val="30"/>
        <w:rtl/>
      </w:rPr>
    </w:pPr>
    <w:r>
      <w:rPr>
        <w:sz w:val="20"/>
        <w:szCs w:val="20"/>
      </w:rPr>
      <w:t>K1701480</w:t>
    </w:r>
    <w:r>
      <w:rPr>
        <w:sz w:val="20"/>
        <w:szCs w:val="20"/>
      </w:rPr>
      <w:tab/>
    </w:r>
    <w:r w:rsidR="005D6ECB">
      <w:rPr>
        <w:sz w:val="20"/>
        <w:szCs w:val="20"/>
      </w:rPr>
      <w:t>22</w:t>
    </w:r>
    <w:r>
      <w:rPr>
        <w:sz w:val="20"/>
        <w:szCs w:val="20"/>
      </w:rPr>
      <w:t>0</w:t>
    </w:r>
    <w:r w:rsidR="005D6ECB">
      <w:rPr>
        <w:sz w:val="20"/>
        <w:szCs w:val="20"/>
      </w:rPr>
      <w:t>5</w:t>
    </w:r>
    <w:r>
      <w:rPr>
        <w:sz w:val="20"/>
        <w:szCs w:val="20"/>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404" w:rsidRDefault="000A3404" w:rsidP="008A5D49">
      <w:pPr>
        <w:jc w:val="both"/>
      </w:pPr>
      <w:r>
        <w:separator/>
      </w:r>
    </w:p>
  </w:footnote>
  <w:footnote w:type="continuationSeparator" w:id="0">
    <w:p w:rsidR="000A3404" w:rsidRDefault="000A3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F04" w:rsidRPr="00316903" w:rsidRDefault="00837F04" w:rsidP="00E0292A">
    <w:pPr>
      <w:pBdr>
        <w:bottom w:val="single" w:sz="4" w:space="1" w:color="auto"/>
      </w:pBdr>
      <w:bidi w:val="0"/>
      <w:spacing w:before="20" w:after="40"/>
      <w:jc w:val="right"/>
      <w:rPr>
        <w:rStyle w:val="PageNumber"/>
        <w:b/>
        <w:bCs/>
        <w:sz w:val="17"/>
        <w:szCs w:val="17"/>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/COP.1/</w:t>
    </w:r>
    <w:r w:rsidR="00E0292A">
      <w:rPr>
        <w:rFonts w:cs="Times New Roman"/>
        <w:b/>
        <w:bCs/>
        <w:sz w:val="17"/>
        <w:szCs w:val="17"/>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F04" w:rsidRPr="00316903" w:rsidRDefault="00837F04" w:rsidP="00E0292A">
    <w:pPr>
      <w:pBdr>
        <w:bottom w:val="single" w:sz="4" w:space="1" w:color="auto"/>
      </w:pBdr>
      <w:bidi w:val="0"/>
      <w:spacing w:before="20" w:after="40"/>
      <w:rPr>
        <w:rStyle w:val="PageNumber"/>
        <w:b/>
        <w:bCs/>
        <w:sz w:val="17"/>
        <w:szCs w:val="17"/>
      </w:rPr>
    </w:pPr>
    <w:r w:rsidRPr="00316903">
      <w:rPr>
        <w:rStyle w:val="PageNumber"/>
        <w:b/>
        <w:bCs/>
        <w:sz w:val="17"/>
        <w:szCs w:val="17"/>
        <w:lang w:val="fr-FR"/>
      </w:rPr>
      <w:t>UNEP</w:t>
    </w:r>
    <w:r>
      <w:rPr>
        <w:rStyle w:val="PageNumber"/>
        <w:b/>
        <w:bCs/>
        <w:sz w:val="17"/>
        <w:szCs w:val="17"/>
      </w:rPr>
      <w:t>/MC</w:t>
    </w:r>
    <w:r>
      <w:rPr>
        <w:rFonts w:cs="Times New Roman"/>
        <w:b/>
        <w:bCs/>
        <w:sz w:val="17"/>
        <w:szCs w:val="17"/>
      </w:rPr>
      <w:t>/COP.1/</w:t>
    </w:r>
    <w:r w:rsidR="00E0292A">
      <w:rPr>
        <w:rFonts w:cs="Times New Roman"/>
        <w:b/>
        <w:bCs/>
        <w:sz w:val="17"/>
        <w:szCs w:val="17"/>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F04" w:rsidRPr="005D2B87" w:rsidRDefault="00837F04" w:rsidP="005D2B87">
    <w:pPr>
      <w:pStyle w:val="Header"/>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74D7"/>
    <w:multiLevelType w:val="hybridMultilevel"/>
    <w:tmpl w:val="3DAEB3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862EB7"/>
    <w:multiLevelType w:val="singleLevel"/>
    <w:tmpl w:val="7E2CE5E8"/>
    <w:lvl w:ilvl="0">
      <w:start w:val="1"/>
      <w:numFmt w:val="decimal"/>
      <w:pStyle w:val="Paralevel1"/>
      <w:lvlText w:val="%1."/>
      <w:lvlJc w:val="left"/>
      <w:pPr>
        <w:tabs>
          <w:tab w:val="num" w:pos="360"/>
        </w:tabs>
        <w:ind w:left="0" w:firstLine="0"/>
      </w:pPr>
      <w:rPr>
        <w:rFonts w:ascii="Times New Roman" w:hAnsi="Times New Roman" w:hint="default"/>
        <w:b w:val="0"/>
        <w:i w:val="0"/>
        <w:sz w:val="20"/>
        <w:szCs w:val="20"/>
      </w:rPr>
    </w:lvl>
  </w:abstractNum>
  <w:abstractNum w:abstractNumId="2">
    <w:nsid w:val="417A3314"/>
    <w:multiLevelType w:val="hybridMultilevel"/>
    <w:tmpl w:val="00A06B10"/>
    <w:lvl w:ilvl="0" w:tplc="EBC68C40">
      <w:start w:val="1"/>
      <w:numFmt w:val="arabicAlpha"/>
      <w:lvlText w:val="(%1)"/>
      <w:lvlJc w:val="left"/>
      <w:pPr>
        <w:ind w:left="2591" w:hanging="720"/>
      </w:pPr>
      <w:rPr>
        <w:rFonts w:hint="default"/>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3">
    <w:nsid w:val="4B3C76F6"/>
    <w:multiLevelType w:val="hybridMultilevel"/>
    <w:tmpl w:val="3E62C102"/>
    <w:lvl w:ilvl="0" w:tplc="D9949B52">
      <w:start w:val="1"/>
      <w:numFmt w:val="arabicAlpha"/>
      <w:lvlText w:val="(%1)"/>
      <w:lvlJc w:val="left"/>
      <w:pPr>
        <w:ind w:left="2591" w:hanging="720"/>
      </w:pPr>
      <w:rPr>
        <w:rFonts w:hint="default"/>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4">
    <w:nsid w:val="4B7053E6"/>
    <w:multiLevelType w:val="hybridMultilevel"/>
    <w:tmpl w:val="E25C65DE"/>
    <w:lvl w:ilvl="0" w:tplc="64E4F234">
      <w:start w:val="1"/>
      <w:numFmt w:val="arabicAbjad"/>
      <w:lvlText w:val="(%1)"/>
      <w:lvlJc w:val="left"/>
      <w:pPr>
        <w:tabs>
          <w:tab w:val="num" w:pos="360"/>
        </w:tabs>
        <w:ind w:left="360" w:hanging="360"/>
      </w:pPr>
      <w:rPr>
        <w:rFonts w:hint="default"/>
        <w:sz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nsid w:val="56471E30"/>
    <w:multiLevelType w:val="hybridMultilevel"/>
    <w:tmpl w:val="A6521E34"/>
    <w:lvl w:ilvl="0" w:tplc="0409000F">
      <w:start w:val="1"/>
      <w:numFmt w:val="decimal"/>
      <w:lvlText w:val="%1."/>
      <w:lvlJc w:val="left"/>
      <w:pPr>
        <w:tabs>
          <w:tab w:val="num" w:pos="833"/>
        </w:tabs>
        <w:ind w:left="833" w:hanging="360"/>
      </w:p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7">
    <w:nsid w:val="61B068FA"/>
    <w:multiLevelType w:val="hybridMultilevel"/>
    <w:tmpl w:val="6CA09482"/>
    <w:lvl w:ilvl="0" w:tplc="0C2C46AA">
      <w:start w:val="1"/>
      <w:numFmt w:val="arabicAlpha"/>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5814B9F"/>
    <w:multiLevelType w:val="hybridMultilevel"/>
    <w:tmpl w:val="E050F1C0"/>
    <w:lvl w:ilvl="0" w:tplc="D714B310">
      <w:start w:val="1"/>
      <w:numFmt w:val="arabicAlpha"/>
      <w:lvlText w:val="(%1)"/>
      <w:lvlJc w:val="left"/>
      <w:pPr>
        <w:ind w:left="1996" w:hanging="720"/>
      </w:pPr>
      <w:rPr>
        <w:rFonts w:hint="default"/>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9">
    <w:nsid w:val="68597931"/>
    <w:multiLevelType w:val="hybridMultilevel"/>
    <w:tmpl w:val="53C40016"/>
    <w:lvl w:ilvl="0" w:tplc="0409000F">
      <w:start w:val="1"/>
      <w:numFmt w:val="decimal"/>
      <w:lvlText w:val="%1."/>
      <w:lvlJc w:val="left"/>
      <w:pPr>
        <w:tabs>
          <w:tab w:val="num" w:pos="833"/>
        </w:tabs>
        <w:ind w:left="833" w:hanging="360"/>
      </w:p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10">
    <w:nsid w:val="7B6823EB"/>
    <w:multiLevelType w:val="hybridMultilevel"/>
    <w:tmpl w:val="4EFECF22"/>
    <w:lvl w:ilvl="0" w:tplc="0409000F">
      <w:start w:val="1"/>
      <w:numFmt w:val="decimal"/>
      <w:lvlText w:val="%1."/>
      <w:lvlJc w:val="left"/>
      <w:pPr>
        <w:tabs>
          <w:tab w:val="num" w:pos="833"/>
        </w:tabs>
        <w:ind w:left="833" w:hanging="360"/>
      </w:p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num w:numId="1">
    <w:abstractNumId w:val="4"/>
  </w:num>
  <w:num w:numId="2">
    <w:abstractNumId w:val="1"/>
  </w:num>
  <w:num w:numId="3">
    <w:abstractNumId w:val="7"/>
  </w:num>
  <w:num w:numId="4">
    <w:abstractNumId w:val="0"/>
  </w:num>
  <w:num w:numId="5">
    <w:abstractNumId w:val="6"/>
  </w:num>
  <w:num w:numId="6">
    <w:abstractNumId w:val="10"/>
  </w:num>
  <w:num w:numId="7">
    <w:abstractNumId w:val="9"/>
  </w:num>
  <w:num w:numId="8">
    <w:abstractNumId w:val="5"/>
  </w:num>
  <w:num w:numId="9">
    <w:abstractNumId w:val="5"/>
    <w:lvlOverride w:ilvl="0">
      <w:lvl w:ilvl="0">
        <w:start w:val="1"/>
        <w:numFmt w:val="decimal"/>
        <w:pStyle w:val="Normalnumber"/>
        <w:lvlText w:val="%1-"/>
        <w:lvlJc w:val="left"/>
        <w:pPr>
          <w:tabs>
            <w:tab w:val="num" w:pos="1305"/>
          </w:tabs>
          <w:ind w:left="1418" w:firstLine="0"/>
        </w:pPr>
        <w:rPr>
          <w:rFonts w:hint="default"/>
        </w:rPr>
      </w:lvl>
    </w:lvlOverride>
  </w:num>
  <w:num w:numId="10">
    <w:abstractNumId w:val="8"/>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71"/>
  <w:drawingGridVerticalSpacing w:val="233"/>
  <w:displayHorizontalDrawingGridEvery w:val="0"/>
  <w:noPunctuationKerning/>
  <w:characterSpacingControl w:val="doNotCompress"/>
  <w:savePreviewPicture/>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02B"/>
    <w:rsid w:val="00007CF5"/>
    <w:rsid w:val="00011138"/>
    <w:rsid w:val="0001171E"/>
    <w:rsid w:val="00011E5C"/>
    <w:rsid w:val="0001271E"/>
    <w:rsid w:val="000134B8"/>
    <w:rsid w:val="000136BA"/>
    <w:rsid w:val="00016A2D"/>
    <w:rsid w:val="0001781E"/>
    <w:rsid w:val="00020389"/>
    <w:rsid w:val="000205D1"/>
    <w:rsid w:val="00022334"/>
    <w:rsid w:val="00022EC4"/>
    <w:rsid w:val="00023E9F"/>
    <w:rsid w:val="000252A9"/>
    <w:rsid w:val="0003274D"/>
    <w:rsid w:val="0003307A"/>
    <w:rsid w:val="0003433D"/>
    <w:rsid w:val="000354FE"/>
    <w:rsid w:val="00037DF4"/>
    <w:rsid w:val="000436AD"/>
    <w:rsid w:val="00052C80"/>
    <w:rsid w:val="000604A2"/>
    <w:rsid w:val="00060CC4"/>
    <w:rsid w:val="0006335F"/>
    <w:rsid w:val="000634FF"/>
    <w:rsid w:val="00074790"/>
    <w:rsid w:val="00075143"/>
    <w:rsid w:val="00075B3D"/>
    <w:rsid w:val="00076E00"/>
    <w:rsid w:val="0007714D"/>
    <w:rsid w:val="00080FD6"/>
    <w:rsid w:val="00081373"/>
    <w:rsid w:val="000844F9"/>
    <w:rsid w:val="00085BD9"/>
    <w:rsid w:val="00090FDC"/>
    <w:rsid w:val="000967C0"/>
    <w:rsid w:val="000A131C"/>
    <w:rsid w:val="000A267C"/>
    <w:rsid w:val="000A3404"/>
    <w:rsid w:val="000B2EBA"/>
    <w:rsid w:val="000B549D"/>
    <w:rsid w:val="000B5F09"/>
    <w:rsid w:val="000B64F3"/>
    <w:rsid w:val="000C16F6"/>
    <w:rsid w:val="000C1F59"/>
    <w:rsid w:val="000C4EE0"/>
    <w:rsid w:val="000C50A4"/>
    <w:rsid w:val="000C5A0C"/>
    <w:rsid w:val="000C6478"/>
    <w:rsid w:val="000C7828"/>
    <w:rsid w:val="000C7DA1"/>
    <w:rsid w:val="000D0732"/>
    <w:rsid w:val="000D1DCB"/>
    <w:rsid w:val="000E3202"/>
    <w:rsid w:val="000E3656"/>
    <w:rsid w:val="000E4915"/>
    <w:rsid w:val="000E56D0"/>
    <w:rsid w:val="000F155C"/>
    <w:rsid w:val="000F1803"/>
    <w:rsid w:val="000F1E60"/>
    <w:rsid w:val="000F2C69"/>
    <w:rsid w:val="000F584D"/>
    <w:rsid w:val="000F7BB3"/>
    <w:rsid w:val="001011DA"/>
    <w:rsid w:val="00102D38"/>
    <w:rsid w:val="00107BC4"/>
    <w:rsid w:val="001155D4"/>
    <w:rsid w:val="00116E22"/>
    <w:rsid w:val="0012040B"/>
    <w:rsid w:val="00122B43"/>
    <w:rsid w:val="00124F66"/>
    <w:rsid w:val="00131285"/>
    <w:rsid w:val="00131A8B"/>
    <w:rsid w:val="00131CE1"/>
    <w:rsid w:val="0013211B"/>
    <w:rsid w:val="00133C35"/>
    <w:rsid w:val="00137C2B"/>
    <w:rsid w:val="00142AD4"/>
    <w:rsid w:val="0014305E"/>
    <w:rsid w:val="0014453D"/>
    <w:rsid w:val="00147522"/>
    <w:rsid w:val="00147608"/>
    <w:rsid w:val="00152D51"/>
    <w:rsid w:val="001537B7"/>
    <w:rsid w:val="00153CD0"/>
    <w:rsid w:val="00154CC2"/>
    <w:rsid w:val="0015544B"/>
    <w:rsid w:val="00156517"/>
    <w:rsid w:val="00165BE3"/>
    <w:rsid w:val="00166687"/>
    <w:rsid w:val="00166D4B"/>
    <w:rsid w:val="0017264E"/>
    <w:rsid w:val="00174858"/>
    <w:rsid w:val="00176661"/>
    <w:rsid w:val="00176ADA"/>
    <w:rsid w:val="00176B25"/>
    <w:rsid w:val="001816AE"/>
    <w:rsid w:val="0018422D"/>
    <w:rsid w:val="00184CAF"/>
    <w:rsid w:val="001857FE"/>
    <w:rsid w:val="00185C59"/>
    <w:rsid w:val="00191DBA"/>
    <w:rsid w:val="0019577A"/>
    <w:rsid w:val="00197F67"/>
    <w:rsid w:val="001A16F8"/>
    <w:rsid w:val="001A25C6"/>
    <w:rsid w:val="001B04C3"/>
    <w:rsid w:val="001B2DDC"/>
    <w:rsid w:val="001B432A"/>
    <w:rsid w:val="001B456D"/>
    <w:rsid w:val="001B47A5"/>
    <w:rsid w:val="001B562F"/>
    <w:rsid w:val="001B5C09"/>
    <w:rsid w:val="001B6EF2"/>
    <w:rsid w:val="001B7943"/>
    <w:rsid w:val="001C0D99"/>
    <w:rsid w:val="001C2326"/>
    <w:rsid w:val="001C619A"/>
    <w:rsid w:val="001C77DE"/>
    <w:rsid w:val="001D056E"/>
    <w:rsid w:val="001D12A2"/>
    <w:rsid w:val="001D3FCB"/>
    <w:rsid w:val="001D3FEB"/>
    <w:rsid w:val="001E2FB8"/>
    <w:rsid w:val="001E4795"/>
    <w:rsid w:val="001E655B"/>
    <w:rsid w:val="001F1E3F"/>
    <w:rsid w:val="001F3801"/>
    <w:rsid w:val="001F52AC"/>
    <w:rsid w:val="001F7D2C"/>
    <w:rsid w:val="00201903"/>
    <w:rsid w:val="00201A3A"/>
    <w:rsid w:val="00207799"/>
    <w:rsid w:val="00212642"/>
    <w:rsid w:val="00212DA4"/>
    <w:rsid w:val="0021374E"/>
    <w:rsid w:val="002167C2"/>
    <w:rsid w:val="00216E3D"/>
    <w:rsid w:val="00220317"/>
    <w:rsid w:val="00221A8B"/>
    <w:rsid w:val="002235F6"/>
    <w:rsid w:val="00235811"/>
    <w:rsid w:val="00246F2C"/>
    <w:rsid w:val="00246F6C"/>
    <w:rsid w:val="00247729"/>
    <w:rsid w:val="00250B24"/>
    <w:rsid w:val="002524DE"/>
    <w:rsid w:val="00260C3B"/>
    <w:rsid w:val="00261451"/>
    <w:rsid w:val="00262DD3"/>
    <w:rsid w:val="00264AAC"/>
    <w:rsid w:val="00264E17"/>
    <w:rsid w:val="002673D7"/>
    <w:rsid w:val="0026761A"/>
    <w:rsid w:val="00267C33"/>
    <w:rsid w:val="002709A8"/>
    <w:rsid w:val="0027136F"/>
    <w:rsid w:val="00271D9E"/>
    <w:rsid w:val="00276722"/>
    <w:rsid w:val="00276BF0"/>
    <w:rsid w:val="00276EF7"/>
    <w:rsid w:val="00280383"/>
    <w:rsid w:val="00281240"/>
    <w:rsid w:val="00284B97"/>
    <w:rsid w:val="00287E85"/>
    <w:rsid w:val="00290E96"/>
    <w:rsid w:val="0029220B"/>
    <w:rsid w:val="0029487E"/>
    <w:rsid w:val="00295E12"/>
    <w:rsid w:val="002A2C76"/>
    <w:rsid w:val="002A44F8"/>
    <w:rsid w:val="002A46BA"/>
    <w:rsid w:val="002A56F8"/>
    <w:rsid w:val="002B2F66"/>
    <w:rsid w:val="002B30FE"/>
    <w:rsid w:val="002B3905"/>
    <w:rsid w:val="002B5AB7"/>
    <w:rsid w:val="002B765F"/>
    <w:rsid w:val="002C0EAC"/>
    <w:rsid w:val="002C21BE"/>
    <w:rsid w:val="002C4671"/>
    <w:rsid w:val="002C60AD"/>
    <w:rsid w:val="002C6E42"/>
    <w:rsid w:val="002D19DB"/>
    <w:rsid w:val="002D3018"/>
    <w:rsid w:val="002D3105"/>
    <w:rsid w:val="002D3B19"/>
    <w:rsid w:val="002D3BF5"/>
    <w:rsid w:val="002D5A0D"/>
    <w:rsid w:val="002E0921"/>
    <w:rsid w:val="002E1B41"/>
    <w:rsid w:val="002E1C60"/>
    <w:rsid w:val="002E75B3"/>
    <w:rsid w:val="002F1DF0"/>
    <w:rsid w:val="002F6100"/>
    <w:rsid w:val="00300CDD"/>
    <w:rsid w:val="00301ECC"/>
    <w:rsid w:val="00302CDB"/>
    <w:rsid w:val="003031C9"/>
    <w:rsid w:val="003036AE"/>
    <w:rsid w:val="003054AC"/>
    <w:rsid w:val="00305897"/>
    <w:rsid w:val="00307239"/>
    <w:rsid w:val="00313E03"/>
    <w:rsid w:val="0031410A"/>
    <w:rsid w:val="00314404"/>
    <w:rsid w:val="00314F58"/>
    <w:rsid w:val="00316903"/>
    <w:rsid w:val="00322228"/>
    <w:rsid w:val="00323026"/>
    <w:rsid w:val="003238A3"/>
    <w:rsid w:val="00324683"/>
    <w:rsid w:val="00327779"/>
    <w:rsid w:val="0033011D"/>
    <w:rsid w:val="0033032A"/>
    <w:rsid w:val="00330B72"/>
    <w:rsid w:val="00331D80"/>
    <w:rsid w:val="00332470"/>
    <w:rsid w:val="003325B6"/>
    <w:rsid w:val="00333583"/>
    <w:rsid w:val="00335042"/>
    <w:rsid w:val="00337A3A"/>
    <w:rsid w:val="00340072"/>
    <w:rsid w:val="00342858"/>
    <w:rsid w:val="00342F5B"/>
    <w:rsid w:val="00343AEA"/>
    <w:rsid w:val="003440E4"/>
    <w:rsid w:val="00344691"/>
    <w:rsid w:val="0034520F"/>
    <w:rsid w:val="0034765E"/>
    <w:rsid w:val="00350A5D"/>
    <w:rsid w:val="0035134F"/>
    <w:rsid w:val="0035279E"/>
    <w:rsid w:val="003530AB"/>
    <w:rsid w:val="00362596"/>
    <w:rsid w:val="00362FB0"/>
    <w:rsid w:val="003634FB"/>
    <w:rsid w:val="003637A4"/>
    <w:rsid w:val="003653DD"/>
    <w:rsid w:val="0036569D"/>
    <w:rsid w:val="003661B7"/>
    <w:rsid w:val="0036655B"/>
    <w:rsid w:val="0036677F"/>
    <w:rsid w:val="00367934"/>
    <w:rsid w:val="00370610"/>
    <w:rsid w:val="00370A0F"/>
    <w:rsid w:val="00370D32"/>
    <w:rsid w:val="00371112"/>
    <w:rsid w:val="003724A2"/>
    <w:rsid w:val="00374861"/>
    <w:rsid w:val="00374DF8"/>
    <w:rsid w:val="00380CBC"/>
    <w:rsid w:val="0038369F"/>
    <w:rsid w:val="00385EC3"/>
    <w:rsid w:val="003868EA"/>
    <w:rsid w:val="00387A40"/>
    <w:rsid w:val="00391271"/>
    <w:rsid w:val="003926DE"/>
    <w:rsid w:val="00393F53"/>
    <w:rsid w:val="003968A2"/>
    <w:rsid w:val="00396A37"/>
    <w:rsid w:val="00397A11"/>
    <w:rsid w:val="00397A83"/>
    <w:rsid w:val="003A2A51"/>
    <w:rsid w:val="003A314D"/>
    <w:rsid w:val="003A3A84"/>
    <w:rsid w:val="003A48F3"/>
    <w:rsid w:val="003A50B3"/>
    <w:rsid w:val="003A5FB9"/>
    <w:rsid w:val="003A7648"/>
    <w:rsid w:val="003C1CEC"/>
    <w:rsid w:val="003C3F5F"/>
    <w:rsid w:val="003C77CE"/>
    <w:rsid w:val="003D5529"/>
    <w:rsid w:val="003D5FB6"/>
    <w:rsid w:val="003D6675"/>
    <w:rsid w:val="003E158D"/>
    <w:rsid w:val="003E3D65"/>
    <w:rsid w:val="003E3E0F"/>
    <w:rsid w:val="003E3E5D"/>
    <w:rsid w:val="003E4E41"/>
    <w:rsid w:val="003E661D"/>
    <w:rsid w:val="003F02DE"/>
    <w:rsid w:val="003F31C3"/>
    <w:rsid w:val="003F3B4B"/>
    <w:rsid w:val="003F4DDE"/>
    <w:rsid w:val="003F5BC2"/>
    <w:rsid w:val="003F69C5"/>
    <w:rsid w:val="003F7513"/>
    <w:rsid w:val="004014AC"/>
    <w:rsid w:val="0040197F"/>
    <w:rsid w:val="00403CA8"/>
    <w:rsid w:val="00405211"/>
    <w:rsid w:val="004103CD"/>
    <w:rsid w:val="004104C1"/>
    <w:rsid w:val="00414D4B"/>
    <w:rsid w:val="0042305D"/>
    <w:rsid w:val="0042661C"/>
    <w:rsid w:val="00432C31"/>
    <w:rsid w:val="00435D82"/>
    <w:rsid w:val="00435FF5"/>
    <w:rsid w:val="004373C1"/>
    <w:rsid w:val="00437F75"/>
    <w:rsid w:val="00441E18"/>
    <w:rsid w:val="00442A41"/>
    <w:rsid w:val="00443CA4"/>
    <w:rsid w:val="0045125E"/>
    <w:rsid w:val="00451916"/>
    <w:rsid w:val="004534E8"/>
    <w:rsid w:val="0045368B"/>
    <w:rsid w:val="004573EF"/>
    <w:rsid w:val="00457E5E"/>
    <w:rsid w:val="00462C98"/>
    <w:rsid w:val="00467385"/>
    <w:rsid w:val="004675D6"/>
    <w:rsid w:val="00467B6B"/>
    <w:rsid w:val="00471A90"/>
    <w:rsid w:val="00477F6D"/>
    <w:rsid w:val="00483B2D"/>
    <w:rsid w:val="00484438"/>
    <w:rsid w:val="00484904"/>
    <w:rsid w:val="00484CFB"/>
    <w:rsid w:val="004858BF"/>
    <w:rsid w:val="00486576"/>
    <w:rsid w:val="004865F8"/>
    <w:rsid w:val="004867FB"/>
    <w:rsid w:val="004902E3"/>
    <w:rsid w:val="0049380A"/>
    <w:rsid w:val="00496FC1"/>
    <w:rsid w:val="0049783F"/>
    <w:rsid w:val="004A25D5"/>
    <w:rsid w:val="004A2FA4"/>
    <w:rsid w:val="004A32DB"/>
    <w:rsid w:val="004A400F"/>
    <w:rsid w:val="004A4B3B"/>
    <w:rsid w:val="004A5265"/>
    <w:rsid w:val="004A7BFB"/>
    <w:rsid w:val="004B0A17"/>
    <w:rsid w:val="004B1CD8"/>
    <w:rsid w:val="004B34F2"/>
    <w:rsid w:val="004B39E9"/>
    <w:rsid w:val="004B5C60"/>
    <w:rsid w:val="004C047F"/>
    <w:rsid w:val="004C1574"/>
    <w:rsid w:val="004C7AE3"/>
    <w:rsid w:val="004D0264"/>
    <w:rsid w:val="004D2959"/>
    <w:rsid w:val="004D2B12"/>
    <w:rsid w:val="004D31B6"/>
    <w:rsid w:val="004D3D36"/>
    <w:rsid w:val="004E0249"/>
    <w:rsid w:val="004E02A8"/>
    <w:rsid w:val="004E25F1"/>
    <w:rsid w:val="004E2984"/>
    <w:rsid w:val="004E39F1"/>
    <w:rsid w:val="004E5370"/>
    <w:rsid w:val="004E7297"/>
    <w:rsid w:val="004E7906"/>
    <w:rsid w:val="004E7AAC"/>
    <w:rsid w:val="005012AE"/>
    <w:rsid w:val="00505B62"/>
    <w:rsid w:val="00505D21"/>
    <w:rsid w:val="005060F5"/>
    <w:rsid w:val="0051355C"/>
    <w:rsid w:val="00516782"/>
    <w:rsid w:val="00516EDB"/>
    <w:rsid w:val="00517833"/>
    <w:rsid w:val="00525CE5"/>
    <w:rsid w:val="00526742"/>
    <w:rsid w:val="005272CD"/>
    <w:rsid w:val="00530F46"/>
    <w:rsid w:val="00535AF4"/>
    <w:rsid w:val="00536D0E"/>
    <w:rsid w:val="005371E3"/>
    <w:rsid w:val="005422CC"/>
    <w:rsid w:val="00542B2A"/>
    <w:rsid w:val="00542EF4"/>
    <w:rsid w:val="005443C7"/>
    <w:rsid w:val="0054788C"/>
    <w:rsid w:val="0055254E"/>
    <w:rsid w:val="005527B1"/>
    <w:rsid w:val="0055582C"/>
    <w:rsid w:val="00560713"/>
    <w:rsid w:val="00560C47"/>
    <w:rsid w:val="0056177B"/>
    <w:rsid w:val="005633E9"/>
    <w:rsid w:val="00563FA0"/>
    <w:rsid w:val="005676C2"/>
    <w:rsid w:val="005738BC"/>
    <w:rsid w:val="00574B98"/>
    <w:rsid w:val="00575A7A"/>
    <w:rsid w:val="00580B6C"/>
    <w:rsid w:val="005817E0"/>
    <w:rsid w:val="00583647"/>
    <w:rsid w:val="0058367C"/>
    <w:rsid w:val="00586213"/>
    <w:rsid w:val="00591C54"/>
    <w:rsid w:val="00591EBB"/>
    <w:rsid w:val="00591F6B"/>
    <w:rsid w:val="005928D1"/>
    <w:rsid w:val="005945AA"/>
    <w:rsid w:val="005A3BA8"/>
    <w:rsid w:val="005B253F"/>
    <w:rsid w:val="005B2F61"/>
    <w:rsid w:val="005C09B8"/>
    <w:rsid w:val="005C24CF"/>
    <w:rsid w:val="005C3296"/>
    <w:rsid w:val="005C4D64"/>
    <w:rsid w:val="005C55FF"/>
    <w:rsid w:val="005C647F"/>
    <w:rsid w:val="005C7040"/>
    <w:rsid w:val="005D2B87"/>
    <w:rsid w:val="005D3D70"/>
    <w:rsid w:val="005D524E"/>
    <w:rsid w:val="005D6ECB"/>
    <w:rsid w:val="005E06C5"/>
    <w:rsid w:val="005E23B3"/>
    <w:rsid w:val="005E31DE"/>
    <w:rsid w:val="005E38C6"/>
    <w:rsid w:val="005E4CE9"/>
    <w:rsid w:val="005E62C3"/>
    <w:rsid w:val="005E6959"/>
    <w:rsid w:val="005E74BF"/>
    <w:rsid w:val="005F1B46"/>
    <w:rsid w:val="00600FA0"/>
    <w:rsid w:val="00604FC2"/>
    <w:rsid w:val="0060772E"/>
    <w:rsid w:val="00612CA8"/>
    <w:rsid w:val="006131D0"/>
    <w:rsid w:val="00615961"/>
    <w:rsid w:val="006160A4"/>
    <w:rsid w:val="006205FE"/>
    <w:rsid w:val="00621CBB"/>
    <w:rsid w:val="00622E99"/>
    <w:rsid w:val="00624F9C"/>
    <w:rsid w:val="006255ED"/>
    <w:rsid w:val="00627515"/>
    <w:rsid w:val="00632116"/>
    <w:rsid w:val="00633CB7"/>
    <w:rsid w:val="006350BB"/>
    <w:rsid w:val="00636B5E"/>
    <w:rsid w:val="00637AFE"/>
    <w:rsid w:val="00640922"/>
    <w:rsid w:val="00641CED"/>
    <w:rsid w:val="006457C5"/>
    <w:rsid w:val="00645C0B"/>
    <w:rsid w:val="0064798D"/>
    <w:rsid w:val="00650F10"/>
    <w:rsid w:val="0065316F"/>
    <w:rsid w:val="00654612"/>
    <w:rsid w:val="00655636"/>
    <w:rsid w:val="00655780"/>
    <w:rsid w:val="00655F29"/>
    <w:rsid w:val="006569D5"/>
    <w:rsid w:val="00656DD1"/>
    <w:rsid w:val="00657EA8"/>
    <w:rsid w:val="006603B4"/>
    <w:rsid w:val="006625D6"/>
    <w:rsid w:val="006631E6"/>
    <w:rsid w:val="00664669"/>
    <w:rsid w:val="00664693"/>
    <w:rsid w:val="00664B9F"/>
    <w:rsid w:val="00667F82"/>
    <w:rsid w:val="00667FBF"/>
    <w:rsid w:val="00670A2B"/>
    <w:rsid w:val="00670B8B"/>
    <w:rsid w:val="00671875"/>
    <w:rsid w:val="0067520F"/>
    <w:rsid w:val="0067586B"/>
    <w:rsid w:val="00676553"/>
    <w:rsid w:val="00683585"/>
    <w:rsid w:val="006847FA"/>
    <w:rsid w:val="00684D1D"/>
    <w:rsid w:val="00685B8E"/>
    <w:rsid w:val="00685E84"/>
    <w:rsid w:val="006861DE"/>
    <w:rsid w:val="0069217D"/>
    <w:rsid w:val="00692FBC"/>
    <w:rsid w:val="006A6CB6"/>
    <w:rsid w:val="006B166D"/>
    <w:rsid w:val="006B18EF"/>
    <w:rsid w:val="006B3539"/>
    <w:rsid w:val="006B3C16"/>
    <w:rsid w:val="006B5C86"/>
    <w:rsid w:val="006B5EC4"/>
    <w:rsid w:val="006B70CA"/>
    <w:rsid w:val="006C1B62"/>
    <w:rsid w:val="006C39AB"/>
    <w:rsid w:val="006C405D"/>
    <w:rsid w:val="006C535D"/>
    <w:rsid w:val="006C560D"/>
    <w:rsid w:val="006C7209"/>
    <w:rsid w:val="006D019B"/>
    <w:rsid w:val="006D0344"/>
    <w:rsid w:val="006D2C36"/>
    <w:rsid w:val="006D53F5"/>
    <w:rsid w:val="006D56E2"/>
    <w:rsid w:val="006E1A0E"/>
    <w:rsid w:val="006E287B"/>
    <w:rsid w:val="006E4A33"/>
    <w:rsid w:val="006E4BE0"/>
    <w:rsid w:val="006E4EA1"/>
    <w:rsid w:val="006E69CA"/>
    <w:rsid w:val="006E7091"/>
    <w:rsid w:val="006F02DC"/>
    <w:rsid w:val="006F1536"/>
    <w:rsid w:val="006F5657"/>
    <w:rsid w:val="006F5B6A"/>
    <w:rsid w:val="006F629E"/>
    <w:rsid w:val="006F657A"/>
    <w:rsid w:val="0070006A"/>
    <w:rsid w:val="00705D56"/>
    <w:rsid w:val="00706081"/>
    <w:rsid w:val="00706168"/>
    <w:rsid w:val="00706465"/>
    <w:rsid w:val="00706852"/>
    <w:rsid w:val="0070719D"/>
    <w:rsid w:val="007115C7"/>
    <w:rsid w:val="007176CB"/>
    <w:rsid w:val="00717A6A"/>
    <w:rsid w:val="0072022B"/>
    <w:rsid w:val="00722D8B"/>
    <w:rsid w:val="0072442F"/>
    <w:rsid w:val="00724F50"/>
    <w:rsid w:val="0072591C"/>
    <w:rsid w:val="0072625B"/>
    <w:rsid w:val="007307EA"/>
    <w:rsid w:val="007336E6"/>
    <w:rsid w:val="007352E0"/>
    <w:rsid w:val="00735CB1"/>
    <w:rsid w:val="00735E95"/>
    <w:rsid w:val="0073720F"/>
    <w:rsid w:val="0073757D"/>
    <w:rsid w:val="00741CBE"/>
    <w:rsid w:val="00742BF5"/>
    <w:rsid w:val="00744A28"/>
    <w:rsid w:val="00745D4B"/>
    <w:rsid w:val="00753AD7"/>
    <w:rsid w:val="00754F06"/>
    <w:rsid w:val="007559D2"/>
    <w:rsid w:val="00761155"/>
    <w:rsid w:val="0076163A"/>
    <w:rsid w:val="00765FA9"/>
    <w:rsid w:val="00774962"/>
    <w:rsid w:val="00780C79"/>
    <w:rsid w:val="007818C5"/>
    <w:rsid w:val="00782112"/>
    <w:rsid w:val="0078448F"/>
    <w:rsid w:val="00787E20"/>
    <w:rsid w:val="00793FF3"/>
    <w:rsid w:val="0079422E"/>
    <w:rsid w:val="007A0251"/>
    <w:rsid w:val="007A0462"/>
    <w:rsid w:val="007A2731"/>
    <w:rsid w:val="007B2BF5"/>
    <w:rsid w:val="007B3E5C"/>
    <w:rsid w:val="007B4C68"/>
    <w:rsid w:val="007B56E9"/>
    <w:rsid w:val="007B627A"/>
    <w:rsid w:val="007B66D7"/>
    <w:rsid w:val="007B69E3"/>
    <w:rsid w:val="007C126D"/>
    <w:rsid w:val="007C20E4"/>
    <w:rsid w:val="007C2C25"/>
    <w:rsid w:val="007C69E1"/>
    <w:rsid w:val="007C79D0"/>
    <w:rsid w:val="007D055F"/>
    <w:rsid w:val="007D26B5"/>
    <w:rsid w:val="007D2A1B"/>
    <w:rsid w:val="007D5136"/>
    <w:rsid w:val="007E3123"/>
    <w:rsid w:val="007E347B"/>
    <w:rsid w:val="007E62C4"/>
    <w:rsid w:val="007E744F"/>
    <w:rsid w:val="007E7673"/>
    <w:rsid w:val="007F0010"/>
    <w:rsid w:val="007F1240"/>
    <w:rsid w:val="007F2864"/>
    <w:rsid w:val="007F2DEA"/>
    <w:rsid w:val="007F59C6"/>
    <w:rsid w:val="007F7D2B"/>
    <w:rsid w:val="007F7DB2"/>
    <w:rsid w:val="008058AC"/>
    <w:rsid w:val="00806572"/>
    <w:rsid w:val="00811FB6"/>
    <w:rsid w:val="00812942"/>
    <w:rsid w:val="00812C67"/>
    <w:rsid w:val="00812E80"/>
    <w:rsid w:val="008139FB"/>
    <w:rsid w:val="00813B0E"/>
    <w:rsid w:val="00816F52"/>
    <w:rsid w:val="00817997"/>
    <w:rsid w:val="0082057C"/>
    <w:rsid w:val="008213C7"/>
    <w:rsid w:val="00822106"/>
    <w:rsid w:val="00822269"/>
    <w:rsid w:val="00822B7C"/>
    <w:rsid w:val="0082330F"/>
    <w:rsid w:val="00824202"/>
    <w:rsid w:val="00832D42"/>
    <w:rsid w:val="00832F3F"/>
    <w:rsid w:val="00833FE8"/>
    <w:rsid w:val="00834852"/>
    <w:rsid w:val="00834FF4"/>
    <w:rsid w:val="00837F04"/>
    <w:rsid w:val="00840DDB"/>
    <w:rsid w:val="00841ADA"/>
    <w:rsid w:val="00843B40"/>
    <w:rsid w:val="008462CA"/>
    <w:rsid w:val="00846735"/>
    <w:rsid w:val="00846A7F"/>
    <w:rsid w:val="00850690"/>
    <w:rsid w:val="0085136E"/>
    <w:rsid w:val="00851C11"/>
    <w:rsid w:val="00852426"/>
    <w:rsid w:val="00855514"/>
    <w:rsid w:val="00860CD4"/>
    <w:rsid w:val="008627D8"/>
    <w:rsid w:val="0086306E"/>
    <w:rsid w:val="008649D2"/>
    <w:rsid w:val="00867890"/>
    <w:rsid w:val="00871459"/>
    <w:rsid w:val="00871919"/>
    <w:rsid w:val="00872BD4"/>
    <w:rsid w:val="0087531F"/>
    <w:rsid w:val="0087626E"/>
    <w:rsid w:val="00884F30"/>
    <w:rsid w:val="008877BE"/>
    <w:rsid w:val="00895AF3"/>
    <w:rsid w:val="008A0316"/>
    <w:rsid w:val="008A33E4"/>
    <w:rsid w:val="008A5C75"/>
    <w:rsid w:val="008A5D49"/>
    <w:rsid w:val="008B1A4C"/>
    <w:rsid w:val="008C02B1"/>
    <w:rsid w:val="008C0C41"/>
    <w:rsid w:val="008C2304"/>
    <w:rsid w:val="008C4396"/>
    <w:rsid w:val="008C640E"/>
    <w:rsid w:val="008C759E"/>
    <w:rsid w:val="008D4EC4"/>
    <w:rsid w:val="008E0081"/>
    <w:rsid w:val="008E02F1"/>
    <w:rsid w:val="008E3266"/>
    <w:rsid w:val="008E6B73"/>
    <w:rsid w:val="008E7256"/>
    <w:rsid w:val="008F2CDD"/>
    <w:rsid w:val="008F4C6B"/>
    <w:rsid w:val="008F541D"/>
    <w:rsid w:val="0090002B"/>
    <w:rsid w:val="00901AF9"/>
    <w:rsid w:val="00902032"/>
    <w:rsid w:val="00903C6D"/>
    <w:rsid w:val="00904120"/>
    <w:rsid w:val="009072D5"/>
    <w:rsid w:val="00915182"/>
    <w:rsid w:val="00915223"/>
    <w:rsid w:val="00916DA1"/>
    <w:rsid w:val="00920E54"/>
    <w:rsid w:val="009224A6"/>
    <w:rsid w:val="00922BC1"/>
    <w:rsid w:val="00924DF1"/>
    <w:rsid w:val="00926C1F"/>
    <w:rsid w:val="00926FED"/>
    <w:rsid w:val="0093335A"/>
    <w:rsid w:val="009346F3"/>
    <w:rsid w:val="00934A88"/>
    <w:rsid w:val="00935119"/>
    <w:rsid w:val="0093670D"/>
    <w:rsid w:val="00936735"/>
    <w:rsid w:val="00941100"/>
    <w:rsid w:val="0094139B"/>
    <w:rsid w:val="00941A9A"/>
    <w:rsid w:val="00945903"/>
    <w:rsid w:val="00946A4A"/>
    <w:rsid w:val="009507E9"/>
    <w:rsid w:val="0095113A"/>
    <w:rsid w:val="00951818"/>
    <w:rsid w:val="0095418D"/>
    <w:rsid w:val="009570E2"/>
    <w:rsid w:val="009603AA"/>
    <w:rsid w:val="00961869"/>
    <w:rsid w:val="009619EE"/>
    <w:rsid w:val="0096235E"/>
    <w:rsid w:val="00963EFC"/>
    <w:rsid w:val="0097318F"/>
    <w:rsid w:val="00974399"/>
    <w:rsid w:val="00975B02"/>
    <w:rsid w:val="00976396"/>
    <w:rsid w:val="00977B5B"/>
    <w:rsid w:val="009800E0"/>
    <w:rsid w:val="00980F65"/>
    <w:rsid w:val="009819E2"/>
    <w:rsid w:val="00985C53"/>
    <w:rsid w:val="009902D1"/>
    <w:rsid w:val="00990689"/>
    <w:rsid w:val="009906A9"/>
    <w:rsid w:val="00991B44"/>
    <w:rsid w:val="00992602"/>
    <w:rsid w:val="00992FBF"/>
    <w:rsid w:val="009939D1"/>
    <w:rsid w:val="00993D46"/>
    <w:rsid w:val="00994E0A"/>
    <w:rsid w:val="00995E6D"/>
    <w:rsid w:val="00996CD5"/>
    <w:rsid w:val="009A1B4D"/>
    <w:rsid w:val="009A5C44"/>
    <w:rsid w:val="009B0687"/>
    <w:rsid w:val="009B51F7"/>
    <w:rsid w:val="009B5711"/>
    <w:rsid w:val="009B7C36"/>
    <w:rsid w:val="009C1451"/>
    <w:rsid w:val="009C168D"/>
    <w:rsid w:val="009C1994"/>
    <w:rsid w:val="009C222D"/>
    <w:rsid w:val="009C40C5"/>
    <w:rsid w:val="009C4BAA"/>
    <w:rsid w:val="009C4E0C"/>
    <w:rsid w:val="009C532E"/>
    <w:rsid w:val="009C66CC"/>
    <w:rsid w:val="009C7F2C"/>
    <w:rsid w:val="009D483D"/>
    <w:rsid w:val="009E10BA"/>
    <w:rsid w:val="009F2D79"/>
    <w:rsid w:val="009F2DB1"/>
    <w:rsid w:val="009F3875"/>
    <w:rsid w:val="009F475D"/>
    <w:rsid w:val="009F5C8D"/>
    <w:rsid w:val="00A032CA"/>
    <w:rsid w:val="00A05E9D"/>
    <w:rsid w:val="00A05ECC"/>
    <w:rsid w:val="00A07161"/>
    <w:rsid w:val="00A1142F"/>
    <w:rsid w:val="00A123CB"/>
    <w:rsid w:val="00A14E7D"/>
    <w:rsid w:val="00A1565D"/>
    <w:rsid w:val="00A15BE6"/>
    <w:rsid w:val="00A20B47"/>
    <w:rsid w:val="00A33D21"/>
    <w:rsid w:val="00A34F3D"/>
    <w:rsid w:val="00A377BA"/>
    <w:rsid w:val="00A4536B"/>
    <w:rsid w:val="00A468D8"/>
    <w:rsid w:val="00A47D74"/>
    <w:rsid w:val="00A51C30"/>
    <w:rsid w:val="00A5253E"/>
    <w:rsid w:val="00A52A2D"/>
    <w:rsid w:val="00A5415E"/>
    <w:rsid w:val="00A552F2"/>
    <w:rsid w:val="00A579D1"/>
    <w:rsid w:val="00A6028F"/>
    <w:rsid w:val="00A603BC"/>
    <w:rsid w:val="00A615B8"/>
    <w:rsid w:val="00A63666"/>
    <w:rsid w:val="00A66BBB"/>
    <w:rsid w:val="00A71D59"/>
    <w:rsid w:val="00A72CB9"/>
    <w:rsid w:val="00A76C93"/>
    <w:rsid w:val="00A80EDA"/>
    <w:rsid w:val="00A83036"/>
    <w:rsid w:val="00A90042"/>
    <w:rsid w:val="00A9008C"/>
    <w:rsid w:val="00A909FD"/>
    <w:rsid w:val="00A9123F"/>
    <w:rsid w:val="00A91B48"/>
    <w:rsid w:val="00A94ED3"/>
    <w:rsid w:val="00A95E9C"/>
    <w:rsid w:val="00A964CE"/>
    <w:rsid w:val="00A969A0"/>
    <w:rsid w:val="00A97C27"/>
    <w:rsid w:val="00AA0C88"/>
    <w:rsid w:val="00AA20A4"/>
    <w:rsid w:val="00AA2A8B"/>
    <w:rsid w:val="00AA3FAF"/>
    <w:rsid w:val="00AA582F"/>
    <w:rsid w:val="00AB0AC7"/>
    <w:rsid w:val="00AB1E5D"/>
    <w:rsid w:val="00AB705F"/>
    <w:rsid w:val="00AB7085"/>
    <w:rsid w:val="00AC3BDD"/>
    <w:rsid w:val="00AC3D31"/>
    <w:rsid w:val="00AC4FB1"/>
    <w:rsid w:val="00AC797E"/>
    <w:rsid w:val="00AD070D"/>
    <w:rsid w:val="00AD096E"/>
    <w:rsid w:val="00AD1750"/>
    <w:rsid w:val="00AD1844"/>
    <w:rsid w:val="00AD1CBE"/>
    <w:rsid w:val="00AD293A"/>
    <w:rsid w:val="00AD6022"/>
    <w:rsid w:val="00AD6FE9"/>
    <w:rsid w:val="00AE08C8"/>
    <w:rsid w:val="00AE23F9"/>
    <w:rsid w:val="00AE2C2C"/>
    <w:rsid w:val="00AE402F"/>
    <w:rsid w:val="00AF06B1"/>
    <w:rsid w:val="00AF0D6B"/>
    <w:rsid w:val="00AF4EB8"/>
    <w:rsid w:val="00AF66D3"/>
    <w:rsid w:val="00B01608"/>
    <w:rsid w:val="00B03E0B"/>
    <w:rsid w:val="00B050A9"/>
    <w:rsid w:val="00B05782"/>
    <w:rsid w:val="00B114B7"/>
    <w:rsid w:val="00B148CC"/>
    <w:rsid w:val="00B248D4"/>
    <w:rsid w:val="00B252FE"/>
    <w:rsid w:val="00B25B17"/>
    <w:rsid w:val="00B25CC0"/>
    <w:rsid w:val="00B3578D"/>
    <w:rsid w:val="00B35802"/>
    <w:rsid w:val="00B365E3"/>
    <w:rsid w:val="00B36961"/>
    <w:rsid w:val="00B36D5D"/>
    <w:rsid w:val="00B3779B"/>
    <w:rsid w:val="00B42898"/>
    <w:rsid w:val="00B44377"/>
    <w:rsid w:val="00B4595A"/>
    <w:rsid w:val="00B500ED"/>
    <w:rsid w:val="00B50FE6"/>
    <w:rsid w:val="00B5203B"/>
    <w:rsid w:val="00B56E42"/>
    <w:rsid w:val="00B60FE2"/>
    <w:rsid w:val="00B610D5"/>
    <w:rsid w:val="00B6138F"/>
    <w:rsid w:val="00B62376"/>
    <w:rsid w:val="00B6271C"/>
    <w:rsid w:val="00B62903"/>
    <w:rsid w:val="00B64F60"/>
    <w:rsid w:val="00B66CA0"/>
    <w:rsid w:val="00B70363"/>
    <w:rsid w:val="00B72BB9"/>
    <w:rsid w:val="00B73331"/>
    <w:rsid w:val="00B776E9"/>
    <w:rsid w:val="00B8282A"/>
    <w:rsid w:val="00B84C62"/>
    <w:rsid w:val="00B85830"/>
    <w:rsid w:val="00B9202F"/>
    <w:rsid w:val="00B93AEB"/>
    <w:rsid w:val="00B94BFC"/>
    <w:rsid w:val="00B97DDC"/>
    <w:rsid w:val="00BA3DAF"/>
    <w:rsid w:val="00BA4A15"/>
    <w:rsid w:val="00BA5906"/>
    <w:rsid w:val="00BA6ED1"/>
    <w:rsid w:val="00BB1064"/>
    <w:rsid w:val="00BB13A0"/>
    <w:rsid w:val="00BB1B1F"/>
    <w:rsid w:val="00BB2CD5"/>
    <w:rsid w:val="00BB528B"/>
    <w:rsid w:val="00BB5A66"/>
    <w:rsid w:val="00BB5EAC"/>
    <w:rsid w:val="00BB6522"/>
    <w:rsid w:val="00BC2087"/>
    <w:rsid w:val="00BC47E3"/>
    <w:rsid w:val="00BC5C6C"/>
    <w:rsid w:val="00BC7E39"/>
    <w:rsid w:val="00BD0008"/>
    <w:rsid w:val="00BD37EA"/>
    <w:rsid w:val="00BD4613"/>
    <w:rsid w:val="00BD63FD"/>
    <w:rsid w:val="00BD7A9A"/>
    <w:rsid w:val="00BE35BC"/>
    <w:rsid w:val="00BE417F"/>
    <w:rsid w:val="00BE6C05"/>
    <w:rsid w:val="00BE79C6"/>
    <w:rsid w:val="00BF0327"/>
    <w:rsid w:val="00BF0B2B"/>
    <w:rsid w:val="00BF1BF9"/>
    <w:rsid w:val="00BF1F0E"/>
    <w:rsid w:val="00BF2554"/>
    <w:rsid w:val="00BF5CFA"/>
    <w:rsid w:val="00BF76FB"/>
    <w:rsid w:val="00BF799D"/>
    <w:rsid w:val="00C01992"/>
    <w:rsid w:val="00C04280"/>
    <w:rsid w:val="00C2009D"/>
    <w:rsid w:val="00C218A0"/>
    <w:rsid w:val="00C22DD7"/>
    <w:rsid w:val="00C238B5"/>
    <w:rsid w:val="00C2417E"/>
    <w:rsid w:val="00C25140"/>
    <w:rsid w:val="00C36B8F"/>
    <w:rsid w:val="00C374A4"/>
    <w:rsid w:val="00C37FE2"/>
    <w:rsid w:val="00C407FF"/>
    <w:rsid w:val="00C4145B"/>
    <w:rsid w:val="00C42C06"/>
    <w:rsid w:val="00C45101"/>
    <w:rsid w:val="00C4517B"/>
    <w:rsid w:val="00C4738E"/>
    <w:rsid w:val="00C52BF7"/>
    <w:rsid w:val="00C52EC1"/>
    <w:rsid w:val="00C54DDF"/>
    <w:rsid w:val="00C56205"/>
    <w:rsid w:val="00C562B0"/>
    <w:rsid w:val="00C61307"/>
    <w:rsid w:val="00C6199D"/>
    <w:rsid w:val="00C63597"/>
    <w:rsid w:val="00C660A6"/>
    <w:rsid w:val="00C72628"/>
    <w:rsid w:val="00C7689F"/>
    <w:rsid w:val="00C779E1"/>
    <w:rsid w:val="00C85728"/>
    <w:rsid w:val="00C85F3C"/>
    <w:rsid w:val="00C904F5"/>
    <w:rsid w:val="00C90D8D"/>
    <w:rsid w:val="00C946ED"/>
    <w:rsid w:val="00C972EC"/>
    <w:rsid w:val="00C979E7"/>
    <w:rsid w:val="00C97CE0"/>
    <w:rsid w:val="00CA1203"/>
    <w:rsid w:val="00CA1777"/>
    <w:rsid w:val="00CA4863"/>
    <w:rsid w:val="00CA4F8C"/>
    <w:rsid w:val="00CA6197"/>
    <w:rsid w:val="00CA73CE"/>
    <w:rsid w:val="00CA78B4"/>
    <w:rsid w:val="00CB303E"/>
    <w:rsid w:val="00CB3A2C"/>
    <w:rsid w:val="00CC3D5E"/>
    <w:rsid w:val="00CC641F"/>
    <w:rsid w:val="00CD2F9A"/>
    <w:rsid w:val="00CD4504"/>
    <w:rsid w:val="00CD60BE"/>
    <w:rsid w:val="00CD6C73"/>
    <w:rsid w:val="00CD7554"/>
    <w:rsid w:val="00CE06FE"/>
    <w:rsid w:val="00CE775F"/>
    <w:rsid w:val="00CF05A3"/>
    <w:rsid w:val="00CF1AAC"/>
    <w:rsid w:val="00CF32C3"/>
    <w:rsid w:val="00CF4C35"/>
    <w:rsid w:val="00CF5FDA"/>
    <w:rsid w:val="00D02517"/>
    <w:rsid w:val="00D05152"/>
    <w:rsid w:val="00D05592"/>
    <w:rsid w:val="00D05DCB"/>
    <w:rsid w:val="00D07440"/>
    <w:rsid w:val="00D10407"/>
    <w:rsid w:val="00D11EF2"/>
    <w:rsid w:val="00D12791"/>
    <w:rsid w:val="00D13036"/>
    <w:rsid w:val="00D137C1"/>
    <w:rsid w:val="00D16C0D"/>
    <w:rsid w:val="00D20AA1"/>
    <w:rsid w:val="00D234BA"/>
    <w:rsid w:val="00D25170"/>
    <w:rsid w:val="00D26546"/>
    <w:rsid w:val="00D3075D"/>
    <w:rsid w:val="00D3724B"/>
    <w:rsid w:val="00D375E7"/>
    <w:rsid w:val="00D37F24"/>
    <w:rsid w:val="00D4020F"/>
    <w:rsid w:val="00D40C2A"/>
    <w:rsid w:val="00D415F7"/>
    <w:rsid w:val="00D42221"/>
    <w:rsid w:val="00D4276B"/>
    <w:rsid w:val="00D47870"/>
    <w:rsid w:val="00D502F6"/>
    <w:rsid w:val="00D51DC2"/>
    <w:rsid w:val="00D55763"/>
    <w:rsid w:val="00D578BF"/>
    <w:rsid w:val="00D602CF"/>
    <w:rsid w:val="00D61AC4"/>
    <w:rsid w:val="00D6201B"/>
    <w:rsid w:val="00D636C1"/>
    <w:rsid w:val="00D640F8"/>
    <w:rsid w:val="00D65A3D"/>
    <w:rsid w:val="00D71822"/>
    <w:rsid w:val="00D71E07"/>
    <w:rsid w:val="00D73DF8"/>
    <w:rsid w:val="00D75505"/>
    <w:rsid w:val="00D75555"/>
    <w:rsid w:val="00D76887"/>
    <w:rsid w:val="00D76F71"/>
    <w:rsid w:val="00D76FE9"/>
    <w:rsid w:val="00D77D5F"/>
    <w:rsid w:val="00D844F0"/>
    <w:rsid w:val="00D85201"/>
    <w:rsid w:val="00D9173E"/>
    <w:rsid w:val="00D91942"/>
    <w:rsid w:val="00D91C80"/>
    <w:rsid w:val="00D91FA0"/>
    <w:rsid w:val="00D92207"/>
    <w:rsid w:val="00D956A1"/>
    <w:rsid w:val="00D9574A"/>
    <w:rsid w:val="00D967E6"/>
    <w:rsid w:val="00D97203"/>
    <w:rsid w:val="00DA2AF6"/>
    <w:rsid w:val="00DA2D0C"/>
    <w:rsid w:val="00DA563F"/>
    <w:rsid w:val="00DA79DC"/>
    <w:rsid w:val="00DB42EE"/>
    <w:rsid w:val="00DB588B"/>
    <w:rsid w:val="00DB5E91"/>
    <w:rsid w:val="00DC14AA"/>
    <w:rsid w:val="00DC321F"/>
    <w:rsid w:val="00DC35E7"/>
    <w:rsid w:val="00DC4329"/>
    <w:rsid w:val="00DC58A6"/>
    <w:rsid w:val="00DC7927"/>
    <w:rsid w:val="00DD0638"/>
    <w:rsid w:val="00DD3366"/>
    <w:rsid w:val="00DD3DD8"/>
    <w:rsid w:val="00DD6560"/>
    <w:rsid w:val="00DE08D3"/>
    <w:rsid w:val="00DE1469"/>
    <w:rsid w:val="00DE16BF"/>
    <w:rsid w:val="00DE46D8"/>
    <w:rsid w:val="00DE4D5F"/>
    <w:rsid w:val="00DE5818"/>
    <w:rsid w:val="00DE796A"/>
    <w:rsid w:val="00DE7FDA"/>
    <w:rsid w:val="00DF286B"/>
    <w:rsid w:val="00DF505F"/>
    <w:rsid w:val="00DF75C7"/>
    <w:rsid w:val="00DF7F4C"/>
    <w:rsid w:val="00E0051E"/>
    <w:rsid w:val="00E0292A"/>
    <w:rsid w:val="00E02BCE"/>
    <w:rsid w:val="00E04236"/>
    <w:rsid w:val="00E074C4"/>
    <w:rsid w:val="00E132AE"/>
    <w:rsid w:val="00E13ABD"/>
    <w:rsid w:val="00E142BE"/>
    <w:rsid w:val="00E151B3"/>
    <w:rsid w:val="00E158D9"/>
    <w:rsid w:val="00E1626F"/>
    <w:rsid w:val="00E16314"/>
    <w:rsid w:val="00E20772"/>
    <w:rsid w:val="00E25CBF"/>
    <w:rsid w:val="00E26E9E"/>
    <w:rsid w:val="00E276C2"/>
    <w:rsid w:val="00E31245"/>
    <w:rsid w:val="00E358BB"/>
    <w:rsid w:val="00E36111"/>
    <w:rsid w:val="00E36C06"/>
    <w:rsid w:val="00E41742"/>
    <w:rsid w:val="00E41C9B"/>
    <w:rsid w:val="00E42458"/>
    <w:rsid w:val="00E456CD"/>
    <w:rsid w:val="00E465CB"/>
    <w:rsid w:val="00E466C8"/>
    <w:rsid w:val="00E46A1B"/>
    <w:rsid w:val="00E5075E"/>
    <w:rsid w:val="00E53999"/>
    <w:rsid w:val="00E54431"/>
    <w:rsid w:val="00E5472D"/>
    <w:rsid w:val="00E571D0"/>
    <w:rsid w:val="00E604F8"/>
    <w:rsid w:val="00E619E0"/>
    <w:rsid w:val="00E62886"/>
    <w:rsid w:val="00E64FF7"/>
    <w:rsid w:val="00E6607F"/>
    <w:rsid w:val="00E667C3"/>
    <w:rsid w:val="00E7178F"/>
    <w:rsid w:val="00E73511"/>
    <w:rsid w:val="00E739D2"/>
    <w:rsid w:val="00E760C7"/>
    <w:rsid w:val="00E81463"/>
    <w:rsid w:val="00E816ED"/>
    <w:rsid w:val="00E81C7D"/>
    <w:rsid w:val="00E8249E"/>
    <w:rsid w:val="00E845E3"/>
    <w:rsid w:val="00E84DAA"/>
    <w:rsid w:val="00E84EFE"/>
    <w:rsid w:val="00E909A8"/>
    <w:rsid w:val="00E92CD3"/>
    <w:rsid w:val="00EA2C5E"/>
    <w:rsid w:val="00EA7C6C"/>
    <w:rsid w:val="00EB37AB"/>
    <w:rsid w:val="00EB3BC9"/>
    <w:rsid w:val="00EB463F"/>
    <w:rsid w:val="00EB7C2F"/>
    <w:rsid w:val="00EC3A5F"/>
    <w:rsid w:val="00ED04BF"/>
    <w:rsid w:val="00ED254D"/>
    <w:rsid w:val="00ED7008"/>
    <w:rsid w:val="00ED760C"/>
    <w:rsid w:val="00ED7FC2"/>
    <w:rsid w:val="00EE1B44"/>
    <w:rsid w:val="00EE2A61"/>
    <w:rsid w:val="00EE2A92"/>
    <w:rsid w:val="00EE38AA"/>
    <w:rsid w:val="00EE4AA5"/>
    <w:rsid w:val="00EE4C4D"/>
    <w:rsid w:val="00EE5EF5"/>
    <w:rsid w:val="00EE6B6B"/>
    <w:rsid w:val="00EF1E15"/>
    <w:rsid w:val="00EF4923"/>
    <w:rsid w:val="00EF4A77"/>
    <w:rsid w:val="00EF644A"/>
    <w:rsid w:val="00F01A50"/>
    <w:rsid w:val="00F01D0A"/>
    <w:rsid w:val="00F02474"/>
    <w:rsid w:val="00F03C24"/>
    <w:rsid w:val="00F05C9D"/>
    <w:rsid w:val="00F070B2"/>
    <w:rsid w:val="00F078E4"/>
    <w:rsid w:val="00F157FD"/>
    <w:rsid w:val="00F15DA2"/>
    <w:rsid w:val="00F211B9"/>
    <w:rsid w:val="00F23011"/>
    <w:rsid w:val="00F240DC"/>
    <w:rsid w:val="00F24C6A"/>
    <w:rsid w:val="00F25F7E"/>
    <w:rsid w:val="00F303F8"/>
    <w:rsid w:val="00F321FD"/>
    <w:rsid w:val="00F4270B"/>
    <w:rsid w:val="00F44E77"/>
    <w:rsid w:val="00F50390"/>
    <w:rsid w:val="00F51F10"/>
    <w:rsid w:val="00F5666E"/>
    <w:rsid w:val="00F62BF3"/>
    <w:rsid w:val="00F62C2A"/>
    <w:rsid w:val="00F631B1"/>
    <w:rsid w:val="00F73CC1"/>
    <w:rsid w:val="00F7639B"/>
    <w:rsid w:val="00F76A3B"/>
    <w:rsid w:val="00F811BF"/>
    <w:rsid w:val="00F81E62"/>
    <w:rsid w:val="00F84923"/>
    <w:rsid w:val="00F854B4"/>
    <w:rsid w:val="00F87A00"/>
    <w:rsid w:val="00F87C04"/>
    <w:rsid w:val="00F93F8E"/>
    <w:rsid w:val="00F96892"/>
    <w:rsid w:val="00FA4FFC"/>
    <w:rsid w:val="00FA540F"/>
    <w:rsid w:val="00FA6534"/>
    <w:rsid w:val="00FB1E2D"/>
    <w:rsid w:val="00FB4182"/>
    <w:rsid w:val="00FB4467"/>
    <w:rsid w:val="00FC1E34"/>
    <w:rsid w:val="00FC593C"/>
    <w:rsid w:val="00FC6303"/>
    <w:rsid w:val="00FC7601"/>
    <w:rsid w:val="00FD0346"/>
    <w:rsid w:val="00FE0832"/>
    <w:rsid w:val="00FE1662"/>
    <w:rsid w:val="00FE61CB"/>
    <w:rsid w:val="00FE6A24"/>
    <w:rsid w:val="00FF1A0E"/>
    <w:rsid w:val="00FF2FD8"/>
    <w:rsid w:val="00FF4A79"/>
    <w:rsid w:val="00FF4D23"/>
    <w:rsid w:val="00FF6F68"/>
    <w:rsid w:val="00FF7870"/>
    <w:rsid w:val="00FF78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6EF7"/>
    <w:pPr>
      <w:bidi/>
    </w:pPr>
    <w:rPr>
      <w:rFonts w:cs="Simplified Arabic"/>
      <w:sz w:val="22"/>
      <w:szCs w:val="28"/>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link w:val="Heading5Char"/>
    <w:qFormat/>
    <w:pPr>
      <w:keepNext/>
      <w:jc w:val="right"/>
      <w:outlineLvl w:val="4"/>
    </w:pPr>
    <w:rPr>
      <w:rFonts w:ascii="Times" w:hAnsi="Times" w:cs="Arabic Transparent"/>
      <w:b/>
      <w:bCs/>
      <w:noProof/>
      <w:sz w:val="20"/>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link w:val="Heading7Char"/>
    <w:qFormat/>
    <w:pPr>
      <w:keepNext/>
      <w:jc w:val="center"/>
      <w:outlineLvl w:val="6"/>
    </w:pPr>
    <w:rPr>
      <w:rFonts w:ascii="Times" w:hAnsi="Times"/>
      <w:b/>
      <w:bCs/>
      <w:noProof/>
      <w:sz w:val="20"/>
    </w:rPr>
  </w:style>
  <w:style w:type="paragraph" w:styleId="Heading8">
    <w:name w:val="heading 8"/>
    <w:basedOn w:val="Normal"/>
    <w:next w:val="Normal"/>
    <w:qFormat/>
    <w:pPr>
      <w:keepNext/>
      <w:jc w:val="center"/>
      <w:outlineLvl w:val="7"/>
    </w:pPr>
    <w:rPr>
      <w:b/>
      <w:bCs/>
      <w:sz w:val="30"/>
      <w:szCs w:val="30"/>
    </w:rPr>
  </w:style>
  <w:style w:type="paragraph" w:styleId="Heading9">
    <w:name w:val="heading 9"/>
    <w:basedOn w:val="Normal"/>
    <w:next w:val="Normal"/>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basedOn w:val="Normal"/>
    <w:pPr>
      <w:tabs>
        <w:tab w:val="center" w:pos="4153"/>
        <w:tab w:val="right" w:pos="8306"/>
      </w:tabs>
      <w:jc w:val="right"/>
    </w:pPr>
    <w:rPr>
      <w:rFonts w:ascii="Times" w:hAnsi="Times"/>
      <w:noProof/>
      <w:sz w:val="20"/>
      <w:szCs w:val="24"/>
    </w:rPr>
  </w:style>
  <w:style w:type="paragraph" w:styleId="FootnoteText">
    <w:name w:val="footnote text"/>
    <w:basedOn w:val="Normal"/>
    <w:link w:val="FootnoteTextChar"/>
    <w:semiHidden/>
    <w:pPr>
      <w:jc w:val="right"/>
    </w:pPr>
    <w:rPr>
      <w:rFonts w:ascii="Times" w:hAnsi="Times"/>
      <w:noProof/>
      <w:sz w:val="20"/>
      <w:szCs w:val="20"/>
    </w:rPr>
  </w:style>
  <w:style w:type="character" w:styleId="FootnoteReference">
    <w:name w:val="footnote reference"/>
    <w:semiHidden/>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pPr>
      <w:bidi w:val="0"/>
    </w:pPr>
    <w:rPr>
      <w:rFonts w:ascii="Times" w:hAnsi="Times"/>
      <w:sz w:val="20"/>
    </w:rPr>
  </w:style>
  <w:style w:type="paragraph" w:styleId="BodyText2">
    <w:name w:val="Body Text 2"/>
    <w:basedOn w:val="Normal"/>
    <w:pPr>
      <w:jc w:val="both"/>
    </w:pPr>
    <w:rPr>
      <w:rFonts w:ascii="Times" w:hAnsi="Times"/>
      <w:noProof/>
      <w:sz w:val="28"/>
    </w:rPr>
  </w:style>
  <w:style w:type="paragraph" w:styleId="BodyText3">
    <w:name w:val="Body Text 3"/>
    <w:basedOn w:val="Normal"/>
    <w:rsid w:val="00E46A1B"/>
    <w:pPr>
      <w:spacing w:line="200" w:lineRule="exact"/>
      <w:jc w:val="both"/>
    </w:pPr>
    <w:rPr>
      <w:rFonts w:ascii="Times" w:hAnsi="Times"/>
      <w:w w:val="66"/>
      <w:sz w:val="20"/>
      <w:szCs w:val="20"/>
    </w:rPr>
  </w:style>
  <w:style w:type="paragraph" w:styleId="BodyTextIndent2">
    <w:name w:val="Body Text Indent 2"/>
    <w:basedOn w:val="Normal"/>
    <w:rsid w:val="00E46A1B"/>
    <w:pPr>
      <w:spacing w:line="240" w:lineRule="exact"/>
      <w:ind w:left="565"/>
      <w:jc w:val="both"/>
    </w:pPr>
    <w:rPr>
      <w:rFonts w:ascii="Times" w:hAnsi="Times"/>
      <w:w w:val="80"/>
      <w:sz w:val="20"/>
      <w:szCs w:val="20"/>
    </w:rPr>
  </w:style>
  <w:style w:type="paragraph" w:styleId="BodyTextIndent">
    <w:name w:val="Body Text Indent"/>
    <w:basedOn w:val="Normal"/>
    <w:rsid w:val="00E46A1B"/>
    <w:pPr>
      <w:spacing w:before="120"/>
      <w:ind w:firstLine="720"/>
      <w:jc w:val="both"/>
    </w:pPr>
    <w:rPr>
      <w:noProof/>
      <w:sz w:val="28"/>
    </w:rPr>
  </w:style>
  <w:style w:type="paragraph" w:styleId="Title">
    <w:name w:val="Title"/>
    <w:basedOn w:val="Normal"/>
    <w:qFormat/>
    <w:rsid w:val="00E46A1B"/>
    <w:pPr>
      <w:bidi w:val="0"/>
      <w:jc w:val="center"/>
    </w:pPr>
    <w:rPr>
      <w:sz w:val="28"/>
      <w:u w:val="single"/>
    </w:rPr>
  </w:style>
  <w:style w:type="paragraph" w:styleId="BodyTextIndent3">
    <w:name w:val="Body Text Indent 3"/>
    <w:basedOn w:val="Normal"/>
    <w:rsid w:val="00E46A1B"/>
    <w:pPr>
      <w:spacing w:line="360" w:lineRule="exact"/>
      <w:ind w:left="139"/>
      <w:jc w:val="both"/>
    </w:pPr>
    <w:rPr>
      <w:sz w:val="24"/>
      <w:szCs w:val="24"/>
    </w:rPr>
  </w:style>
  <w:style w:type="table" w:styleId="TableGrid">
    <w:name w:val="Table Grid"/>
    <w:basedOn w:val="TableNormal"/>
    <w:rsid w:val="00E46A1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2"/>
    <w:basedOn w:val="Level1"/>
    <w:rsid w:val="00486576"/>
    <w:pPr>
      <w:suppressAutoHyphens/>
    </w:pPr>
    <w:rPr>
      <w:sz w:val="20"/>
      <w:szCs w:val="20"/>
      <w:lang w:eastAsia="zh-CN"/>
    </w:rPr>
  </w:style>
  <w:style w:type="paragraph" w:styleId="EndnoteText">
    <w:name w:val="endnote text"/>
    <w:basedOn w:val="Normal"/>
    <w:semiHidden/>
    <w:rsid w:val="00E13ABD"/>
    <w:rPr>
      <w:sz w:val="20"/>
      <w:szCs w:val="20"/>
    </w:rPr>
  </w:style>
  <w:style w:type="character" w:styleId="EndnoteReference">
    <w:name w:val="endnote reference"/>
    <w:semiHidden/>
    <w:rsid w:val="00E13ABD"/>
    <w:rPr>
      <w:vertAlign w:val="superscript"/>
    </w:rPr>
  </w:style>
  <w:style w:type="paragraph" w:customStyle="1" w:styleId="Paralevel1">
    <w:name w:val="Para level1"/>
    <w:basedOn w:val="Normal"/>
    <w:autoRedefine/>
    <w:rsid w:val="006F629E"/>
    <w:pPr>
      <w:numPr>
        <w:numId w:val="2"/>
      </w:numPr>
      <w:tabs>
        <w:tab w:val="clear" w:pos="360"/>
      </w:tabs>
      <w:suppressAutoHyphens/>
      <w:bidi w:val="0"/>
      <w:spacing w:after="120"/>
      <w:ind w:left="1247"/>
    </w:pPr>
    <w:rPr>
      <w:rFonts w:cs="Times New Roman"/>
      <w:sz w:val="20"/>
      <w:szCs w:val="20"/>
      <w:lang w:val="en-GB"/>
    </w:rPr>
  </w:style>
  <w:style w:type="paragraph" w:styleId="BalloonText">
    <w:name w:val="Balloon Text"/>
    <w:basedOn w:val="Normal"/>
    <w:semiHidden/>
    <w:rsid w:val="00075143"/>
    <w:rPr>
      <w:rFonts w:ascii="Tahoma" w:hAnsi="Tahoma" w:cs="Tahoma"/>
      <w:sz w:val="16"/>
      <w:szCs w:val="16"/>
    </w:rPr>
  </w:style>
  <w:style w:type="paragraph" w:customStyle="1" w:styleId="Level10">
    <w:name w:val="Level 1"/>
    <w:basedOn w:val="Normal"/>
    <w:rsid w:val="00D11EF2"/>
    <w:pPr>
      <w:widowControl w:val="0"/>
      <w:autoSpaceDE w:val="0"/>
      <w:autoSpaceDN w:val="0"/>
      <w:bidi w:val="0"/>
      <w:adjustRightInd w:val="0"/>
      <w:ind w:left="720" w:hanging="720"/>
    </w:pPr>
    <w:rPr>
      <w:rFonts w:cs="Times New Roman"/>
      <w:sz w:val="24"/>
      <w:szCs w:val="24"/>
    </w:rPr>
  </w:style>
  <w:style w:type="character" w:styleId="Hyperlink">
    <w:name w:val="Hyperlink"/>
    <w:rsid w:val="00D11EF2"/>
    <w:rPr>
      <w:color w:val="0000FF"/>
      <w:u w:val="single"/>
    </w:rPr>
  </w:style>
  <w:style w:type="character" w:customStyle="1" w:styleId="Heading5Char">
    <w:name w:val="Heading 5 Char"/>
    <w:link w:val="Heading5"/>
    <w:rsid w:val="008E0081"/>
    <w:rPr>
      <w:rFonts w:ascii="Times" w:hAnsi="Times" w:cs="Arabic Transparent"/>
      <w:b/>
      <w:bCs/>
      <w:noProof/>
      <w:szCs w:val="44"/>
    </w:rPr>
  </w:style>
  <w:style w:type="character" w:customStyle="1" w:styleId="Heading7Char">
    <w:name w:val="Heading 7 Char"/>
    <w:link w:val="Heading7"/>
    <w:rsid w:val="008E0081"/>
    <w:rPr>
      <w:rFonts w:ascii="Times" w:hAnsi="Times" w:cs="Simplified Arabic"/>
      <w:b/>
      <w:bCs/>
      <w:noProof/>
      <w:szCs w:val="28"/>
    </w:rPr>
  </w:style>
  <w:style w:type="character" w:customStyle="1" w:styleId="FootnoteTextChar">
    <w:name w:val="Footnote Text Char"/>
    <w:link w:val="FootnoteText"/>
    <w:semiHidden/>
    <w:rsid w:val="008E0081"/>
    <w:rPr>
      <w:rFonts w:ascii="Times" w:hAnsi="Times" w:cs="Simplified Arabic"/>
      <w:noProof/>
    </w:rPr>
  </w:style>
  <w:style w:type="character" w:customStyle="1" w:styleId="hps">
    <w:name w:val="hps"/>
    <w:rsid w:val="00787E20"/>
  </w:style>
  <w:style w:type="paragraph" w:customStyle="1" w:styleId="Normal-pool">
    <w:name w:val="Normal-pool"/>
    <w:link w:val="Normal-poolChar"/>
    <w:uiPriority w:val="99"/>
    <w:rsid w:val="0018422D"/>
    <w:pPr>
      <w:tabs>
        <w:tab w:val="left" w:pos="1247"/>
        <w:tab w:val="left" w:pos="1814"/>
        <w:tab w:val="left" w:pos="2381"/>
        <w:tab w:val="left" w:pos="2948"/>
        <w:tab w:val="left" w:pos="3515"/>
        <w:tab w:val="left" w:pos="4082"/>
      </w:tabs>
    </w:pPr>
    <w:rPr>
      <w:rFonts w:cs="Times New Roman"/>
      <w:lang w:val="en-GB"/>
    </w:rPr>
  </w:style>
  <w:style w:type="character" w:customStyle="1" w:styleId="Normal-poolChar">
    <w:name w:val="Normal-pool Char"/>
    <w:link w:val="Normal-pool"/>
    <w:uiPriority w:val="99"/>
    <w:rsid w:val="0018422D"/>
    <w:rPr>
      <w:rFonts w:cs="Times New Roman"/>
      <w:lang w:val="en-GB"/>
    </w:rPr>
  </w:style>
  <w:style w:type="paragraph" w:customStyle="1" w:styleId="BBTitle">
    <w:name w:val="BB_Title"/>
    <w:basedOn w:val="Normal"/>
    <w:rsid w:val="00837F04"/>
    <w:pPr>
      <w:keepNext/>
      <w:keepLines/>
      <w:tabs>
        <w:tab w:val="left" w:pos="1247"/>
        <w:tab w:val="left" w:pos="1814"/>
        <w:tab w:val="left" w:pos="2381"/>
        <w:tab w:val="left" w:pos="2948"/>
        <w:tab w:val="left" w:pos="3515"/>
        <w:tab w:val="left" w:pos="4082"/>
      </w:tabs>
      <w:suppressAutoHyphens/>
      <w:bidi w:val="0"/>
      <w:spacing w:before="320" w:after="240"/>
      <w:ind w:left="1247" w:right="567"/>
    </w:pPr>
    <w:rPr>
      <w:rFonts w:cs="Times New Roman"/>
      <w:b/>
      <w:sz w:val="28"/>
      <w:lang w:val="en-GB"/>
    </w:rPr>
  </w:style>
  <w:style w:type="numbering" w:customStyle="1" w:styleId="Normallist">
    <w:name w:val="Normal_list"/>
    <w:basedOn w:val="NoList"/>
    <w:semiHidden/>
    <w:rsid w:val="00837F04"/>
    <w:pPr>
      <w:numPr>
        <w:numId w:val="8"/>
      </w:numPr>
    </w:pPr>
  </w:style>
  <w:style w:type="paragraph" w:customStyle="1" w:styleId="Normalnumber">
    <w:name w:val="Normal_number"/>
    <w:basedOn w:val="Normal"/>
    <w:rsid w:val="00837F04"/>
    <w:pPr>
      <w:numPr>
        <w:numId w:val="8"/>
      </w:numPr>
      <w:tabs>
        <w:tab w:val="left" w:pos="1247"/>
        <w:tab w:val="left" w:pos="1814"/>
        <w:tab w:val="left" w:pos="2381"/>
        <w:tab w:val="left" w:pos="2948"/>
        <w:tab w:val="left" w:pos="3515"/>
        <w:tab w:val="left" w:pos="4082"/>
      </w:tabs>
      <w:bidi w:val="0"/>
      <w:spacing w:after="120"/>
    </w:pPr>
    <w:rPr>
      <w:rFonts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6EF7"/>
    <w:pPr>
      <w:bidi/>
    </w:pPr>
    <w:rPr>
      <w:rFonts w:cs="Simplified Arabic"/>
      <w:sz w:val="22"/>
      <w:szCs w:val="28"/>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link w:val="Heading5Char"/>
    <w:qFormat/>
    <w:pPr>
      <w:keepNext/>
      <w:jc w:val="right"/>
      <w:outlineLvl w:val="4"/>
    </w:pPr>
    <w:rPr>
      <w:rFonts w:ascii="Times" w:hAnsi="Times" w:cs="Arabic Transparent"/>
      <w:b/>
      <w:bCs/>
      <w:noProof/>
      <w:sz w:val="20"/>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link w:val="Heading7Char"/>
    <w:qFormat/>
    <w:pPr>
      <w:keepNext/>
      <w:jc w:val="center"/>
      <w:outlineLvl w:val="6"/>
    </w:pPr>
    <w:rPr>
      <w:rFonts w:ascii="Times" w:hAnsi="Times"/>
      <w:b/>
      <w:bCs/>
      <w:noProof/>
      <w:sz w:val="20"/>
    </w:rPr>
  </w:style>
  <w:style w:type="paragraph" w:styleId="Heading8">
    <w:name w:val="heading 8"/>
    <w:basedOn w:val="Normal"/>
    <w:next w:val="Normal"/>
    <w:qFormat/>
    <w:pPr>
      <w:keepNext/>
      <w:jc w:val="center"/>
      <w:outlineLvl w:val="7"/>
    </w:pPr>
    <w:rPr>
      <w:b/>
      <w:bCs/>
      <w:sz w:val="30"/>
      <w:szCs w:val="30"/>
    </w:rPr>
  </w:style>
  <w:style w:type="paragraph" w:styleId="Heading9">
    <w:name w:val="heading 9"/>
    <w:basedOn w:val="Normal"/>
    <w:next w:val="Normal"/>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basedOn w:val="Normal"/>
    <w:pPr>
      <w:tabs>
        <w:tab w:val="center" w:pos="4153"/>
        <w:tab w:val="right" w:pos="8306"/>
      </w:tabs>
      <w:jc w:val="right"/>
    </w:pPr>
    <w:rPr>
      <w:rFonts w:ascii="Times" w:hAnsi="Times"/>
      <w:noProof/>
      <w:sz w:val="20"/>
      <w:szCs w:val="24"/>
    </w:rPr>
  </w:style>
  <w:style w:type="paragraph" w:styleId="FootnoteText">
    <w:name w:val="footnote text"/>
    <w:basedOn w:val="Normal"/>
    <w:link w:val="FootnoteTextChar"/>
    <w:semiHidden/>
    <w:pPr>
      <w:jc w:val="right"/>
    </w:pPr>
    <w:rPr>
      <w:rFonts w:ascii="Times" w:hAnsi="Times"/>
      <w:noProof/>
      <w:sz w:val="20"/>
      <w:szCs w:val="20"/>
    </w:rPr>
  </w:style>
  <w:style w:type="character" w:styleId="FootnoteReference">
    <w:name w:val="footnote reference"/>
    <w:semiHidden/>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pPr>
      <w:bidi w:val="0"/>
    </w:pPr>
    <w:rPr>
      <w:rFonts w:ascii="Times" w:hAnsi="Times"/>
      <w:sz w:val="20"/>
    </w:rPr>
  </w:style>
  <w:style w:type="paragraph" w:styleId="BodyText2">
    <w:name w:val="Body Text 2"/>
    <w:basedOn w:val="Normal"/>
    <w:pPr>
      <w:jc w:val="both"/>
    </w:pPr>
    <w:rPr>
      <w:rFonts w:ascii="Times" w:hAnsi="Times"/>
      <w:noProof/>
      <w:sz w:val="28"/>
    </w:rPr>
  </w:style>
  <w:style w:type="paragraph" w:styleId="BodyText3">
    <w:name w:val="Body Text 3"/>
    <w:basedOn w:val="Normal"/>
    <w:rsid w:val="00E46A1B"/>
    <w:pPr>
      <w:spacing w:line="200" w:lineRule="exact"/>
      <w:jc w:val="both"/>
    </w:pPr>
    <w:rPr>
      <w:rFonts w:ascii="Times" w:hAnsi="Times"/>
      <w:w w:val="66"/>
      <w:sz w:val="20"/>
      <w:szCs w:val="20"/>
    </w:rPr>
  </w:style>
  <w:style w:type="paragraph" w:styleId="BodyTextIndent2">
    <w:name w:val="Body Text Indent 2"/>
    <w:basedOn w:val="Normal"/>
    <w:rsid w:val="00E46A1B"/>
    <w:pPr>
      <w:spacing w:line="240" w:lineRule="exact"/>
      <w:ind w:left="565"/>
      <w:jc w:val="both"/>
    </w:pPr>
    <w:rPr>
      <w:rFonts w:ascii="Times" w:hAnsi="Times"/>
      <w:w w:val="80"/>
      <w:sz w:val="20"/>
      <w:szCs w:val="20"/>
    </w:rPr>
  </w:style>
  <w:style w:type="paragraph" w:styleId="BodyTextIndent">
    <w:name w:val="Body Text Indent"/>
    <w:basedOn w:val="Normal"/>
    <w:rsid w:val="00E46A1B"/>
    <w:pPr>
      <w:spacing w:before="120"/>
      <w:ind w:firstLine="720"/>
      <w:jc w:val="both"/>
    </w:pPr>
    <w:rPr>
      <w:noProof/>
      <w:sz w:val="28"/>
    </w:rPr>
  </w:style>
  <w:style w:type="paragraph" w:styleId="Title">
    <w:name w:val="Title"/>
    <w:basedOn w:val="Normal"/>
    <w:qFormat/>
    <w:rsid w:val="00E46A1B"/>
    <w:pPr>
      <w:bidi w:val="0"/>
      <w:jc w:val="center"/>
    </w:pPr>
    <w:rPr>
      <w:sz w:val="28"/>
      <w:u w:val="single"/>
    </w:rPr>
  </w:style>
  <w:style w:type="paragraph" w:styleId="BodyTextIndent3">
    <w:name w:val="Body Text Indent 3"/>
    <w:basedOn w:val="Normal"/>
    <w:rsid w:val="00E46A1B"/>
    <w:pPr>
      <w:spacing w:line="360" w:lineRule="exact"/>
      <w:ind w:left="139"/>
      <w:jc w:val="both"/>
    </w:pPr>
    <w:rPr>
      <w:sz w:val="24"/>
      <w:szCs w:val="24"/>
    </w:rPr>
  </w:style>
  <w:style w:type="table" w:styleId="TableGrid">
    <w:name w:val="Table Grid"/>
    <w:basedOn w:val="TableNormal"/>
    <w:rsid w:val="00E46A1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2"/>
    <w:basedOn w:val="Level1"/>
    <w:rsid w:val="00486576"/>
    <w:pPr>
      <w:suppressAutoHyphens/>
    </w:pPr>
    <w:rPr>
      <w:sz w:val="20"/>
      <w:szCs w:val="20"/>
      <w:lang w:eastAsia="zh-CN"/>
    </w:rPr>
  </w:style>
  <w:style w:type="paragraph" w:styleId="EndnoteText">
    <w:name w:val="endnote text"/>
    <w:basedOn w:val="Normal"/>
    <w:semiHidden/>
    <w:rsid w:val="00E13ABD"/>
    <w:rPr>
      <w:sz w:val="20"/>
      <w:szCs w:val="20"/>
    </w:rPr>
  </w:style>
  <w:style w:type="character" w:styleId="EndnoteReference">
    <w:name w:val="endnote reference"/>
    <w:semiHidden/>
    <w:rsid w:val="00E13ABD"/>
    <w:rPr>
      <w:vertAlign w:val="superscript"/>
    </w:rPr>
  </w:style>
  <w:style w:type="paragraph" w:customStyle="1" w:styleId="Paralevel1">
    <w:name w:val="Para level1"/>
    <w:basedOn w:val="Normal"/>
    <w:autoRedefine/>
    <w:rsid w:val="006F629E"/>
    <w:pPr>
      <w:numPr>
        <w:numId w:val="2"/>
      </w:numPr>
      <w:tabs>
        <w:tab w:val="clear" w:pos="360"/>
      </w:tabs>
      <w:suppressAutoHyphens/>
      <w:bidi w:val="0"/>
      <w:spacing w:after="120"/>
      <w:ind w:left="1247"/>
    </w:pPr>
    <w:rPr>
      <w:rFonts w:cs="Times New Roman"/>
      <w:sz w:val="20"/>
      <w:szCs w:val="20"/>
      <w:lang w:val="en-GB"/>
    </w:rPr>
  </w:style>
  <w:style w:type="paragraph" w:styleId="BalloonText">
    <w:name w:val="Balloon Text"/>
    <w:basedOn w:val="Normal"/>
    <w:semiHidden/>
    <w:rsid w:val="00075143"/>
    <w:rPr>
      <w:rFonts w:ascii="Tahoma" w:hAnsi="Tahoma" w:cs="Tahoma"/>
      <w:sz w:val="16"/>
      <w:szCs w:val="16"/>
    </w:rPr>
  </w:style>
  <w:style w:type="paragraph" w:customStyle="1" w:styleId="Level10">
    <w:name w:val="Level 1"/>
    <w:basedOn w:val="Normal"/>
    <w:rsid w:val="00D11EF2"/>
    <w:pPr>
      <w:widowControl w:val="0"/>
      <w:autoSpaceDE w:val="0"/>
      <w:autoSpaceDN w:val="0"/>
      <w:bidi w:val="0"/>
      <w:adjustRightInd w:val="0"/>
      <w:ind w:left="720" w:hanging="720"/>
    </w:pPr>
    <w:rPr>
      <w:rFonts w:cs="Times New Roman"/>
      <w:sz w:val="24"/>
      <w:szCs w:val="24"/>
    </w:rPr>
  </w:style>
  <w:style w:type="character" w:styleId="Hyperlink">
    <w:name w:val="Hyperlink"/>
    <w:rsid w:val="00D11EF2"/>
    <w:rPr>
      <w:color w:val="0000FF"/>
      <w:u w:val="single"/>
    </w:rPr>
  </w:style>
  <w:style w:type="character" w:customStyle="1" w:styleId="Heading5Char">
    <w:name w:val="Heading 5 Char"/>
    <w:link w:val="Heading5"/>
    <w:rsid w:val="008E0081"/>
    <w:rPr>
      <w:rFonts w:ascii="Times" w:hAnsi="Times" w:cs="Arabic Transparent"/>
      <w:b/>
      <w:bCs/>
      <w:noProof/>
      <w:szCs w:val="44"/>
    </w:rPr>
  </w:style>
  <w:style w:type="character" w:customStyle="1" w:styleId="Heading7Char">
    <w:name w:val="Heading 7 Char"/>
    <w:link w:val="Heading7"/>
    <w:rsid w:val="008E0081"/>
    <w:rPr>
      <w:rFonts w:ascii="Times" w:hAnsi="Times" w:cs="Simplified Arabic"/>
      <w:b/>
      <w:bCs/>
      <w:noProof/>
      <w:szCs w:val="28"/>
    </w:rPr>
  </w:style>
  <w:style w:type="character" w:customStyle="1" w:styleId="FootnoteTextChar">
    <w:name w:val="Footnote Text Char"/>
    <w:link w:val="FootnoteText"/>
    <w:semiHidden/>
    <w:rsid w:val="008E0081"/>
    <w:rPr>
      <w:rFonts w:ascii="Times" w:hAnsi="Times" w:cs="Simplified Arabic"/>
      <w:noProof/>
    </w:rPr>
  </w:style>
  <w:style w:type="character" w:customStyle="1" w:styleId="hps">
    <w:name w:val="hps"/>
    <w:rsid w:val="00787E20"/>
  </w:style>
  <w:style w:type="paragraph" w:customStyle="1" w:styleId="Normal-pool">
    <w:name w:val="Normal-pool"/>
    <w:link w:val="Normal-poolChar"/>
    <w:uiPriority w:val="99"/>
    <w:rsid w:val="0018422D"/>
    <w:pPr>
      <w:tabs>
        <w:tab w:val="left" w:pos="1247"/>
        <w:tab w:val="left" w:pos="1814"/>
        <w:tab w:val="left" w:pos="2381"/>
        <w:tab w:val="left" w:pos="2948"/>
        <w:tab w:val="left" w:pos="3515"/>
        <w:tab w:val="left" w:pos="4082"/>
      </w:tabs>
    </w:pPr>
    <w:rPr>
      <w:rFonts w:cs="Times New Roman"/>
      <w:lang w:val="en-GB"/>
    </w:rPr>
  </w:style>
  <w:style w:type="character" w:customStyle="1" w:styleId="Normal-poolChar">
    <w:name w:val="Normal-pool Char"/>
    <w:link w:val="Normal-pool"/>
    <w:uiPriority w:val="99"/>
    <w:rsid w:val="0018422D"/>
    <w:rPr>
      <w:rFonts w:cs="Times New Roman"/>
      <w:lang w:val="en-GB"/>
    </w:rPr>
  </w:style>
  <w:style w:type="paragraph" w:customStyle="1" w:styleId="BBTitle">
    <w:name w:val="BB_Title"/>
    <w:basedOn w:val="Normal"/>
    <w:rsid w:val="00837F04"/>
    <w:pPr>
      <w:keepNext/>
      <w:keepLines/>
      <w:tabs>
        <w:tab w:val="left" w:pos="1247"/>
        <w:tab w:val="left" w:pos="1814"/>
        <w:tab w:val="left" w:pos="2381"/>
        <w:tab w:val="left" w:pos="2948"/>
        <w:tab w:val="left" w:pos="3515"/>
        <w:tab w:val="left" w:pos="4082"/>
      </w:tabs>
      <w:suppressAutoHyphens/>
      <w:bidi w:val="0"/>
      <w:spacing w:before="320" w:after="240"/>
      <w:ind w:left="1247" w:right="567"/>
    </w:pPr>
    <w:rPr>
      <w:rFonts w:cs="Times New Roman"/>
      <w:b/>
      <w:sz w:val="28"/>
      <w:lang w:val="en-GB"/>
    </w:rPr>
  </w:style>
  <w:style w:type="numbering" w:customStyle="1" w:styleId="Normallist">
    <w:name w:val="Normal_list"/>
    <w:basedOn w:val="NoList"/>
    <w:semiHidden/>
    <w:rsid w:val="00837F04"/>
    <w:pPr>
      <w:numPr>
        <w:numId w:val="8"/>
      </w:numPr>
    </w:pPr>
  </w:style>
  <w:style w:type="paragraph" w:customStyle="1" w:styleId="Normalnumber">
    <w:name w:val="Normal_number"/>
    <w:basedOn w:val="Normal"/>
    <w:rsid w:val="00837F04"/>
    <w:pPr>
      <w:numPr>
        <w:numId w:val="8"/>
      </w:numPr>
      <w:tabs>
        <w:tab w:val="left" w:pos="1247"/>
        <w:tab w:val="left" w:pos="1814"/>
        <w:tab w:val="left" w:pos="2381"/>
        <w:tab w:val="left" w:pos="2948"/>
        <w:tab w:val="left" w:pos="3515"/>
        <w:tab w:val="left" w:pos="4082"/>
      </w:tabs>
      <w:bidi w:val="0"/>
      <w:spacing w:after="120"/>
    </w:pPr>
    <w:rPr>
      <w:rFont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9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EB4C7-5898-4DCB-981E-F3CEE379B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UNEP/GC.24/00</vt:lpstr>
    </vt:vector>
  </TitlesOfParts>
  <Company>UNON</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UNEP/GC.24/00</dc:title>
  <dc:creator>ARABIC UNIT</dc:creator>
  <cp:lastModifiedBy>LOGAN</cp:lastModifiedBy>
  <cp:revision>2</cp:revision>
  <cp:lastPrinted>2015-11-24T09:20:00Z</cp:lastPrinted>
  <dcterms:created xsi:type="dcterms:W3CDTF">2017-05-23T10:08:00Z</dcterms:created>
  <dcterms:modified xsi:type="dcterms:W3CDTF">2017-05-23T10:08:00Z</dcterms:modified>
</cp:coreProperties>
</file>