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4" w:type="dxa"/>
        <w:tblBorders>
          <w:bottom w:val="single" w:sz="24" w:space="0" w:color="auto"/>
          <w:insideH w:val="single" w:sz="8" w:space="0" w:color="auto"/>
        </w:tblBorders>
        <w:tblLayout w:type="fixed"/>
        <w:tblLook w:val="0000" w:firstRow="0" w:lastRow="0" w:firstColumn="0" w:lastColumn="0" w:noHBand="0" w:noVBand="0"/>
      </w:tblPr>
      <w:tblGrid>
        <w:gridCol w:w="3403"/>
        <w:gridCol w:w="4536"/>
        <w:gridCol w:w="1701"/>
      </w:tblGrid>
      <w:tr w:rsidR="00DE796A" w:rsidTr="001E1443">
        <w:trPr>
          <w:cantSplit/>
          <w:trHeight w:val="624"/>
        </w:trPr>
        <w:tc>
          <w:tcPr>
            <w:tcW w:w="3403" w:type="dxa"/>
            <w:tcBorders>
              <w:bottom w:val="nil"/>
            </w:tcBorders>
          </w:tcPr>
          <w:p w:rsidR="00DE796A" w:rsidRPr="00934FB6" w:rsidRDefault="00934FB6" w:rsidP="000B1AA7">
            <w:pPr>
              <w:spacing w:after="120" w:line="640" w:lineRule="exact"/>
              <w:rPr>
                <w:rFonts w:ascii="Arial" w:hAnsi="Arial" w:cs="Arial"/>
                <w:b/>
                <w:bCs/>
                <w:sz w:val="64"/>
                <w:szCs w:val="64"/>
              </w:rPr>
            </w:pPr>
            <w:r w:rsidRPr="00934FB6">
              <w:rPr>
                <w:rFonts w:ascii="Arial" w:hAnsi="Arial" w:cs="Arial"/>
                <w:b/>
                <w:bCs/>
                <w:sz w:val="64"/>
                <w:szCs w:val="64"/>
              </w:rPr>
              <w:t>MC</w:t>
            </w:r>
          </w:p>
        </w:tc>
        <w:tc>
          <w:tcPr>
            <w:tcW w:w="6237" w:type="dxa"/>
            <w:gridSpan w:val="2"/>
            <w:tcBorders>
              <w:bottom w:val="nil"/>
            </w:tcBorders>
          </w:tcPr>
          <w:p w:rsidR="00DE796A" w:rsidRPr="000844F9" w:rsidRDefault="00DE796A" w:rsidP="00614BE8">
            <w:pPr>
              <w:bidi/>
              <w:spacing w:line="640" w:lineRule="exact"/>
              <w:jc w:val="both"/>
              <w:rPr>
                <w:b/>
                <w:bCs/>
                <w:sz w:val="44"/>
                <w:szCs w:val="44"/>
                <w:rtl/>
              </w:rPr>
            </w:pPr>
            <w:r w:rsidRPr="000844F9">
              <w:rPr>
                <w:rFonts w:hint="cs"/>
                <w:b/>
                <w:bCs/>
                <w:sz w:val="44"/>
                <w:szCs w:val="44"/>
                <w:rtl/>
              </w:rPr>
              <w:t>الأمم المتحدة</w:t>
            </w:r>
          </w:p>
        </w:tc>
      </w:tr>
      <w:tr w:rsidR="004B0A17" w:rsidTr="001E1443">
        <w:trPr>
          <w:cantSplit/>
          <w:trHeight w:val="254"/>
        </w:trPr>
        <w:tc>
          <w:tcPr>
            <w:tcW w:w="3403" w:type="dxa"/>
            <w:tcBorders>
              <w:top w:val="nil"/>
              <w:bottom w:val="single" w:sz="4" w:space="0" w:color="auto"/>
            </w:tcBorders>
          </w:tcPr>
          <w:p w:rsidR="004B0A17" w:rsidRPr="004B0A17" w:rsidRDefault="00115715" w:rsidP="00121C39">
            <w:pPr>
              <w:rPr>
                <w:rFonts w:cs="Times New Roman"/>
                <w:b/>
                <w:bCs/>
                <w:szCs w:val="20"/>
              </w:rPr>
            </w:pPr>
            <w:r w:rsidRPr="00AB507F">
              <w:rPr>
                <w:rFonts w:cs="Times New Roman"/>
                <w:b/>
                <w:bCs/>
                <w:sz w:val="28"/>
              </w:rPr>
              <w:t>UNEP</w:t>
            </w:r>
            <w:r>
              <w:rPr>
                <w:rFonts w:cs="Times New Roman"/>
              </w:rPr>
              <w:t>/</w:t>
            </w:r>
            <w:r w:rsidR="00934FB6">
              <w:rPr>
                <w:rFonts w:cs="Times New Roman"/>
                <w:szCs w:val="20"/>
              </w:rPr>
              <w:t>MC/COP.1/</w:t>
            </w:r>
            <w:r w:rsidR="00121C39">
              <w:rPr>
                <w:rFonts w:cs="Times New Roman"/>
                <w:szCs w:val="20"/>
              </w:rPr>
              <w:t>14</w:t>
            </w:r>
          </w:p>
        </w:tc>
        <w:tc>
          <w:tcPr>
            <w:tcW w:w="6237" w:type="dxa"/>
            <w:gridSpan w:val="2"/>
            <w:tcBorders>
              <w:top w:val="nil"/>
              <w:bottom w:val="single" w:sz="4" w:space="0" w:color="auto"/>
            </w:tcBorders>
          </w:tcPr>
          <w:p w:rsidR="004B0A17" w:rsidRPr="004B0A17" w:rsidRDefault="004B0A17" w:rsidP="004B0A17">
            <w:pPr>
              <w:jc w:val="both"/>
              <w:rPr>
                <w:rFonts w:cs="Times New Roman"/>
                <w:b/>
                <w:bCs/>
                <w:szCs w:val="20"/>
                <w:rtl/>
              </w:rPr>
            </w:pPr>
          </w:p>
        </w:tc>
      </w:tr>
      <w:tr w:rsidR="00DE796A" w:rsidTr="00D0655D">
        <w:trPr>
          <w:cantSplit/>
          <w:trHeight w:val="2288"/>
        </w:trPr>
        <w:tc>
          <w:tcPr>
            <w:tcW w:w="3403" w:type="dxa"/>
            <w:tcBorders>
              <w:top w:val="single" w:sz="4" w:space="0" w:color="auto"/>
            </w:tcBorders>
          </w:tcPr>
          <w:p w:rsidR="00934FB6" w:rsidRPr="00A969A0" w:rsidRDefault="00934FB6" w:rsidP="00B42C89">
            <w:pPr>
              <w:spacing w:before="120"/>
              <w:jc w:val="both"/>
              <w:rPr>
                <w:rFonts w:cs="Times New Roman"/>
                <w:szCs w:val="20"/>
                <w:lang w:val="en-GB"/>
              </w:rPr>
            </w:pPr>
            <w:r w:rsidRPr="00A969A0">
              <w:rPr>
                <w:rFonts w:cs="Times New Roman"/>
                <w:szCs w:val="20"/>
              </w:rPr>
              <w:t>Distr.</w:t>
            </w:r>
            <w:r w:rsidRPr="00A969A0">
              <w:rPr>
                <w:rFonts w:cs="Times New Roman"/>
                <w:szCs w:val="20"/>
                <w:lang w:val="en-GB"/>
              </w:rPr>
              <w:t>: General</w:t>
            </w:r>
          </w:p>
          <w:p w:rsidR="00934FB6" w:rsidRPr="00A969A0" w:rsidRDefault="00121C39" w:rsidP="00934FB6">
            <w:pPr>
              <w:jc w:val="both"/>
              <w:rPr>
                <w:rFonts w:cs="Times New Roman"/>
                <w:szCs w:val="20"/>
              </w:rPr>
            </w:pPr>
            <w:r>
              <w:rPr>
                <w:rFonts w:cs="Times New Roman"/>
                <w:szCs w:val="20"/>
              </w:rPr>
              <w:t>16 August</w:t>
            </w:r>
            <w:r w:rsidR="00934FB6" w:rsidRPr="00A969A0">
              <w:rPr>
                <w:rFonts w:cs="Times New Roman"/>
                <w:szCs w:val="20"/>
              </w:rPr>
              <w:t xml:space="preserve"> 20</w:t>
            </w:r>
            <w:r w:rsidR="00934FB6">
              <w:rPr>
                <w:rFonts w:cs="Times New Roman"/>
                <w:szCs w:val="20"/>
              </w:rPr>
              <w:t>17</w:t>
            </w:r>
          </w:p>
          <w:p w:rsidR="00934FB6" w:rsidRPr="00A969A0" w:rsidRDefault="00934FB6" w:rsidP="00934FB6">
            <w:pPr>
              <w:pStyle w:val="Heading5"/>
              <w:spacing w:before="240"/>
              <w:ind w:left="34" w:right="34"/>
              <w:jc w:val="both"/>
              <w:rPr>
                <w:rFonts w:ascii="Times New Roman" w:hAnsi="Times New Roman" w:cs="Times New Roman"/>
                <w:b w:val="0"/>
                <w:bCs w:val="0"/>
                <w:noProof w:val="0"/>
                <w:szCs w:val="20"/>
                <w:rtl/>
              </w:rPr>
            </w:pPr>
            <w:r w:rsidRPr="00A969A0">
              <w:rPr>
                <w:rFonts w:ascii="Times New Roman" w:hAnsi="Times New Roman" w:cs="Times New Roman"/>
                <w:b w:val="0"/>
                <w:bCs w:val="0"/>
                <w:noProof w:val="0"/>
                <w:szCs w:val="20"/>
              </w:rPr>
              <w:t>Arabic</w:t>
            </w:r>
          </w:p>
          <w:p w:rsidR="00DE796A" w:rsidRDefault="00934FB6" w:rsidP="00934FB6">
            <w:pPr>
              <w:ind w:right="34"/>
              <w:jc w:val="both"/>
            </w:pPr>
            <w:r w:rsidRPr="00A969A0">
              <w:rPr>
                <w:rFonts w:cs="Times New Roman"/>
                <w:szCs w:val="20"/>
              </w:rPr>
              <w:t>Original: English</w:t>
            </w:r>
          </w:p>
        </w:tc>
        <w:tc>
          <w:tcPr>
            <w:tcW w:w="4536" w:type="dxa"/>
            <w:tcBorders>
              <w:top w:val="single" w:sz="4" w:space="0" w:color="auto"/>
            </w:tcBorders>
          </w:tcPr>
          <w:p w:rsidR="00DE796A" w:rsidRDefault="00DE796A" w:rsidP="006D0402">
            <w:pPr>
              <w:bidi/>
              <w:spacing w:before="1080" w:after="240" w:line="700" w:lineRule="exact"/>
              <w:ind w:left="34" w:hanging="17"/>
              <w:rPr>
                <w:rtl/>
              </w:rPr>
            </w:pPr>
            <w:r w:rsidRPr="00E760C7">
              <w:rPr>
                <w:rFonts w:hint="cs"/>
                <w:b/>
                <w:bCs/>
                <w:sz w:val="52"/>
                <w:szCs w:val="52"/>
                <w:rtl/>
              </w:rPr>
              <w:t>برنامج الأمم</w:t>
            </w:r>
            <w:r w:rsidR="00CD25C4">
              <w:rPr>
                <w:b/>
                <w:bCs/>
                <w:sz w:val="52"/>
                <w:szCs w:val="52"/>
              </w:rPr>
              <w:t xml:space="preserve"> </w:t>
            </w:r>
            <w:r w:rsidRPr="00E760C7">
              <w:rPr>
                <w:rFonts w:hint="cs"/>
                <w:b/>
                <w:bCs/>
                <w:sz w:val="52"/>
                <w:szCs w:val="52"/>
                <w:rtl/>
              </w:rPr>
              <w:t>المتحدة للبيئة</w:t>
            </w:r>
          </w:p>
        </w:tc>
        <w:tc>
          <w:tcPr>
            <w:tcW w:w="1701" w:type="dxa"/>
            <w:tcBorders>
              <w:top w:val="single" w:sz="4" w:space="0" w:color="auto"/>
            </w:tcBorders>
          </w:tcPr>
          <w:p w:rsidR="00DE796A" w:rsidRDefault="007B75A1" w:rsidP="007D019B">
            <w:pPr>
              <w:spacing w:line="20" w:lineRule="exact"/>
            </w:pPr>
            <w:r>
              <w:rPr>
                <w:noProof/>
              </w:rPr>
              <w:drawing>
                <wp:anchor distT="0" distB="0" distL="114300" distR="114300" simplePos="0" relativeHeight="251661312" behindDoc="0" locked="0" layoutInCell="1" allowOverlap="1" wp14:anchorId="3915FCB2" wp14:editId="1B8BFFA0">
                  <wp:simplePos x="0" y="0"/>
                  <wp:positionH relativeFrom="column">
                    <wp:posOffset>126365</wp:posOffset>
                  </wp:positionH>
                  <wp:positionV relativeFrom="paragraph">
                    <wp:posOffset>709295</wp:posOffset>
                  </wp:positionV>
                  <wp:extent cx="819150" cy="7651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b="9727"/>
                          <a:stretch>
                            <a:fillRect/>
                          </a:stretch>
                        </pic:blipFill>
                        <pic:spPr bwMode="auto">
                          <a:xfrm>
                            <a:off x="0" y="0"/>
                            <a:ext cx="819150" cy="765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64DA5120" wp14:editId="266714B7">
                  <wp:simplePos x="0" y="0"/>
                  <wp:positionH relativeFrom="column">
                    <wp:posOffset>179705</wp:posOffset>
                  </wp:positionH>
                  <wp:positionV relativeFrom="paragraph">
                    <wp:posOffset>7620</wp:posOffset>
                  </wp:positionV>
                  <wp:extent cx="763270" cy="718820"/>
                  <wp:effectExtent l="0" t="0" r="0" b="5080"/>
                  <wp:wrapTight wrapText="bothSides">
                    <wp:wrapPolygon edited="0">
                      <wp:start x="0" y="0"/>
                      <wp:lineTo x="0" y="21180"/>
                      <wp:lineTo x="21025" y="21180"/>
                      <wp:lineTo x="21025" y="0"/>
                      <wp:lineTo x="0" y="0"/>
                    </wp:wrapPolygon>
                  </wp:wrapTight>
                  <wp:docPr id="2" name="Picture 2"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3270" cy="7188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tbl>
      <w:tblPr>
        <w:bidiVisual/>
        <w:tblW w:w="9640" w:type="dxa"/>
        <w:tblInd w:w="106" w:type="dxa"/>
        <w:tblBorders>
          <w:insideH w:val="single" w:sz="4" w:space="0" w:color="auto"/>
          <w:insideV w:val="single" w:sz="4" w:space="0" w:color="auto"/>
        </w:tblBorders>
        <w:tblLook w:val="0000" w:firstRow="0" w:lastRow="0" w:firstColumn="0" w:lastColumn="0" w:noHBand="0" w:noVBand="0"/>
      </w:tblPr>
      <w:tblGrid>
        <w:gridCol w:w="9640"/>
      </w:tblGrid>
      <w:tr w:rsidR="0090002B" w:rsidTr="00115715">
        <w:tc>
          <w:tcPr>
            <w:tcW w:w="9640" w:type="dxa"/>
          </w:tcPr>
          <w:p w:rsidR="006E1D97" w:rsidRDefault="00934FB6" w:rsidP="00C91FE7">
            <w:pPr>
              <w:bidi/>
              <w:spacing w:before="60" w:line="340" w:lineRule="exact"/>
              <w:ind w:left="34" w:right="2019"/>
              <w:jc w:val="both"/>
              <w:rPr>
                <w:b/>
                <w:bCs/>
                <w:sz w:val="30"/>
                <w:rtl/>
              </w:rPr>
            </w:pPr>
            <w:r>
              <w:rPr>
                <w:rFonts w:hint="cs"/>
                <w:b/>
                <w:bCs/>
                <w:sz w:val="30"/>
                <w:rtl/>
              </w:rPr>
              <w:t>مؤتمر الأطراف في اتفاقية ميناماتا</w:t>
            </w:r>
          </w:p>
          <w:p w:rsidR="00934FB6" w:rsidRDefault="00934FB6" w:rsidP="00C91FE7">
            <w:pPr>
              <w:bidi/>
              <w:spacing w:line="340" w:lineRule="exact"/>
              <w:ind w:left="34" w:right="2019"/>
              <w:jc w:val="both"/>
              <w:rPr>
                <w:b/>
                <w:bCs/>
                <w:sz w:val="30"/>
                <w:rtl/>
              </w:rPr>
            </w:pPr>
            <w:r>
              <w:rPr>
                <w:rFonts w:hint="cs"/>
                <w:b/>
                <w:bCs/>
                <w:sz w:val="30"/>
                <w:rtl/>
              </w:rPr>
              <w:t>بشأن الزئبق</w:t>
            </w:r>
          </w:p>
          <w:p w:rsidR="00934FB6" w:rsidRPr="00A579D1" w:rsidRDefault="00934FB6" w:rsidP="00C91FE7">
            <w:pPr>
              <w:bidi/>
              <w:spacing w:line="340" w:lineRule="exact"/>
              <w:ind w:left="34" w:right="748"/>
              <w:jc w:val="both"/>
              <w:rPr>
                <w:b/>
                <w:bCs/>
                <w:sz w:val="30"/>
                <w:rtl/>
              </w:rPr>
            </w:pPr>
            <w:r>
              <w:rPr>
                <w:rFonts w:hint="cs"/>
                <w:b/>
                <w:bCs/>
                <w:sz w:val="30"/>
                <w:rtl/>
              </w:rPr>
              <w:t>الاجتماع الأول</w:t>
            </w:r>
          </w:p>
          <w:p w:rsidR="00934FB6" w:rsidRDefault="00934FB6" w:rsidP="00C91FE7">
            <w:pPr>
              <w:bidi/>
              <w:spacing w:line="340" w:lineRule="exact"/>
              <w:ind w:left="34"/>
              <w:jc w:val="both"/>
              <w:rPr>
                <w:rFonts w:ascii="Traditional Arabic" w:hAnsi="Traditional Arabic"/>
                <w:sz w:val="30"/>
                <w:rtl/>
              </w:rPr>
            </w:pPr>
            <w:r>
              <w:rPr>
                <w:rFonts w:ascii="Traditional Arabic" w:hAnsi="Traditional Arabic" w:hint="cs"/>
                <w:sz w:val="30"/>
                <w:rtl/>
              </w:rPr>
              <w:t>جنيف،</w:t>
            </w:r>
            <w:r w:rsidRPr="00895AF3">
              <w:rPr>
                <w:rFonts w:ascii="Traditional Arabic" w:hAnsi="Traditional Arabic"/>
                <w:sz w:val="30"/>
                <w:rtl/>
              </w:rPr>
              <w:t xml:space="preserve"> </w:t>
            </w:r>
            <w:r>
              <w:rPr>
                <w:rFonts w:ascii="Traditional Arabic" w:hAnsi="Traditional Arabic" w:hint="cs"/>
                <w:sz w:val="30"/>
                <w:rtl/>
              </w:rPr>
              <w:t>24</w:t>
            </w:r>
            <w:r w:rsidRPr="00895AF3">
              <w:rPr>
                <w:rFonts w:ascii="Traditional Arabic" w:hAnsi="Traditional Arabic"/>
                <w:sz w:val="30"/>
                <w:rtl/>
              </w:rPr>
              <w:t>-</w:t>
            </w:r>
            <w:r>
              <w:rPr>
                <w:rFonts w:ascii="Traditional Arabic" w:hAnsi="Traditional Arabic" w:hint="cs"/>
                <w:sz w:val="30"/>
                <w:rtl/>
              </w:rPr>
              <w:t>29</w:t>
            </w:r>
            <w:r w:rsidRPr="00895AF3">
              <w:rPr>
                <w:rFonts w:ascii="Traditional Arabic" w:hAnsi="Traditional Arabic"/>
                <w:sz w:val="30"/>
                <w:rtl/>
              </w:rPr>
              <w:t xml:space="preserve"> </w:t>
            </w:r>
            <w:r>
              <w:rPr>
                <w:rFonts w:ascii="Traditional Arabic" w:hAnsi="Traditional Arabic" w:hint="cs"/>
                <w:sz w:val="30"/>
                <w:rtl/>
              </w:rPr>
              <w:t>أيلول</w:t>
            </w:r>
            <w:r>
              <w:rPr>
                <w:rFonts w:ascii="Traditional Arabic" w:hAnsi="Traditional Arabic"/>
                <w:sz w:val="30"/>
                <w:rtl/>
              </w:rPr>
              <w:t>/</w:t>
            </w:r>
            <w:r>
              <w:rPr>
                <w:rFonts w:ascii="Traditional Arabic" w:hAnsi="Traditional Arabic" w:hint="cs"/>
                <w:sz w:val="30"/>
                <w:rtl/>
              </w:rPr>
              <w:t>سبتمبر</w:t>
            </w:r>
            <w:r w:rsidRPr="00895AF3">
              <w:rPr>
                <w:rFonts w:ascii="Traditional Arabic" w:hAnsi="Traditional Arabic"/>
                <w:sz w:val="30"/>
                <w:rtl/>
              </w:rPr>
              <w:t xml:space="preserve"> 201</w:t>
            </w:r>
            <w:r>
              <w:rPr>
                <w:rFonts w:ascii="Traditional Arabic" w:hAnsi="Traditional Arabic" w:hint="cs"/>
                <w:sz w:val="30"/>
                <w:rtl/>
              </w:rPr>
              <w:t>7</w:t>
            </w:r>
          </w:p>
          <w:p w:rsidR="00AA32A0" w:rsidRPr="00252FE5" w:rsidRDefault="00934FB6" w:rsidP="00C91FE7">
            <w:pPr>
              <w:bidi/>
              <w:spacing w:after="40" w:line="340" w:lineRule="exact"/>
              <w:ind w:left="34"/>
              <w:jc w:val="both"/>
              <w:rPr>
                <w:b/>
                <w:bCs/>
                <w:sz w:val="28"/>
                <w:szCs w:val="28"/>
                <w:rtl/>
              </w:rPr>
            </w:pPr>
            <w:r>
              <w:rPr>
                <w:rFonts w:ascii="Traditional Arabic" w:hAnsi="Traditional Arabic" w:hint="cs"/>
                <w:sz w:val="30"/>
                <w:rtl/>
              </w:rPr>
              <w:t xml:space="preserve">البند </w:t>
            </w:r>
            <w:r w:rsidR="00121C39">
              <w:rPr>
                <w:rFonts w:ascii="Traditional Arabic" w:hAnsi="Traditional Arabic" w:hint="cs"/>
                <w:sz w:val="30"/>
                <w:rtl/>
              </w:rPr>
              <w:t xml:space="preserve">5 </w:t>
            </w:r>
            <w:r>
              <w:rPr>
                <w:rFonts w:ascii="Traditional Arabic" w:hAnsi="Traditional Arabic" w:hint="cs"/>
                <w:sz w:val="30"/>
                <w:rtl/>
              </w:rPr>
              <w:t>(</w:t>
            </w:r>
            <w:r w:rsidR="00121C39">
              <w:rPr>
                <w:rFonts w:ascii="Traditional Arabic" w:hAnsi="Traditional Arabic" w:hint="cs"/>
                <w:sz w:val="30"/>
                <w:rtl/>
              </w:rPr>
              <w:t>ب</w:t>
            </w:r>
            <w:r>
              <w:rPr>
                <w:rFonts w:ascii="Traditional Arabic" w:hAnsi="Traditional Arabic" w:hint="cs"/>
                <w:sz w:val="30"/>
                <w:rtl/>
              </w:rPr>
              <w:t xml:space="preserve">) </w:t>
            </w:r>
            <w:r w:rsidR="00121C39">
              <w:rPr>
                <w:rFonts w:ascii="Traditional Arabic" w:hAnsi="Traditional Arabic" w:hint="cs"/>
                <w:sz w:val="30"/>
                <w:rtl/>
              </w:rPr>
              <w:t xml:space="preserve">’1‘ </w:t>
            </w:r>
            <w:proofErr w:type="gramStart"/>
            <w:r>
              <w:rPr>
                <w:rFonts w:ascii="Traditional Arabic" w:hAnsi="Traditional Arabic" w:hint="cs"/>
                <w:sz w:val="30"/>
                <w:rtl/>
              </w:rPr>
              <w:t>من</w:t>
            </w:r>
            <w:proofErr w:type="gramEnd"/>
            <w:r>
              <w:rPr>
                <w:rFonts w:ascii="Traditional Arabic" w:hAnsi="Traditional Arabic" w:hint="cs"/>
                <w:sz w:val="30"/>
                <w:rtl/>
              </w:rPr>
              <w:t xml:space="preserve"> جدول الأعمال المؤقت</w:t>
            </w:r>
            <w:r w:rsidRPr="00980912">
              <w:rPr>
                <w:rStyle w:val="FootnoteReference"/>
                <w:rFonts w:cs="Times New Roman"/>
                <w:sz w:val="24"/>
                <w:szCs w:val="24"/>
                <w:rtl/>
              </w:rPr>
              <w:footnoteReference w:customMarkFollows="1" w:id="1"/>
              <w:t>*</w:t>
            </w:r>
          </w:p>
        </w:tc>
      </w:tr>
    </w:tbl>
    <w:p w:rsidR="00A47DE5" w:rsidRPr="00190EDD" w:rsidRDefault="00A47DE5" w:rsidP="00C91FE7">
      <w:pPr>
        <w:pStyle w:val="Title"/>
        <w:spacing w:after="240" w:line="320" w:lineRule="exact"/>
        <w:ind w:left="142" w:right="5387"/>
        <w:jc w:val="both"/>
        <w:rPr>
          <w:rFonts w:cs="Traditional Arabic"/>
          <w:b/>
          <w:bCs/>
          <w:sz w:val="28"/>
          <w:u w:val="none"/>
          <w:rtl/>
        </w:rPr>
      </w:pPr>
      <w:r w:rsidRPr="00190EDD">
        <w:rPr>
          <w:rFonts w:ascii="Traditional Arabic" w:hAnsi="Traditional Arabic" w:cs="Traditional Arabic"/>
          <w:bCs/>
          <w:sz w:val="28"/>
          <w:u w:val="none"/>
          <w:rtl/>
          <w:lang w:eastAsia="zh-TW"/>
        </w:rPr>
        <w:t>مسائل تعرض على مؤتمر الأطراف لكي يتخذ إجراءً بشأنها في اجتماعه الأول: مسائل ينص عليها مؤتمر المفوضين: الأحكام المتعلقة بمهام الأمانة الدائمة لاتفاقية ميناماتا</w:t>
      </w:r>
    </w:p>
    <w:p w:rsidR="00A47DE5" w:rsidRPr="00DA4F7C" w:rsidRDefault="00A47DE5" w:rsidP="00A47DE5">
      <w:pPr>
        <w:bidi/>
        <w:spacing w:after="120" w:line="400" w:lineRule="exact"/>
        <w:ind w:left="1134"/>
        <w:jc w:val="both"/>
        <w:rPr>
          <w:b/>
          <w:bCs/>
          <w:sz w:val="34"/>
          <w:szCs w:val="34"/>
          <w:rtl/>
        </w:rPr>
      </w:pPr>
      <w:r w:rsidRPr="00DA4F7C">
        <w:rPr>
          <w:b/>
          <w:bCs/>
          <w:sz w:val="34"/>
          <w:szCs w:val="34"/>
          <w:rtl/>
        </w:rPr>
        <w:t>التقرير المنقح عن المقترحات المتعلقة بالكيفية التي سيقوم بها المدير التنفيذي لبرنامج الأمم المتحدة للبيئة بأداء مهام الأمانة الدائمة لاتفاقية ميناماتا بشأن الزئبق</w:t>
      </w:r>
    </w:p>
    <w:p w:rsidR="00A47DE5" w:rsidRPr="00DA4F7C" w:rsidRDefault="00A47DE5" w:rsidP="00A47DE5">
      <w:pPr>
        <w:bidi/>
        <w:spacing w:after="120" w:line="400" w:lineRule="exact"/>
        <w:ind w:left="1134"/>
        <w:jc w:val="both"/>
        <w:rPr>
          <w:b/>
          <w:bCs/>
          <w:sz w:val="32"/>
          <w:szCs w:val="32"/>
          <w:rtl/>
        </w:rPr>
      </w:pPr>
      <w:proofErr w:type="gramStart"/>
      <w:r w:rsidRPr="00DA4F7C">
        <w:rPr>
          <w:b/>
          <w:bCs/>
          <w:sz w:val="32"/>
          <w:szCs w:val="32"/>
          <w:rtl/>
        </w:rPr>
        <w:t>مذكرة</w:t>
      </w:r>
      <w:proofErr w:type="gramEnd"/>
      <w:r w:rsidRPr="00DA4F7C">
        <w:rPr>
          <w:b/>
          <w:bCs/>
          <w:sz w:val="32"/>
          <w:szCs w:val="32"/>
          <w:rtl/>
        </w:rPr>
        <w:t xml:space="preserve"> من الأمانة</w:t>
      </w:r>
    </w:p>
    <w:p w:rsidR="00A47DE5" w:rsidRPr="00DA4F7C" w:rsidRDefault="00A47DE5" w:rsidP="00A47DE5">
      <w:pPr>
        <w:pStyle w:val="ListParagraph"/>
        <w:numPr>
          <w:ilvl w:val="0"/>
          <w:numId w:val="18"/>
        </w:numPr>
        <w:tabs>
          <w:tab w:val="left" w:pos="1841"/>
        </w:tabs>
        <w:spacing w:after="120" w:line="400" w:lineRule="exact"/>
        <w:ind w:left="1134" w:firstLine="0"/>
        <w:contextualSpacing w:val="0"/>
        <w:jc w:val="both"/>
        <w:rPr>
          <w:rFonts w:ascii="Times New Roman" w:hAnsi="Times New Roman" w:cs="Traditional Arabic"/>
          <w:szCs w:val="30"/>
          <w:rtl/>
        </w:rPr>
      </w:pPr>
      <w:r w:rsidRPr="00DA4F7C">
        <w:rPr>
          <w:rFonts w:ascii="Times New Roman" w:hAnsi="Times New Roman" w:cs="Traditional Arabic"/>
          <w:szCs w:val="30"/>
          <w:rtl/>
        </w:rPr>
        <w:t xml:space="preserve">في الفقرة 9 من القرار المتعلق بالترتيبات في الفترة الانتقالية، الذي تم اعتماده في </w:t>
      </w:r>
      <w:r w:rsidRPr="00DA4F7C">
        <w:rPr>
          <w:rFonts w:ascii="Times New Roman" w:hAnsi="Times New Roman" w:cs="Traditional Arabic" w:hint="cs"/>
          <w:szCs w:val="30"/>
          <w:rtl/>
        </w:rPr>
        <w:t xml:space="preserve">إطار </w:t>
      </w:r>
      <w:r w:rsidRPr="00DA4F7C">
        <w:rPr>
          <w:rFonts w:ascii="Times New Roman" w:hAnsi="Times New Roman" w:cs="Traditional Arabic"/>
          <w:szCs w:val="30"/>
          <w:rtl/>
        </w:rPr>
        <w:t>الوثيقة الختامية (</w:t>
      </w:r>
      <w:r w:rsidRPr="00DA4F7C">
        <w:rPr>
          <w:rFonts w:asciiTheme="majorBidi" w:hAnsiTheme="majorBidi" w:cstheme="majorBidi"/>
          <w:szCs w:val="20"/>
        </w:rPr>
        <w:t>/4</w:t>
      </w:r>
      <w:r w:rsidRPr="00DA4F7C">
        <w:rPr>
          <w:rFonts w:asciiTheme="majorBidi" w:hAnsiTheme="majorBidi" w:cstheme="majorBidi"/>
          <w:szCs w:val="20"/>
          <w:rtl/>
        </w:rPr>
        <w:t>UNEP(DTIE)/Hg/CONF</w:t>
      </w:r>
      <w:r w:rsidRPr="00DA4F7C">
        <w:rPr>
          <w:rFonts w:ascii="Times New Roman" w:hAnsi="Times New Roman" w:cs="Traditional Arabic"/>
          <w:szCs w:val="30"/>
          <w:rtl/>
        </w:rPr>
        <w:t>، المرفق الأول)، طلب مؤتمر المفوضين المعني باتفاقية ميناماتا بشأن الزئبق، الم</w:t>
      </w:r>
      <w:r w:rsidRPr="00DA4F7C">
        <w:rPr>
          <w:rFonts w:ascii="Times New Roman" w:hAnsi="Times New Roman" w:cs="Traditional Arabic" w:hint="cs"/>
          <w:szCs w:val="30"/>
          <w:rtl/>
        </w:rPr>
        <w:t>عقو</w:t>
      </w:r>
      <w:r w:rsidRPr="00DA4F7C">
        <w:rPr>
          <w:rFonts w:ascii="Times New Roman" w:hAnsi="Times New Roman" w:cs="Traditional Arabic"/>
          <w:szCs w:val="30"/>
          <w:rtl/>
        </w:rPr>
        <w:t>د في كوماموتو باليابان يومي 10 و11 تشرين الأول/أكتوبر 2013، إلى المدير التنفيذي لبرنامج الأمم المتحدة للبيئة أن يقدم تقريرا</w:t>
      </w:r>
      <w:r w:rsidR="006A10BB">
        <w:rPr>
          <w:rFonts w:ascii="Times New Roman" w:hAnsi="Times New Roman" w:cs="Traditional Arabic" w:hint="cs"/>
          <w:szCs w:val="30"/>
          <w:rtl/>
        </w:rPr>
        <w:t>ً</w:t>
      </w:r>
      <w:r w:rsidRPr="00DA4F7C">
        <w:rPr>
          <w:rFonts w:ascii="Times New Roman" w:hAnsi="Times New Roman" w:cs="Traditional Arabic"/>
          <w:szCs w:val="30"/>
          <w:rtl/>
        </w:rPr>
        <w:t xml:space="preserve"> قبل انعقاد الاجتماع الأول لمؤتمر الأطراف، تنظر فيه لجنة </w:t>
      </w:r>
      <w:r>
        <w:rPr>
          <w:rFonts w:ascii="Times New Roman" w:hAnsi="Times New Roman" w:cs="Traditional Arabic" w:hint="cs"/>
          <w:szCs w:val="30"/>
          <w:rtl/>
        </w:rPr>
        <w:t>التفاوض الحكومية الدولية</w:t>
      </w:r>
      <w:r w:rsidRPr="00DA4F7C">
        <w:rPr>
          <w:rFonts w:ascii="Times New Roman" w:hAnsi="Times New Roman" w:cs="Traditional Arabic"/>
          <w:szCs w:val="30"/>
          <w:rtl/>
        </w:rPr>
        <w:t>، ويتناول مقترحات عن الكيفية التي سيقوم بها المدير التنفيذي بأداء مهام الأمانة، بما في ذلك تحليل الخيارات لمعالجة  جملة أمور منها الفعالية، والتكاليف والفوائد، ومختلف المواقع لمقر الأمانة، ودمج الأمانة في أمانة اتفاقية بازل بشأن التحكم في نقل النفايات الخطرة والتخلص منها عبر الحدود</w:t>
      </w:r>
      <w:r w:rsidRPr="00DA4F7C">
        <w:rPr>
          <w:rFonts w:ascii="Times New Roman" w:hAnsi="Times New Roman" w:cs="Traditional Arabic" w:hint="cs"/>
          <w:szCs w:val="30"/>
          <w:rtl/>
        </w:rPr>
        <w:t>،</w:t>
      </w:r>
      <w:r w:rsidRPr="00DA4F7C">
        <w:rPr>
          <w:rFonts w:ascii="Times New Roman" w:hAnsi="Times New Roman" w:cs="Traditional Arabic"/>
          <w:szCs w:val="30"/>
          <w:rtl/>
        </w:rPr>
        <w:t xml:space="preserve"> واتفاقية روتردام المتعلقة بتطبيق إجراء الموافقة المسبقة عن علم على مواد كيميائية ومبيدات آفات معينة خطرة متداولة في التجارة الدولية</w:t>
      </w:r>
      <w:r w:rsidRPr="00DA4F7C">
        <w:rPr>
          <w:rFonts w:ascii="Times New Roman" w:hAnsi="Times New Roman" w:cs="Traditional Arabic" w:hint="cs"/>
          <w:szCs w:val="30"/>
          <w:rtl/>
        </w:rPr>
        <w:t>،</w:t>
      </w:r>
      <w:r w:rsidRPr="00DA4F7C">
        <w:rPr>
          <w:rFonts w:ascii="Times New Roman" w:hAnsi="Times New Roman" w:cs="Traditional Arabic"/>
          <w:szCs w:val="30"/>
          <w:rtl/>
        </w:rPr>
        <w:t xml:space="preserve"> واتفاقية استكهولم بشأن الملوثات العضوية الثابتة، وكيفية استخدام الأمانة المؤقتة.</w:t>
      </w:r>
    </w:p>
    <w:p w:rsidR="00A47DE5" w:rsidRPr="00DA4F7C" w:rsidRDefault="00A47DE5" w:rsidP="00E73B99">
      <w:pPr>
        <w:pStyle w:val="ListParagraph"/>
        <w:numPr>
          <w:ilvl w:val="0"/>
          <w:numId w:val="18"/>
        </w:numPr>
        <w:tabs>
          <w:tab w:val="left" w:pos="1841"/>
        </w:tabs>
        <w:spacing w:line="400" w:lineRule="exact"/>
        <w:ind w:left="1134" w:firstLine="0"/>
        <w:contextualSpacing w:val="0"/>
        <w:jc w:val="both"/>
        <w:rPr>
          <w:rFonts w:ascii="Times New Roman" w:hAnsi="Times New Roman" w:cs="Traditional Arabic"/>
          <w:szCs w:val="30"/>
          <w:rtl/>
        </w:rPr>
      </w:pPr>
      <w:r w:rsidRPr="00DA4F7C">
        <w:rPr>
          <w:rFonts w:ascii="Times New Roman" w:hAnsi="Times New Roman" w:cs="Traditional Arabic"/>
          <w:szCs w:val="30"/>
          <w:rtl/>
        </w:rPr>
        <w:t xml:space="preserve">وبناء على طلب مؤتمر المفوضين، قام المدير التنفيذي لبرنامج الأمم المتحدة للبيئة، من خلال الأمانة المؤقتة لاتفاقية ميناماتا، وبالتشاور مع أمانة اتفاقيات بازل وروتردام واستكهولم، بإعداد تقرير عن المقترحات المتعلقة </w:t>
      </w:r>
      <w:r w:rsidR="006A10BB">
        <w:rPr>
          <w:rFonts w:ascii="Times New Roman" w:hAnsi="Times New Roman" w:cs="Traditional Arabic" w:hint="cs"/>
          <w:szCs w:val="30"/>
          <w:rtl/>
        </w:rPr>
        <w:t>ب</w:t>
      </w:r>
      <w:r w:rsidRPr="00DA4F7C">
        <w:rPr>
          <w:rFonts w:ascii="Times New Roman" w:hAnsi="Times New Roman" w:cs="Traditional Arabic"/>
          <w:szCs w:val="30"/>
          <w:rtl/>
        </w:rPr>
        <w:t xml:space="preserve">الكيفية التي سيقوم بها المدير التنفيذي </w:t>
      </w:r>
      <w:r w:rsidRPr="00DA4F7C">
        <w:rPr>
          <w:rFonts w:ascii="Times New Roman" w:hAnsi="Times New Roman" w:cs="Traditional Arabic" w:hint="cs"/>
          <w:szCs w:val="30"/>
          <w:rtl/>
        </w:rPr>
        <w:t xml:space="preserve">بأداء </w:t>
      </w:r>
      <w:r w:rsidRPr="00DA4F7C">
        <w:rPr>
          <w:rFonts w:ascii="Times New Roman" w:hAnsi="Times New Roman" w:cs="Traditional Arabic"/>
          <w:szCs w:val="30"/>
          <w:rtl/>
        </w:rPr>
        <w:t>مهام الأمانة الدائمة لاتفاقية ميناماتا، كي تنظر فيه لجنة التفاوض الحكومية الدولية خلال دورتها السابعة.</w:t>
      </w:r>
    </w:p>
    <w:p w:rsidR="00A47DE5" w:rsidRPr="00DA4F7C" w:rsidRDefault="00A47DE5" w:rsidP="00A47DE5">
      <w:pPr>
        <w:pStyle w:val="ListParagraph"/>
        <w:numPr>
          <w:ilvl w:val="0"/>
          <w:numId w:val="18"/>
        </w:numPr>
        <w:tabs>
          <w:tab w:val="left" w:pos="1841"/>
        </w:tabs>
        <w:spacing w:after="120" w:line="400" w:lineRule="exact"/>
        <w:ind w:left="1134" w:firstLine="0"/>
        <w:contextualSpacing w:val="0"/>
        <w:jc w:val="both"/>
        <w:rPr>
          <w:rFonts w:ascii="Times New Roman" w:hAnsi="Times New Roman" w:cs="Traditional Arabic"/>
          <w:szCs w:val="30"/>
          <w:rtl/>
        </w:rPr>
      </w:pPr>
      <w:r w:rsidRPr="00DA4F7C">
        <w:rPr>
          <w:rFonts w:ascii="Times New Roman" w:hAnsi="Times New Roman" w:cs="Traditional Arabic"/>
          <w:szCs w:val="30"/>
          <w:rtl/>
        </w:rPr>
        <w:lastRenderedPageBreak/>
        <w:t>وفي الدورة السادسة للجنة التفاوض الحكومية الدولية، المعقودة في بانكوك في الفترة من 3 إلى 7 تشرين الثاني/نوفمبر</w:t>
      </w:r>
      <w:r w:rsidR="006A10BB">
        <w:rPr>
          <w:rFonts w:ascii="Times New Roman" w:hAnsi="Times New Roman" w:cs="Traditional Arabic" w:hint="cs"/>
          <w:szCs w:val="30"/>
          <w:rtl/>
        </w:rPr>
        <w:t xml:space="preserve"> 2014</w:t>
      </w:r>
      <w:r w:rsidRPr="00DA4F7C">
        <w:rPr>
          <w:rFonts w:ascii="Times New Roman" w:hAnsi="Times New Roman" w:cs="Traditional Arabic" w:hint="cs"/>
          <w:szCs w:val="30"/>
          <w:rtl/>
        </w:rPr>
        <w:t>،</w:t>
      </w:r>
      <w:r w:rsidRPr="00DA4F7C">
        <w:rPr>
          <w:rFonts w:ascii="Times New Roman" w:hAnsi="Times New Roman" w:cs="Traditional Arabic"/>
          <w:szCs w:val="30"/>
          <w:rtl/>
        </w:rPr>
        <w:t xml:space="preserve"> طلبت اللجنة إلى الأمانة المؤقتة أن تدعو الحكومات المهتمة باستضافة الأمانة الدائمة لاتفاقية ميناماتا إلى تقديم العروض في هذا الصدد، وأن تجمع وتحلل أية عروض من هذا القبيل لكي تنظر فيها اللجنة في دورتها السابعة. وفي حزيران/يونيه ٢٠١٥، ورد عرض من حكومة سويسرا لاستضافة الأمانة فعليا</w:t>
      </w:r>
      <w:r w:rsidR="006A10BB">
        <w:rPr>
          <w:rFonts w:ascii="Times New Roman" w:hAnsi="Times New Roman" w:cs="Traditional Arabic" w:hint="cs"/>
          <w:szCs w:val="30"/>
          <w:rtl/>
        </w:rPr>
        <w:t>ً</w:t>
      </w:r>
      <w:r w:rsidRPr="00DA4F7C">
        <w:rPr>
          <w:rFonts w:ascii="Times New Roman" w:hAnsi="Times New Roman" w:cs="Traditional Arabic"/>
          <w:szCs w:val="30"/>
          <w:rtl/>
        </w:rPr>
        <w:t xml:space="preserve"> في جنيف وتقديم الدعم المالي إلى اتفاقية ميناماتا في حال دمج أمانتها الدائمة دمجا</w:t>
      </w:r>
      <w:r w:rsidR="006A10BB">
        <w:rPr>
          <w:rFonts w:ascii="Times New Roman" w:hAnsi="Times New Roman" w:cs="Traditional Arabic" w:hint="cs"/>
          <w:szCs w:val="30"/>
          <w:rtl/>
        </w:rPr>
        <w:t>ً</w:t>
      </w:r>
      <w:r w:rsidRPr="00DA4F7C">
        <w:rPr>
          <w:rFonts w:ascii="Times New Roman" w:hAnsi="Times New Roman" w:cs="Traditional Arabic"/>
          <w:szCs w:val="30"/>
          <w:rtl/>
        </w:rPr>
        <w:t xml:space="preserve"> تاما</w:t>
      </w:r>
      <w:r w:rsidR="006A10BB">
        <w:rPr>
          <w:rFonts w:ascii="Times New Roman" w:hAnsi="Times New Roman" w:cs="Traditional Arabic" w:hint="cs"/>
          <w:szCs w:val="30"/>
          <w:rtl/>
        </w:rPr>
        <w:t>ً</w:t>
      </w:r>
      <w:r w:rsidRPr="00DA4F7C">
        <w:rPr>
          <w:rFonts w:ascii="Times New Roman" w:hAnsi="Times New Roman" w:cs="Traditional Arabic"/>
          <w:szCs w:val="30"/>
          <w:rtl/>
        </w:rPr>
        <w:t xml:space="preserve"> في أمانة اتفاقيات بازل وروتردام واستكهولم.</w:t>
      </w:r>
    </w:p>
    <w:p w:rsidR="00A47DE5" w:rsidRPr="00DA4F7C" w:rsidRDefault="00A47DE5" w:rsidP="006A10BB">
      <w:pPr>
        <w:pStyle w:val="ListParagraph"/>
        <w:numPr>
          <w:ilvl w:val="0"/>
          <w:numId w:val="18"/>
        </w:numPr>
        <w:tabs>
          <w:tab w:val="left" w:pos="1841"/>
        </w:tabs>
        <w:spacing w:after="120" w:line="400" w:lineRule="exact"/>
        <w:ind w:left="1134" w:firstLine="0"/>
        <w:contextualSpacing w:val="0"/>
        <w:jc w:val="both"/>
        <w:rPr>
          <w:rFonts w:ascii="Times New Roman" w:hAnsi="Times New Roman" w:cs="Traditional Arabic"/>
          <w:szCs w:val="30"/>
          <w:rtl/>
        </w:rPr>
      </w:pPr>
      <w:r w:rsidRPr="00DA4F7C">
        <w:rPr>
          <w:rFonts w:ascii="Times New Roman" w:hAnsi="Times New Roman" w:cs="Traditional Arabic"/>
          <w:szCs w:val="30"/>
          <w:rtl/>
        </w:rPr>
        <w:t>وكان معروضا</w:t>
      </w:r>
      <w:r>
        <w:rPr>
          <w:rFonts w:ascii="Times New Roman" w:hAnsi="Times New Roman" w:cs="Traditional Arabic" w:hint="cs"/>
          <w:szCs w:val="30"/>
          <w:rtl/>
        </w:rPr>
        <w:t>ً</w:t>
      </w:r>
      <w:r w:rsidRPr="00DA4F7C">
        <w:rPr>
          <w:rFonts w:ascii="Times New Roman" w:hAnsi="Times New Roman" w:cs="Traditional Arabic"/>
          <w:szCs w:val="30"/>
          <w:rtl/>
        </w:rPr>
        <w:t xml:space="preserve"> على لجنة التفاوض الحكومية الدولية في دورتها السابعة الوثائق التا</w:t>
      </w:r>
      <w:r>
        <w:rPr>
          <w:rFonts w:ascii="Times New Roman" w:hAnsi="Times New Roman" w:cs="Traditional Arabic"/>
          <w:szCs w:val="30"/>
          <w:rtl/>
        </w:rPr>
        <w:t>لية للنظر فيها</w:t>
      </w:r>
      <w:r w:rsidR="006A10BB">
        <w:rPr>
          <w:rFonts w:ascii="Times New Roman" w:hAnsi="Times New Roman" w:cs="Traditional Arabic" w:hint="cs"/>
          <w:szCs w:val="30"/>
          <w:rtl/>
        </w:rPr>
        <w:t>:</w:t>
      </w:r>
    </w:p>
    <w:p w:rsidR="00A47DE5" w:rsidRPr="00DA4F7C" w:rsidRDefault="00A47DE5" w:rsidP="006A10BB">
      <w:pPr>
        <w:pStyle w:val="ListParagraph"/>
        <w:numPr>
          <w:ilvl w:val="1"/>
          <w:numId w:val="18"/>
        </w:numPr>
        <w:tabs>
          <w:tab w:val="left" w:pos="2408"/>
        </w:tabs>
        <w:spacing w:after="120" w:line="400" w:lineRule="exact"/>
        <w:ind w:left="1134" w:firstLine="707"/>
        <w:contextualSpacing w:val="0"/>
        <w:jc w:val="both"/>
        <w:rPr>
          <w:rFonts w:ascii="Times New Roman" w:hAnsi="Times New Roman" w:cs="Traditional Arabic"/>
          <w:szCs w:val="30"/>
          <w:rtl/>
        </w:rPr>
      </w:pPr>
      <w:r w:rsidRPr="00DA4F7C">
        <w:rPr>
          <w:rFonts w:ascii="Times New Roman" w:hAnsi="Times New Roman" w:cs="Traditional Arabic"/>
          <w:szCs w:val="30"/>
          <w:rtl/>
        </w:rPr>
        <w:t xml:space="preserve">التقرير عن المقترحات المتعلقة بالكيفية التي سيقوم بها المدير التنفيذي لبرنامج الأمم المتحدة للبيئة بأداء مهام الأمانة الدائمة لاتفاقية ميناماتا بشأن الزئبق </w:t>
      </w:r>
      <w:r w:rsidRPr="007B12FA">
        <w:rPr>
          <w:rFonts w:asciiTheme="majorBidi" w:hAnsiTheme="majorBidi" w:cstheme="majorBidi"/>
          <w:szCs w:val="20"/>
          <w:rtl/>
        </w:rPr>
        <w:t>(</w:t>
      </w:r>
      <w:r w:rsidRPr="007B12FA">
        <w:rPr>
          <w:rFonts w:asciiTheme="majorBidi" w:hAnsiTheme="majorBidi" w:cstheme="majorBidi"/>
          <w:szCs w:val="20"/>
        </w:rPr>
        <w:t>UNEP(DTIE)/Hg/INC.7/15</w:t>
      </w:r>
      <w:r w:rsidRPr="007B12FA">
        <w:rPr>
          <w:rFonts w:asciiTheme="majorBidi" w:hAnsiTheme="majorBidi" w:cstheme="majorBidi"/>
          <w:szCs w:val="20"/>
          <w:rtl/>
        </w:rPr>
        <w:t>)</w:t>
      </w:r>
      <w:r w:rsidRPr="00DA4F7C">
        <w:rPr>
          <w:rFonts w:ascii="Times New Roman" w:hAnsi="Times New Roman" w:cs="Traditional Arabic"/>
          <w:szCs w:val="30"/>
          <w:rtl/>
        </w:rPr>
        <w:t>، الذي يتضمن تحليلا</w:t>
      </w:r>
      <w:r w:rsidR="006A10BB">
        <w:rPr>
          <w:rFonts w:ascii="Times New Roman" w:hAnsi="Times New Roman" w:cs="Traditional Arabic" w:hint="cs"/>
          <w:szCs w:val="30"/>
          <w:rtl/>
        </w:rPr>
        <w:t>ً</w:t>
      </w:r>
      <w:r w:rsidRPr="00DA4F7C">
        <w:rPr>
          <w:rFonts w:ascii="Times New Roman" w:hAnsi="Times New Roman" w:cs="Traditional Arabic"/>
          <w:szCs w:val="30"/>
          <w:rtl/>
        </w:rPr>
        <w:t xml:space="preserve"> لخيارات لمعالجة جملة أمور منها الفعالية، والتكاليف والفوائد، ومختلف المواقع لمقر الأمانة، وإدماج الأمانة في أمانة اتفاقيات بازل وروتردام واستكهولم، وكيفية استخدام الأمانة المؤقتة. ويتضمن التقرير الخيارات التالية للأمانة الدائمة </w:t>
      </w:r>
      <w:r w:rsidRPr="00DA4F7C">
        <w:rPr>
          <w:rFonts w:ascii="Times New Roman" w:hAnsi="Times New Roman" w:cs="Traditional Arabic" w:hint="cs"/>
          <w:szCs w:val="30"/>
          <w:rtl/>
        </w:rPr>
        <w:t>ل</w:t>
      </w:r>
      <w:r w:rsidRPr="00DA4F7C">
        <w:rPr>
          <w:rFonts w:ascii="Times New Roman" w:hAnsi="Times New Roman" w:cs="Traditional Arabic"/>
          <w:szCs w:val="30"/>
          <w:rtl/>
        </w:rPr>
        <w:t>اتفاقية ميناماتا: الخيار ١ (أ): دمج مهام أمانة اتفاقية ميناماتا في أمانة اتفاقيات بازل وروتردام واستكهولم، باستخدام الهيكل الحالي (الموقع: جنيف)</w:t>
      </w:r>
      <w:r w:rsidRPr="00DA4F7C">
        <w:rPr>
          <w:rFonts w:ascii="Times New Roman" w:hAnsi="Times New Roman" w:cs="Traditional Arabic" w:hint="cs"/>
          <w:szCs w:val="30"/>
          <w:rtl/>
        </w:rPr>
        <w:t>؛</w:t>
      </w:r>
      <w:r w:rsidRPr="00DA4F7C">
        <w:rPr>
          <w:rFonts w:ascii="Times New Roman" w:hAnsi="Times New Roman" w:cs="Traditional Arabic"/>
          <w:szCs w:val="30"/>
          <w:rtl/>
        </w:rPr>
        <w:t xml:space="preserve"> الخيار 1 (ب): الدمج في أمانة اتفاقيات بازل وروتردام واستكهولم عن طريق تشكيل فرع رابع مؤقت</w:t>
      </w:r>
      <w:r w:rsidRPr="00DA4F7C">
        <w:rPr>
          <w:rFonts w:ascii="Times New Roman" w:hAnsi="Times New Roman" w:cs="Traditional Arabic" w:hint="cs"/>
          <w:szCs w:val="30"/>
          <w:rtl/>
        </w:rPr>
        <w:t>؛</w:t>
      </w:r>
      <w:r w:rsidRPr="00DA4F7C">
        <w:rPr>
          <w:rFonts w:ascii="Times New Roman" w:hAnsi="Times New Roman" w:cs="Traditional Arabic"/>
          <w:szCs w:val="30"/>
          <w:rtl/>
        </w:rPr>
        <w:t xml:space="preserve"> الخيار ٢: استخدام الأمانة المؤقتة (الموقع:</w:t>
      </w:r>
      <w:r w:rsidR="006A10BB">
        <w:rPr>
          <w:rFonts w:ascii="Times New Roman" w:hAnsi="Times New Roman" w:cs="Traditional Arabic" w:hint="cs"/>
          <w:szCs w:val="30"/>
          <w:rtl/>
        </w:rPr>
        <w:t xml:space="preserve"> </w:t>
      </w:r>
      <w:r w:rsidRPr="00DA4F7C">
        <w:rPr>
          <w:rFonts w:ascii="Times New Roman" w:hAnsi="Times New Roman" w:cs="Traditional Arabic"/>
          <w:szCs w:val="30"/>
          <w:rtl/>
        </w:rPr>
        <w:t>يُحدد لاحقا</w:t>
      </w:r>
      <w:r w:rsidR="006A10BB">
        <w:rPr>
          <w:rFonts w:ascii="Times New Roman" w:hAnsi="Times New Roman" w:cs="Traditional Arabic" w:hint="cs"/>
          <w:szCs w:val="30"/>
          <w:rtl/>
        </w:rPr>
        <w:t>ً</w:t>
      </w:r>
      <w:r w:rsidRPr="00DA4F7C">
        <w:rPr>
          <w:rFonts w:ascii="Times New Roman" w:hAnsi="Times New Roman" w:cs="Traditional Arabic"/>
          <w:szCs w:val="30"/>
          <w:rtl/>
        </w:rPr>
        <w:t xml:space="preserve"> بناء على التحليل، بالاختيار بين مراكز العمل التالية لبرنامج البيئة: بانكوك، جنيف، نيروبي، </w:t>
      </w:r>
      <w:r>
        <w:rPr>
          <w:rFonts w:ascii="Times New Roman" w:hAnsi="Times New Roman" w:cs="Traditional Arabic"/>
          <w:szCs w:val="30"/>
          <w:rtl/>
        </w:rPr>
        <w:t>أوساكا باليابان</w:t>
      </w:r>
      <w:r w:rsidRPr="00DA4F7C">
        <w:rPr>
          <w:rFonts w:ascii="Times New Roman" w:hAnsi="Times New Roman" w:cs="Traditional Arabic"/>
          <w:szCs w:val="30"/>
          <w:rtl/>
        </w:rPr>
        <w:t>، فيينا، واشنطن العاصمة)</w:t>
      </w:r>
      <w:r>
        <w:rPr>
          <w:rFonts w:ascii="Times New Roman" w:hAnsi="Times New Roman" w:cs="Traditional Arabic" w:hint="cs"/>
          <w:szCs w:val="30"/>
          <w:rtl/>
        </w:rPr>
        <w:t>؛</w:t>
      </w:r>
    </w:p>
    <w:p w:rsidR="00A47DE5" w:rsidRPr="00DA4F7C" w:rsidRDefault="00A47DE5" w:rsidP="00A47DE5">
      <w:pPr>
        <w:pStyle w:val="ListParagraph"/>
        <w:numPr>
          <w:ilvl w:val="1"/>
          <w:numId w:val="18"/>
        </w:numPr>
        <w:tabs>
          <w:tab w:val="left" w:pos="2408"/>
        </w:tabs>
        <w:spacing w:after="120" w:line="400" w:lineRule="exact"/>
        <w:ind w:left="1134" w:firstLine="707"/>
        <w:contextualSpacing w:val="0"/>
        <w:jc w:val="both"/>
        <w:rPr>
          <w:rFonts w:ascii="Times New Roman" w:hAnsi="Times New Roman" w:cs="Traditional Arabic"/>
          <w:szCs w:val="30"/>
          <w:rtl/>
        </w:rPr>
      </w:pPr>
      <w:r w:rsidRPr="00DA4F7C">
        <w:rPr>
          <w:rFonts w:ascii="Times New Roman" w:hAnsi="Times New Roman" w:cs="Traditional Arabic"/>
          <w:szCs w:val="30"/>
          <w:rtl/>
        </w:rPr>
        <w:t>عرض آخر قدمته حكومة سويسرا لاستضافة الأمانة الدائمة لاتفاقية ميناماتا بشأن الزئبق في جنيف (</w:t>
      </w:r>
      <w:r w:rsidRPr="007B12FA">
        <w:rPr>
          <w:rFonts w:asciiTheme="majorBidi" w:hAnsiTheme="majorBidi" w:cstheme="majorBidi"/>
        </w:rPr>
        <w:t>UNEP(DTIE)/Hg/INC.7/INF/5</w:t>
      </w:r>
      <w:r w:rsidRPr="00DA4F7C">
        <w:rPr>
          <w:rFonts w:ascii="Times New Roman" w:hAnsi="Times New Roman" w:cs="Traditional Arabic"/>
          <w:szCs w:val="30"/>
          <w:rtl/>
        </w:rPr>
        <w:t>) ورد في حزيران/يونيه ٢٠١٥</w:t>
      </w:r>
      <w:r>
        <w:rPr>
          <w:rFonts w:ascii="Times New Roman" w:hAnsi="Times New Roman" w:cs="Traditional Arabic" w:hint="cs"/>
          <w:szCs w:val="30"/>
          <w:rtl/>
        </w:rPr>
        <w:t>؛</w:t>
      </w:r>
    </w:p>
    <w:p w:rsidR="00A47DE5" w:rsidRPr="00DA4F7C" w:rsidRDefault="00A47DE5" w:rsidP="00A47DE5">
      <w:pPr>
        <w:pStyle w:val="ListParagraph"/>
        <w:tabs>
          <w:tab w:val="left" w:pos="2408"/>
        </w:tabs>
        <w:spacing w:after="120" w:line="400" w:lineRule="exact"/>
        <w:ind w:left="1134" w:firstLine="707"/>
        <w:contextualSpacing w:val="0"/>
        <w:jc w:val="both"/>
        <w:rPr>
          <w:rFonts w:ascii="Times New Roman" w:hAnsi="Times New Roman" w:cs="Traditional Arabic"/>
          <w:szCs w:val="30"/>
          <w:rtl/>
        </w:rPr>
      </w:pPr>
      <w:r w:rsidRPr="00DA4F7C">
        <w:rPr>
          <w:rFonts w:ascii="Times New Roman" w:hAnsi="Times New Roman" w:cs="Traditional Arabic" w:hint="cs"/>
          <w:szCs w:val="30"/>
          <w:rtl/>
        </w:rPr>
        <w:t>(ج)</w:t>
      </w:r>
      <w:r>
        <w:rPr>
          <w:rFonts w:ascii="Times New Roman" w:hAnsi="Times New Roman" w:cs="Traditional Arabic" w:hint="cs"/>
          <w:szCs w:val="30"/>
          <w:rtl/>
        </w:rPr>
        <w:tab/>
      </w:r>
      <w:r w:rsidRPr="00DA4F7C">
        <w:rPr>
          <w:rFonts w:ascii="Times New Roman" w:hAnsi="Times New Roman" w:cs="Traditional Arabic"/>
          <w:szCs w:val="30"/>
          <w:rtl/>
        </w:rPr>
        <w:t>تحليل للعروض المُقدمة لاستضافة الأمانة الدائمة لاتفاقية ميناماتا بشأن الزئبق</w:t>
      </w:r>
      <w:r w:rsidRPr="00DA4F7C">
        <w:rPr>
          <w:rFonts w:ascii="Times New Roman" w:hAnsi="Times New Roman" w:cs="Times New Roman" w:hint="cs"/>
          <w:szCs w:val="30"/>
          <w:rtl/>
        </w:rPr>
        <w:t>‬</w:t>
      </w:r>
      <w:r w:rsidRPr="00DA4F7C">
        <w:rPr>
          <w:rFonts w:ascii="Times New Roman" w:hAnsi="Times New Roman" w:cs="Traditional Arabic"/>
          <w:szCs w:val="30"/>
          <w:rtl/>
        </w:rPr>
        <w:t xml:space="preserve"> </w:t>
      </w:r>
      <w:r w:rsidRPr="007B12FA">
        <w:rPr>
          <w:rFonts w:asciiTheme="majorBidi" w:hAnsiTheme="majorBidi" w:cstheme="majorBidi"/>
          <w:szCs w:val="20"/>
        </w:rPr>
        <w:t>(UNEP(DTIE)/Hg/INC.7/16)</w:t>
      </w:r>
      <w:r w:rsidRPr="00DA4F7C">
        <w:rPr>
          <w:rFonts w:ascii="Times New Roman" w:hAnsi="Times New Roman" w:cs="Traditional Arabic"/>
          <w:szCs w:val="30"/>
          <w:rtl/>
        </w:rPr>
        <w:t xml:space="preserve"> </w:t>
      </w:r>
      <w:r w:rsidRPr="00DA4F7C">
        <w:rPr>
          <w:rFonts w:ascii="Times New Roman" w:hAnsi="Times New Roman" w:cs="Traditional Arabic" w:hint="cs"/>
          <w:szCs w:val="30"/>
          <w:rtl/>
        </w:rPr>
        <w:t>يبين</w:t>
      </w:r>
      <w:r w:rsidRPr="00DA4F7C">
        <w:rPr>
          <w:rFonts w:ascii="Times New Roman" w:hAnsi="Times New Roman" w:cs="Traditional Arabic"/>
          <w:szCs w:val="30"/>
          <w:rtl/>
        </w:rPr>
        <w:t xml:space="preserve"> </w:t>
      </w:r>
      <w:r w:rsidRPr="00DA4F7C">
        <w:rPr>
          <w:rFonts w:ascii="Times New Roman" w:hAnsi="Times New Roman" w:cs="Traditional Arabic" w:hint="cs"/>
          <w:szCs w:val="30"/>
          <w:rtl/>
        </w:rPr>
        <w:t>تحليل</w:t>
      </w:r>
      <w:r w:rsidRPr="00DA4F7C">
        <w:rPr>
          <w:rFonts w:ascii="Times New Roman" w:hAnsi="Times New Roman" w:cs="Traditional Arabic"/>
          <w:szCs w:val="30"/>
          <w:rtl/>
        </w:rPr>
        <w:t xml:space="preserve"> </w:t>
      </w:r>
      <w:r w:rsidRPr="00DA4F7C">
        <w:rPr>
          <w:rFonts w:ascii="Times New Roman" w:hAnsi="Times New Roman" w:cs="Traditional Arabic" w:hint="cs"/>
          <w:szCs w:val="30"/>
          <w:rtl/>
        </w:rPr>
        <w:t>الأمانة</w:t>
      </w:r>
      <w:r w:rsidRPr="00DA4F7C">
        <w:rPr>
          <w:rFonts w:ascii="Times New Roman" w:hAnsi="Times New Roman" w:cs="Traditional Arabic"/>
          <w:szCs w:val="30"/>
          <w:rtl/>
        </w:rPr>
        <w:t xml:space="preserve"> </w:t>
      </w:r>
      <w:r w:rsidRPr="00DA4F7C">
        <w:rPr>
          <w:rFonts w:ascii="Times New Roman" w:hAnsi="Times New Roman" w:cs="Traditional Arabic" w:hint="cs"/>
          <w:szCs w:val="30"/>
          <w:rtl/>
        </w:rPr>
        <w:t>المؤقتة</w:t>
      </w:r>
      <w:r w:rsidRPr="00DA4F7C">
        <w:rPr>
          <w:rFonts w:ascii="Times New Roman" w:hAnsi="Times New Roman" w:cs="Traditional Arabic"/>
          <w:szCs w:val="30"/>
          <w:rtl/>
        </w:rPr>
        <w:t xml:space="preserve"> </w:t>
      </w:r>
      <w:r w:rsidRPr="00DA4F7C">
        <w:rPr>
          <w:rFonts w:ascii="Times New Roman" w:hAnsi="Times New Roman" w:cs="Traditional Arabic" w:hint="cs"/>
          <w:szCs w:val="30"/>
          <w:rtl/>
        </w:rPr>
        <w:t>للعرض</w:t>
      </w:r>
      <w:r w:rsidRPr="00DA4F7C">
        <w:rPr>
          <w:rFonts w:ascii="Times New Roman" w:hAnsi="Times New Roman" w:cs="Traditional Arabic"/>
          <w:szCs w:val="30"/>
          <w:rtl/>
        </w:rPr>
        <w:t xml:space="preserve"> </w:t>
      </w:r>
      <w:r w:rsidRPr="00DA4F7C">
        <w:rPr>
          <w:rFonts w:ascii="Times New Roman" w:hAnsi="Times New Roman" w:cs="Traditional Arabic" w:hint="cs"/>
          <w:szCs w:val="30"/>
          <w:rtl/>
        </w:rPr>
        <w:t>على</w:t>
      </w:r>
      <w:r w:rsidRPr="00DA4F7C">
        <w:rPr>
          <w:rFonts w:ascii="Times New Roman" w:hAnsi="Times New Roman" w:cs="Traditional Arabic"/>
          <w:szCs w:val="30"/>
          <w:rtl/>
        </w:rPr>
        <w:t xml:space="preserve"> </w:t>
      </w:r>
      <w:r w:rsidRPr="00DA4F7C">
        <w:rPr>
          <w:rFonts w:ascii="Times New Roman" w:hAnsi="Times New Roman" w:cs="Traditional Arabic" w:hint="cs"/>
          <w:szCs w:val="30"/>
          <w:rtl/>
        </w:rPr>
        <w:t>النحو</w:t>
      </w:r>
      <w:r w:rsidRPr="00DA4F7C">
        <w:rPr>
          <w:rFonts w:ascii="Times New Roman" w:hAnsi="Times New Roman" w:cs="Traditional Arabic"/>
          <w:szCs w:val="30"/>
          <w:rtl/>
        </w:rPr>
        <w:t xml:space="preserve"> </w:t>
      </w:r>
      <w:r w:rsidRPr="00DA4F7C">
        <w:rPr>
          <w:rFonts w:ascii="Times New Roman" w:hAnsi="Times New Roman" w:cs="Traditional Arabic" w:hint="cs"/>
          <w:szCs w:val="30"/>
          <w:rtl/>
        </w:rPr>
        <w:t>الذي</w:t>
      </w:r>
      <w:r w:rsidRPr="00DA4F7C">
        <w:rPr>
          <w:rFonts w:ascii="Times New Roman" w:hAnsi="Times New Roman" w:cs="Traditional Arabic"/>
          <w:szCs w:val="30"/>
          <w:rtl/>
        </w:rPr>
        <w:t xml:space="preserve"> </w:t>
      </w:r>
      <w:r w:rsidRPr="00DA4F7C">
        <w:rPr>
          <w:rFonts w:ascii="Times New Roman" w:hAnsi="Times New Roman" w:cs="Traditional Arabic" w:hint="cs"/>
          <w:szCs w:val="30"/>
          <w:rtl/>
        </w:rPr>
        <w:t>طلبه</w:t>
      </w:r>
      <w:r w:rsidRPr="00DA4F7C">
        <w:rPr>
          <w:rFonts w:ascii="Times New Roman" w:hAnsi="Times New Roman" w:cs="Traditional Arabic"/>
          <w:szCs w:val="30"/>
          <w:rtl/>
        </w:rPr>
        <w:t xml:space="preserve"> </w:t>
      </w:r>
      <w:r w:rsidRPr="00DA4F7C">
        <w:rPr>
          <w:rFonts w:ascii="Times New Roman" w:hAnsi="Times New Roman" w:cs="Traditional Arabic" w:hint="cs"/>
          <w:szCs w:val="30"/>
          <w:rtl/>
        </w:rPr>
        <w:t>مؤتمر</w:t>
      </w:r>
      <w:r w:rsidRPr="00DA4F7C">
        <w:rPr>
          <w:rFonts w:ascii="Times New Roman" w:hAnsi="Times New Roman" w:cs="Traditional Arabic"/>
          <w:szCs w:val="30"/>
          <w:rtl/>
        </w:rPr>
        <w:t xml:space="preserve"> </w:t>
      </w:r>
      <w:r w:rsidRPr="00DA4F7C">
        <w:rPr>
          <w:rFonts w:ascii="Times New Roman" w:hAnsi="Times New Roman" w:cs="Traditional Arabic" w:hint="cs"/>
          <w:szCs w:val="30"/>
          <w:rtl/>
        </w:rPr>
        <w:t>المفوضين</w:t>
      </w:r>
      <w:r w:rsidRPr="00DA4F7C">
        <w:rPr>
          <w:rFonts w:ascii="Times New Roman" w:hAnsi="Times New Roman" w:cs="Traditional Arabic"/>
          <w:szCs w:val="30"/>
          <w:rtl/>
        </w:rPr>
        <w:t>.</w:t>
      </w:r>
      <w:r w:rsidRPr="00DA4F7C">
        <w:rPr>
          <w:rFonts w:ascii="Times New Roman" w:hAnsi="Times New Roman" w:cs="Times New Roman" w:hint="cs"/>
          <w:szCs w:val="30"/>
          <w:rtl/>
        </w:rPr>
        <w:t>‬</w:t>
      </w:r>
    </w:p>
    <w:p w:rsidR="00A47DE5" w:rsidRPr="00DA4F7C" w:rsidRDefault="00A47DE5" w:rsidP="006A10BB">
      <w:pPr>
        <w:pStyle w:val="ListParagraph"/>
        <w:numPr>
          <w:ilvl w:val="0"/>
          <w:numId w:val="18"/>
        </w:numPr>
        <w:tabs>
          <w:tab w:val="left" w:pos="1841"/>
        </w:tabs>
        <w:spacing w:after="120" w:line="400" w:lineRule="exact"/>
        <w:ind w:left="1134" w:firstLine="0"/>
        <w:contextualSpacing w:val="0"/>
        <w:jc w:val="both"/>
        <w:rPr>
          <w:rFonts w:ascii="Times New Roman" w:hAnsi="Times New Roman" w:cs="Traditional Arabic"/>
          <w:szCs w:val="30"/>
          <w:rtl/>
        </w:rPr>
      </w:pPr>
      <w:r w:rsidRPr="00DA4F7C">
        <w:rPr>
          <w:rFonts w:ascii="Times New Roman" w:hAnsi="Times New Roman" w:cs="Traditional Arabic"/>
          <w:szCs w:val="30"/>
          <w:rtl/>
        </w:rPr>
        <w:t>وفي أعقاب المناقشة التي جرت خلال الدورة السابعة</w:t>
      </w:r>
      <w:r w:rsidRPr="00DA4F7C">
        <w:rPr>
          <w:rFonts w:ascii="Times New Roman" w:hAnsi="Times New Roman" w:cs="Traditional Arabic" w:hint="cs"/>
          <w:szCs w:val="30"/>
          <w:rtl/>
        </w:rPr>
        <w:t>،</w:t>
      </w:r>
      <w:r w:rsidRPr="00DA4F7C">
        <w:rPr>
          <w:rFonts w:ascii="Times New Roman" w:hAnsi="Times New Roman" w:cs="Traditional Arabic"/>
          <w:szCs w:val="30"/>
          <w:rtl/>
        </w:rPr>
        <w:t xml:space="preserve"> اتفق</w:t>
      </w:r>
      <w:r w:rsidRPr="00DA4F7C">
        <w:rPr>
          <w:rFonts w:ascii="Times New Roman" w:hAnsi="Times New Roman" w:cs="Traditional Arabic" w:hint="cs"/>
          <w:szCs w:val="30"/>
          <w:rtl/>
        </w:rPr>
        <w:t xml:space="preserve"> أعضاء</w:t>
      </w:r>
      <w:r w:rsidRPr="00DA4F7C">
        <w:rPr>
          <w:rFonts w:ascii="Times New Roman" w:hAnsi="Times New Roman" w:cs="Traditional Arabic"/>
          <w:szCs w:val="30"/>
          <w:rtl/>
        </w:rPr>
        <w:t xml:space="preserve"> اللجنة على أن يتم تنقيح التقرير عن المقترحات المتعلقة بالكيفية التي سيقوم بها المدير التنفيذي لبرنامج الأمم المتحدة للبيئة بأداء مهام الأمانة الدائمة</w:t>
      </w:r>
      <w:r w:rsidRPr="00DA4F7C">
        <w:rPr>
          <w:rFonts w:ascii="Times New Roman" w:hAnsi="Times New Roman" w:cs="Traditional Arabic" w:hint="cs"/>
          <w:szCs w:val="30"/>
          <w:rtl/>
        </w:rPr>
        <w:t xml:space="preserve">، </w:t>
      </w:r>
      <w:r w:rsidRPr="00DA4F7C">
        <w:rPr>
          <w:rFonts w:ascii="Times New Roman" w:hAnsi="Times New Roman" w:cs="Traditional Arabic"/>
          <w:szCs w:val="30"/>
          <w:rtl/>
        </w:rPr>
        <w:t>في ضوء المناقشات التي جرت</w:t>
      </w:r>
      <w:r w:rsidRPr="00DA4F7C">
        <w:rPr>
          <w:rFonts w:ascii="Times New Roman" w:hAnsi="Times New Roman" w:cs="Traditional Arabic" w:hint="cs"/>
          <w:szCs w:val="30"/>
          <w:rtl/>
        </w:rPr>
        <w:t xml:space="preserve"> سابقا</w:t>
      </w:r>
      <w:r w:rsidR="006A10BB">
        <w:rPr>
          <w:rFonts w:ascii="Times New Roman" w:hAnsi="Times New Roman" w:cs="Traditional Arabic" w:hint="cs"/>
          <w:szCs w:val="30"/>
          <w:rtl/>
        </w:rPr>
        <w:t>ً</w:t>
      </w:r>
      <w:r w:rsidRPr="00DA4F7C">
        <w:rPr>
          <w:rFonts w:ascii="Times New Roman" w:hAnsi="Times New Roman" w:cs="Traditional Arabic"/>
          <w:szCs w:val="30"/>
          <w:rtl/>
        </w:rPr>
        <w:t>. وسيعالج التقرير المنقح الكيفية التي يمكن بها كفالة توفير ما يلزم لاتفاقية ميناماتا الجديدة من البروز السياسي وما يلائمها من وقت الموظفين الاستراتيجيين والأساسيين والتقنيين. وطلبت اللجنة أيضا المزيد من المعلومات عن التكاليف الكاملة لتشغيل أمانة دائمة في كل من المواقع المقترحة؛ بما في ذلك تكاليف عقد الاجتماعات في كل موقع؛ وتكاليف سفر الموظفين للمشاركة في الاجتماعات الرئيسية التي تُعقد في جنيف بخصوص المواد الكيميائية والنفايات، في حال إقا</w:t>
      </w:r>
      <w:r>
        <w:rPr>
          <w:rFonts w:ascii="Times New Roman" w:hAnsi="Times New Roman" w:cs="Traditional Arabic"/>
          <w:szCs w:val="30"/>
          <w:rtl/>
        </w:rPr>
        <w:t>مة الأمانة الدائمة في موقع آخر.</w:t>
      </w:r>
    </w:p>
    <w:p w:rsidR="00A47DE5" w:rsidRPr="00DA4F7C" w:rsidRDefault="00A47DE5" w:rsidP="00A47DE5">
      <w:pPr>
        <w:pStyle w:val="ListParagraph"/>
        <w:numPr>
          <w:ilvl w:val="0"/>
          <w:numId w:val="18"/>
        </w:numPr>
        <w:tabs>
          <w:tab w:val="left" w:pos="1841"/>
        </w:tabs>
        <w:spacing w:after="120" w:line="400" w:lineRule="exact"/>
        <w:ind w:left="1134" w:firstLine="0"/>
        <w:contextualSpacing w:val="0"/>
        <w:jc w:val="both"/>
        <w:rPr>
          <w:rFonts w:ascii="Times New Roman" w:hAnsi="Times New Roman" w:cs="Traditional Arabic"/>
          <w:szCs w:val="30"/>
          <w:rtl/>
        </w:rPr>
      </w:pPr>
      <w:r w:rsidRPr="00DA4F7C">
        <w:rPr>
          <w:rFonts w:ascii="Times New Roman" w:hAnsi="Times New Roman" w:cs="Traditional Arabic"/>
          <w:szCs w:val="30"/>
          <w:rtl/>
        </w:rPr>
        <w:t>وردا</w:t>
      </w:r>
      <w:r w:rsidR="006A10BB">
        <w:rPr>
          <w:rFonts w:ascii="Times New Roman" w:hAnsi="Times New Roman" w:cs="Traditional Arabic" w:hint="cs"/>
          <w:szCs w:val="30"/>
          <w:rtl/>
        </w:rPr>
        <w:t>ً</w:t>
      </w:r>
      <w:r w:rsidRPr="00DA4F7C">
        <w:rPr>
          <w:rFonts w:ascii="Times New Roman" w:hAnsi="Times New Roman" w:cs="Traditional Arabic"/>
          <w:szCs w:val="30"/>
          <w:rtl/>
        </w:rPr>
        <w:t xml:space="preserve"> على المناقشة التي جرت بشأن العرض الذي قدمته حكومة سويسرا لاستضافة الأمانة الدائمة في جنيف، طلبت اللجنة أيضا</w:t>
      </w:r>
      <w:r w:rsidR="006A10BB">
        <w:rPr>
          <w:rFonts w:ascii="Times New Roman" w:hAnsi="Times New Roman" w:cs="Traditional Arabic" w:hint="cs"/>
          <w:szCs w:val="30"/>
          <w:rtl/>
        </w:rPr>
        <w:t>ً</w:t>
      </w:r>
      <w:r w:rsidRPr="00DA4F7C">
        <w:rPr>
          <w:rFonts w:ascii="Times New Roman" w:hAnsi="Times New Roman" w:cs="Traditional Arabic"/>
          <w:szCs w:val="30"/>
          <w:rtl/>
        </w:rPr>
        <w:t xml:space="preserve"> إلى الحكومة السويسرية زيادة إيضاح بعض جوانب عرضها، </w:t>
      </w:r>
      <w:r>
        <w:rPr>
          <w:rFonts w:ascii="Times New Roman" w:hAnsi="Times New Roman" w:cs="Traditional Arabic"/>
          <w:szCs w:val="30"/>
          <w:rtl/>
        </w:rPr>
        <w:t>لا سيما فيما يتعلق بشروط العرض.</w:t>
      </w:r>
    </w:p>
    <w:p w:rsidR="00A47DE5" w:rsidRPr="00DA4F7C" w:rsidRDefault="00A47DE5" w:rsidP="006B5120">
      <w:pPr>
        <w:pStyle w:val="ListParagraph"/>
        <w:numPr>
          <w:ilvl w:val="0"/>
          <w:numId w:val="18"/>
        </w:numPr>
        <w:tabs>
          <w:tab w:val="left" w:pos="1841"/>
        </w:tabs>
        <w:spacing w:after="120" w:line="400" w:lineRule="exact"/>
        <w:ind w:left="1134" w:firstLine="0"/>
        <w:contextualSpacing w:val="0"/>
        <w:jc w:val="both"/>
        <w:rPr>
          <w:rFonts w:ascii="Times New Roman" w:hAnsi="Times New Roman" w:cs="Traditional Arabic"/>
          <w:szCs w:val="30"/>
          <w:rtl/>
        </w:rPr>
      </w:pPr>
      <w:r w:rsidRPr="00DA4F7C">
        <w:rPr>
          <w:rFonts w:ascii="Times New Roman" w:hAnsi="Times New Roman" w:cs="Traditional Arabic"/>
          <w:szCs w:val="30"/>
          <w:rtl/>
        </w:rPr>
        <w:t>وقدمت حكومة سويسرا لاحقا</w:t>
      </w:r>
      <w:r w:rsidR="006A10BB">
        <w:rPr>
          <w:rFonts w:ascii="Times New Roman" w:hAnsi="Times New Roman" w:cs="Traditional Arabic" w:hint="cs"/>
          <w:szCs w:val="30"/>
          <w:rtl/>
        </w:rPr>
        <w:t>ً</w:t>
      </w:r>
      <w:r w:rsidRPr="00DA4F7C">
        <w:rPr>
          <w:rFonts w:ascii="Times New Roman" w:hAnsi="Times New Roman" w:cs="Traditional Arabic"/>
          <w:szCs w:val="30"/>
          <w:rtl/>
        </w:rPr>
        <w:t xml:space="preserve"> إيضاحا</w:t>
      </w:r>
      <w:r w:rsidR="006A10BB">
        <w:rPr>
          <w:rFonts w:ascii="Times New Roman" w:hAnsi="Times New Roman" w:cs="Traditional Arabic" w:hint="cs"/>
          <w:szCs w:val="30"/>
          <w:rtl/>
        </w:rPr>
        <w:t>ً</w:t>
      </w:r>
      <w:r w:rsidRPr="00DA4F7C">
        <w:rPr>
          <w:rFonts w:ascii="Times New Roman" w:hAnsi="Times New Roman" w:cs="Traditional Arabic"/>
          <w:szCs w:val="30"/>
          <w:rtl/>
        </w:rPr>
        <w:t xml:space="preserve"> في ٢٧ حزيران/يونيه ٢٠١٧ </w:t>
      </w:r>
      <w:r w:rsidRPr="007B12FA">
        <w:rPr>
          <w:rFonts w:asciiTheme="majorBidi" w:hAnsiTheme="majorBidi" w:cstheme="majorBidi"/>
          <w:szCs w:val="20"/>
        </w:rPr>
        <w:t>(UNEP/MC/COP.1</w:t>
      </w:r>
      <w:r w:rsidR="006B5120">
        <w:rPr>
          <w:rFonts w:asciiTheme="majorBidi" w:hAnsiTheme="majorBidi" w:cstheme="majorBidi"/>
          <w:szCs w:val="20"/>
        </w:rPr>
        <w:t>/</w:t>
      </w:r>
      <w:bookmarkStart w:id="0" w:name="_GoBack"/>
      <w:bookmarkEnd w:id="0"/>
      <w:r w:rsidRPr="007B12FA">
        <w:rPr>
          <w:rFonts w:asciiTheme="majorBidi" w:hAnsiTheme="majorBidi" w:cstheme="majorBidi"/>
          <w:szCs w:val="20"/>
        </w:rPr>
        <w:t>INF/8)</w:t>
      </w:r>
      <w:r w:rsidRPr="00DA4F7C">
        <w:rPr>
          <w:rFonts w:ascii="Times New Roman" w:hAnsi="Times New Roman" w:cs="Traditional Arabic"/>
          <w:szCs w:val="30"/>
          <w:rtl/>
        </w:rPr>
        <w:t xml:space="preserve">. وتتضمن الوثيقة </w:t>
      </w:r>
      <w:r w:rsidRPr="007B12FA">
        <w:rPr>
          <w:rFonts w:asciiTheme="majorBidi" w:hAnsiTheme="majorBidi" w:cstheme="majorBidi"/>
          <w:szCs w:val="20"/>
        </w:rPr>
        <w:t>UNEP/MC/COP.1/28</w:t>
      </w:r>
      <w:r w:rsidRPr="00DA4F7C">
        <w:rPr>
          <w:rFonts w:ascii="Times New Roman" w:hAnsi="Times New Roman" w:cs="Traditional Arabic"/>
          <w:szCs w:val="30"/>
          <w:rtl/>
        </w:rPr>
        <w:t xml:space="preserve"> تحليلا</w:t>
      </w:r>
      <w:r>
        <w:rPr>
          <w:rFonts w:ascii="Times New Roman" w:hAnsi="Times New Roman" w:cs="Traditional Arabic" w:hint="cs"/>
          <w:szCs w:val="30"/>
          <w:rtl/>
        </w:rPr>
        <w:t>ً</w:t>
      </w:r>
      <w:r w:rsidRPr="00DA4F7C">
        <w:rPr>
          <w:rFonts w:ascii="Times New Roman" w:hAnsi="Times New Roman" w:cs="Traditional Arabic"/>
          <w:szCs w:val="30"/>
          <w:rtl/>
        </w:rPr>
        <w:t xml:space="preserve"> للإيضاح.</w:t>
      </w:r>
    </w:p>
    <w:p w:rsidR="00A47DE5" w:rsidRPr="00DA4F7C" w:rsidRDefault="00A47DE5" w:rsidP="00F670AC">
      <w:pPr>
        <w:pStyle w:val="ListParagraph"/>
        <w:numPr>
          <w:ilvl w:val="0"/>
          <w:numId w:val="18"/>
        </w:numPr>
        <w:tabs>
          <w:tab w:val="left" w:pos="1841"/>
        </w:tabs>
        <w:spacing w:after="120" w:line="400" w:lineRule="exact"/>
        <w:ind w:left="1134" w:firstLine="0"/>
        <w:contextualSpacing w:val="0"/>
        <w:jc w:val="lowKashida"/>
        <w:rPr>
          <w:rFonts w:ascii="Times New Roman" w:hAnsi="Times New Roman" w:cs="Traditional Arabic"/>
          <w:szCs w:val="30"/>
          <w:rtl/>
        </w:rPr>
      </w:pPr>
      <w:r w:rsidRPr="00DA4F7C">
        <w:rPr>
          <w:rFonts w:ascii="Times New Roman" w:hAnsi="Times New Roman" w:cs="Traditional Arabic"/>
          <w:szCs w:val="30"/>
          <w:rtl/>
        </w:rPr>
        <w:t>وهناك وثيقتان أخريان تعلقتان بالنظر في مسألة الأمانة الدائمة، وهما: الوثيقة</w:t>
      </w:r>
      <w:r w:rsidR="006A10BB">
        <w:rPr>
          <w:rFonts w:ascii="Times New Roman" w:hAnsi="Times New Roman" w:cs="Traditional Arabic" w:hint="cs"/>
          <w:szCs w:val="30"/>
          <w:rtl/>
        </w:rPr>
        <w:br/>
      </w:r>
      <w:r w:rsidRPr="00DA4F7C">
        <w:rPr>
          <w:rFonts w:ascii="Times New Roman" w:hAnsi="Times New Roman" w:cs="Traditional Arabic"/>
          <w:szCs w:val="30"/>
          <w:rtl/>
        </w:rPr>
        <w:t xml:space="preserve"> </w:t>
      </w:r>
      <w:r w:rsidRPr="006A10BB">
        <w:rPr>
          <w:rFonts w:asciiTheme="majorBidi" w:hAnsiTheme="majorBidi" w:cstheme="majorBidi"/>
          <w:szCs w:val="20"/>
        </w:rPr>
        <w:t>UNEP/MC/COP.1/18/Rev.1</w:t>
      </w:r>
      <w:r w:rsidRPr="00DA4F7C">
        <w:rPr>
          <w:rFonts w:ascii="Times New Roman" w:hAnsi="Times New Roman" w:cs="Traditional Arabic"/>
          <w:szCs w:val="30"/>
          <w:rtl/>
        </w:rPr>
        <w:t xml:space="preserve"> التي تتضمن مشروع مقرر عن الموقع الجغرافي للأمانة الدائمة، أي بانكوك أو جنيف أو نيروبي أو </w:t>
      </w:r>
      <w:r>
        <w:rPr>
          <w:rFonts w:ascii="Times New Roman" w:hAnsi="Times New Roman" w:cs="Traditional Arabic"/>
          <w:szCs w:val="30"/>
          <w:rtl/>
        </w:rPr>
        <w:t>أوساكا باليابان</w:t>
      </w:r>
      <w:r w:rsidRPr="00DA4F7C">
        <w:rPr>
          <w:rFonts w:ascii="Times New Roman" w:hAnsi="Times New Roman" w:cs="Traditional Arabic"/>
          <w:szCs w:val="30"/>
          <w:rtl/>
        </w:rPr>
        <w:t xml:space="preserve"> أو فيينا أو واشنطن العاصمة، وهي المواقع الستة المحددة في الوثيقة </w:t>
      </w:r>
      <w:r w:rsidRPr="00DA4F7C">
        <w:rPr>
          <w:rFonts w:ascii="Times New Roman" w:hAnsi="Times New Roman" w:cs="Traditional Arabic"/>
          <w:szCs w:val="30"/>
        </w:rPr>
        <w:t xml:space="preserve"> </w:t>
      </w:r>
      <w:r w:rsidRPr="007B12FA">
        <w:rPr>
          <w:rFonts w:asciiTheme="majorBidi" w:hAnsiTheme="majorBidi" w:cstheme="majorBidi"/>
        </w:rPr>
        <w:t>UNEP(DTIE)/Hg/INC.7/15</w:t>
      </w:r>
      <w:r>
        <w:rPr>
          <w:rFonts w:ascii="Times New Roman" w:hAnsi="Times New Roman" w:cs="Traditional Arabic" w:hint="cs"/>
          <w:szCs w:val="30"/>
          <w:rtl/>
        </w:rPr>
        <w:t>؛</w:t>
      </w:r>
      <w:r w:rsidRPr="00DA4F7C">
        <w:rPr>
          <w:rFonts w:ascii="Times New Roman" w:hAnsi="Times New Roman" w:cs="Traditional Arabic"/>
          <w:szCs w:val="30"/>
          <w:rtl/>
        </w:rPr>
        <w:t xml:space="preserve"> والوثيقة </w:t>
      </w:r>
      <w:r w:rsidRPr="007B12FA">
        <w:rPr>
          <w:rFonts w:asciiTheme="majorBidi" w:hAnsiTheme="majorBidi" w:cstheme="majorBidi"/>
          <w:szCs w:val="20"/>
        </w:rPr>
        <w:t>UNEP/MC/COP.1/21/Add.2</w:t>
      </w:r>
      <w:r w:rsidRPr="00DA4F7C">
        <w:rPr>
          <w:rFonts w:ascii="Times New Roman" w:hAnsi="Times New Roman" w:cs="Traditional Arabic"/>
          <w:szCs w:val="30"/>
          <w:rtl/>
        </w:rPr>
        <w:t>، التي هي جزء من برنامج العمل والميزانية لفترة السنتين ٢٠١٨</w:t>
      </w:r>
      <w:r>
        <w:rPr>
          <w:rFonts w:ascii="Times New Roman" w:hAnsi="Times New Roman" w:cs="Traditional Arabic" w:hint="cs"/>
          <w:szCs w:val="30"/>
          <w:rtl/>
        </w:rPr>
        <w:t>-</w:t>
      </w:r>
      <w:r w:rsidRPr="00DA4F7C">
        <w:rPr>
          <w:rFonts w:ascii="Times New Roman" w:hAnsi="Times New Roman" w:cs="Traditional Arabic"/>
          <w:szCs w:val="30"/>
          <w:rtl/>
        </w:rPr>
        <w:t xml:space="preserve">2019، وتحدد الموارد المطلوبة لتوفير الموظفين للخيارات المقترحة فيما يتعلق بترتيبات الأمانة، والاحتياجات من موارد الموظفين </w:t>
      </w:r>
      <w:r w:rsidRPr="00DA4F7C">
        <w:rPr>
          <w:rFonts w:ascii="Times New Roman" w:hAnsi="Times New Roman" w:cs="Traditional Arabic" w:hint="cs"/>
          <w:szCs w:val="30"/>
          <w:rtl/>
        </w:rPr>
        <w:t xml:space="preserve">في حال إقامة </w:t>
      </w:r>
      <w:r w:rsidRPr="00DA4F7C">
        <w:rPr>
          <w:rFonts w:ascii="Times New Roman" w:hAnsi="Times New Roman" w:cs="Traditional Arabic"/>
          <w:szCs w:val="30"/>
          <w:rtl/>
        </w:rPr>
        <w:t xml:space="preserve">أمانة </w:t>
      </w:r>
      <w:r w:rsidR="00F670AC">
        <w:rPr>
          <w:rFonts w:ascii="Times New Roman" w:hAnsi="Times New Roman" w:cs="Traditional Arabic" w:hint="cs"/>
          <w:szCs w:val="30"/>
          <w:rtl/>
        </w:rPr>
        <w:t>قائمة بذاتها</w:t>
      </w:r>
      <w:r w:rsidRPr="00DA4F7C">
        <w:rPr>
          <w:rFonts w:ascii="Times New Roman" w:hAnsi="Times New Roman" w:cs="Traditional Arabic"/>
          <w:szCs w:val="30"/>
          <w:rtl/>
        </w:rPr>
        <w:t xml:space="preserve"> في أحد</w:t>
      </w:r>
      <w:r>
        <w:rPr>
          <w:rFonts w:ascii="Times New Roman" w:hAnsi="Times New Roman" w:cs="Traditional Arabic"/>
          <w:szCs w:val="30"/>
          <w:rtl/>
        </w:rPr>
        <w:t xml:space="preserve"> المواقع الخمسة الأخرى الممكنة.</w:t>
      </w:r>
    </w:p>
    <w:p w:rsidR="00A47DE5" w:rsidRPr="00DA4F7C" w:rsidRDefault="00A47DE5" w:rsidP="00A47DE5">
      <w:pPr>
        <w:pStyle w:val="ListParagraph"/>
        <w:numPr>
          <w:ilvl w:val="0"/>
          <w:numId w:val="18"/>
        </w:numPr>
        <w:tabs>
          <w:tab w:val="left" w:pos="1841"/>
        </w:tabs>
        <w:spacing w:after="120" w:line="400" w:lineRule="exact"/>
        <w:ind w:left="1134" w:firstLine="0"/>
        <w:contextualSpacing w:val="0"/>
        <w:jc w:val="both"/>
        <w:rPr>
          <w:rFonts w:ascii="Times New Roman" w:hAnsi="Times New Roman" w:cs="Traditional Arabic"/>
          <w:szCs w:val="30"/>
          <w:rtl/>
        </w:rPr>
      </w:pPr>
      <w:r w:rsidRPr="00DA4F7C">
        <w:rPr>
          <w:rFonts w:ascii="Times New Roman" w:hAnsi="Times New Roman" w:cs="Traditional Arabic"/>
          <w:szCs w:val="30"/>
          <w:rtl/>
        </w:rPr>
        <w:t>ووفقا</w:t>
      </w:r>
      <w:r w:rsidR="006A10BB">
        <w:rPr>
          <w:rFonts w:ascii="Times New Roman" w:hAnsi="Times New Roman" w:cs="Traditional Arabic" w:hint="cs"/>
          <w:szCs w:val="30"/>
          <w:rtl/>
        </w:rPr>
        <w:t>ً</w:t>
      </w:r>
      <w:r w:rsidRPr="00DA4F7C">
        <w:rPr>
          <w:rFonts w:ascii="Times New Roman" w:hAnsi="Times New Roman" w:cs="Traditional Arabic"/>
          <w:szCs w:val="30"/>
          <w:rtl/>
        </w:rPr>
        <w:t xml:space="preserve"> لما طلبته اللجنة في دورتها السابعة، يتضمن مرفق هذه المذكرة التقرير المنقح للمدير التنفيذي عن المقترحات المتعلقة بالكيفية التي </w:t>
      </w:r>
      <w:r w:rsidRPr="00DA4F7C">
        <w:rPr>
          <w:rFonts w:ascii="Times New Roman" w:hAnsi="Times New Roman" w:cs="Traditional Arabic" w:hint="cs"/>
          <w:szCs w:val="30"/>
          <w:rtl/>
        </w:rPr>
        <w:t xml:space="preserve">سيقوم بها </w:t>
      </w:r>
      <w:r w:rsidRPr="00DA4F7C">
        <w:rPr>
          <w:rFonts w:ascii="Times New Roman" w:hAnsi="Times New Roman" w:cs="Traditional Arabic"/>
          <w:szCs w:val="30"/>
          <w:rtl/>
        </w:rPr>
        <w:t>بأداء مهام الأمانة الدائمة للاتفاقية، مع مراعاة المناقشات التي دارت في الدورة السابعة للجنة التفاوض الحكومية الدولية، والرد على طلبات تقديم معلومات إضافية عن جوانب محددة إلى مؤتمر الأطراف في اتفاقية ميناماتا بشأن الزئبق خلال اجتماعه الأول.</w:t>
      </w:r>
    </w:p>
    <w:p w:rsidR="00A47DE5" w:rsidRPr="00DA4F7C" w:rsidRDefault="00A47DE5" w:rsidP="006A10BB">
      <w:pPr>
        <w:pStyle w:val="ListParagraph"/>
        <w:numPr>
          <w:ilvl w:val="0"/>
          <w:numId w:val="18"/>
        </w:numPr>
        <w:tabs>
          <w:tab w:val="left" w:pos="1841"/>
        </w:tabs>
        <w:spacing w:after="120" w:line="400" w:lineRule="exact"/>
        <w:ind w:left="1134" w:firstLine="0"/>
        <w:contextualSpacing w:val="0"/>
        <w:jc w:val="both"/>
        <w:rPr>
          <w:rFonts w:ascii="Times New Roman" w:hAnsi="Times New Roman" w:cs="Traditional Arabic"/>
          <w:szCs w:val="30"/>
          <w:rtl/>
        </w:rPr>
      </w:pPr>
      <w:r w:rsidRPr="00DA4F7C">
        <w:rPr>
          <w:rFonts w:ascii="Times New Roman" w:hAnsi="Times New Roman" w:cs="Traditional Arabic"/>
          <w:szCs w:val="30"/>
          <w:rtl/>
        </w:rPr>
        <w:t>ولدى النظر في الخيارات المقترحة، قد يود مؤتمر الأطراف الموازنة بين الاحتياجات والمتطلبات من أجل فعالية الأمانة خلال الفترة المبكرة بعد دخول الاتفاقية حيز النفاذ، ولا سيما الفترة الواقعة بين الاجتماعين الأول والثاني لمؤتمر الأطراف، مع إتاحة فر</w:t>
      </w:r>
      <w:r>
        <w:rPr>
          <w:rFonts w:ascii="Times New Roman" w:hAnsi="Times New Roman" w:cs="Traditional Arabic"/>
          <w:szCs w:val="30"/>
          <w:rtl/>
        </w:rPr>
        <w:t>ص طويلة الأمد للتعاون والتعاضد.</w:t>
      </w:r>
    </w:p>
    <w:p w:rsidR="00A47DE5" w:rsidRPr="002A2DCC" w:rsidRDefault="00A47DE5" w:rsidP="00A47DE5">
      <w:pPr>
        <w:pStyle w:val="ListParagraph"/>
        <w:tabs>
          <w:tab w:val="left" w:pos="1841"/>
        </w:tabs>
        <w:spacing w:after="120" w:line="400" w:lineRule="exact"/>
        <w:ind w:left="1134"/>
        <w:contextualSpacing w:val="0"/>
        <w:jc w:val="both"/>
        <w:rPr>
          <w:rFonts w:ascii="Times New Roman" w:hAnsi="Times New Roman" w:cs="Traditional Arabic"/>
          <w:b/>
          <w:bCs/>
          <w:szCs w:val="30"/>
          <w:rtl/>
        </w:rPr>
      </w:pPr>
      <w:r w:rsidRPr="002A2DCC">
        <w:rPr>
          <w:rFonts w:ascii="Times New Roman" w:hAnsi="Times New Roman" w:cs="Traditional Arabic"/>
          <w:b/>
          <w:bCs/>
          <w:szCs w:val="30"/>
          <w:rtl/>
        </w:rPr>
        <w:t>الإجراء الذي يُقترح أن يتخذه مؤتمر الأطراف</w:t>
      </w:r>
    </w:p>
    <w:p w:rsidR="00A47DE5" w:rsidRPr="00DA4F7C" w:rsidRDefault="00A47DE5" w:rsidP="00F670AC">
      <w:pPr>
        <w:pStyle w:val="ListParagraph"/>
        <w:numPr>
          <w:ilvl w:val="0"/>
          <w:numId w:val="18"/>
        </w:numPr>
        <w:tabs>
          <w:tab w:val="left" w:pos="1841"/>
        </w:tabs>
        <w:spacing w:after="120" w:line="400" w:lineRule="exact"/>
        <w:ind w:left="1134" w:firstLine="0"/>
        <w:contextualSpacing w:val="0"/>
        <w:jc w:val="both"/>
        <w:rPr>
          <w:rFonts w:ascii="Times New Roman" w:hAnsi="Times New Roman" w:cs="Traditional Arabic"/>
          <w:szCs w:val="30"/>
          <w:rtl/>
        </w:rPr>
      </w:pPr>
      <w:r w:rsidRPr="00DA4F7C">
        <w:rPr>
          <w:rFonts w:ascii="Times New Roman" w:hAnsi="Times New Roman" w:cs="Traditional Arabic"/>
          <w:szCs w:val="30"/>
          <w:rtl/>
        </w:rPr>
        <w:t>قد يود مؤتمر الأطراف أن يستعرض ويناقش مختلف الخيارات المقترحة لأداء مهام الأمانة، فضلا</w:t>
      </w:r>
      <w:r w:rsidR="006A10BB">
        <w:rPr>
          <w:rFonts w:ascii="Times New Roman" w:hAnsi="Times New Roman" w:cs="Traditional Arabic" w:hint="cs"/>
          <w:szCs w:val="30"/>
          <w:rtl/>
        </w:rPr>
        <w:t>ً</w:t>
      </w:r>
      <w:r w:rsidRPr="00DA4F7C">
        <w:rPr>
          <w:rFonts w:ascii="Times New Roman" w:hAnsi="Times New Roman" w:cs="Traditional Arabic"/>
          <w:szCs w:val="30"/>
          <w:rtl/>
        </w:rPr>
        <w:t xml:space="preserve"> عن الخيارات المقترحة لموقعها على النحو المبين في هذه المذكرة وغيرها من الوثائق. وتلك الخيارات هي باختصار: الخيار ١ (أ) (الدمج): دمج مهام أمانة اتفاقية ميناماتا في أمانة اتفاقيات بازل وروتردام واستكهولم، باستخدام الهيكل الحالي؛ الخيار ١ (ب) (الأمانة الفرعية): دمج أمانة اتفاقية ميناماتا في أمانة اتفاقيات بازل وروتردام واستكهولم، بإنشاء فرع لاتفاقية ميناماتا بصفة مؤقتة؛ الخيار ٢ (الأمانة القائمة بذاتها): إنشاء </w:t>
      </w:r>
      <w:r>
        <w:rPr>
          <w:rFonts w:ascii="Times New Roman" w:hAnsi="Times New Roman" w:cs="Traditional Arabic"/>
          <w:szCs w:val="30"/>
          <w:rtl/>
        </w:rPr>
        <w:t xml:space="preserve">أمانة </w:t>
      </w:r>
      <w:r w:rsidR="00F670AC">
        <w:rPr>
          <w:rFonts w:ascii="Times New Roman" w:hAnsi="Times New Roman" w:cs="Traditional Arabic" w:hint="cs"/>
          <w:szCs w:val="30"/>
          <w:rtl/>
        </w:rPr>
        <w:t>قائمة بذاتها</w:t>
      </w:r>
      <w:r>
        <w:rPr>
          <w:rFonts w:ascii="Times New Roman" w:hAnsi="Times New Roman" w:cs="Traditional Arabic"/>
          <w:szCs w:val="30"/>
          <w:rtl/>
        </w:rPr>
        <w:t xml:space="preserve"> لاتفاقية ميناماتا.</w:t>
      </w:r>
    </w:p>
    <w:p w:rsidR="00A47DE5" w:rsidRPr="00DA4F7C" w:rsidRDefault="00A47DE5" w:rsidP="00A47DE5">
      <w:pPr>
        <w:pStyle w:val="ListParagraph"/>
        <w:numPr>
          <w:ilvl w:val="0"/>
          <w:numId w:val="18"/>
        </w:numPr>
        <w:tabs>
          <w:tab w:val="left" w:pos="1841"/>
        </w:tabs>
        <w:spacing w:after="120" w:line="400" w:lineRule="exact"/>
        <w:ind w:left="1134" w:firstLine="0"/>
        <w:contextualSpacing w:val="0"/>
        <w:jc w:val="both"/>
        <w:rPr>
          <w:rFonts w:ascii="Times New Roman" w:hAnsi="Times New Roman" w:cs="Traditional Arabic"/>
          <w:szCs w:val="30"/>
          <w:rtl/>
        </w:rPr>
      </w:pPr>
      <w:r w:rsidRPr="00DA4F7C">
        <w:rPr>
          <w:rFonts w:ascii="Times New Roman" w:hAnsi="Times New Roman" w:cs="Traditional Arabic"/>
          <w:szCs w:val="30"/>
          <w:rtl/>
        </w:rPr>
        <w:t>وإلحاقا</w:t>
      </w:r>
      <w:r w:rsidR="006A10BB">
        <w:rPr>
          <w:rFonts w:ascii="Times New Roman" w:hAnsi="Times New Roman" w:cs="Traditional Arabic" w:hint="cs"/>
          <w:szCs w:val="30"/>
          <w:rtl/>
        </w:rPr>
        <w:t>ً</w:t>
      </w:r>
      <w:r w:rsidRPr="00DA4F7C">
        <w:rPr>
          <w:rFonts w:ascii="Times New Roman" w:hAnsi="Times New Roman" w:cs="Traditional Arabic"/>
          <w:szCs w:val="30"/>
          <w:rtl/>
        </w:rPr>
        <w:t xml:space="preserve"> بتلك المداولات، قد يود مؤتمر الأطراف أن يتخذ مقررا</w:t>
      </w:r>
      <w:r w:rsidR="006A10BB">
        <w:rPr>
          <w:rFonts w:ascii="Times New Roman" w:hAnsi="Times New Roman" w:cs="Traditional Arabic" w:hint="cs"/>
          <w:szCs w:val="30"/>
          <w:rtl/>
        </w:rPr>
        <w:t>ً</w:t>
      </w:r>
      <w:r w:rsidRPr="00DA4F7C">
        <w:rPr>
          <w:rFonts w:ascii="Times New Roman" w:hAnsi="Times New Roman" w:cs="Traditional Arabic"/>
          <w:szCs w:val="30"/>
          <w:rtl/>
        </w:rPr>
        <w:t xml:space="preserve"> يتضمن توصية للمدير التنفيذي بشأن أحد الخيارات الثلاثة المقترحة المبينة في هذه المذكرة، وأن يقدم أية توجيهات أخرى يراها مناسبة، واضعا</w:t>
      </w:r>
      <w:r w:rsidR="006A10BB">
        <w:rPr>
          <w:rFonts w:ascii="Times New Roman" w:hAnsi="Times New Roman" w:cs="Traditional Arabic" w:hint="cs"/>
          <w:szCs w:val="30"/>
          <w:rtl/>
        </w:rPr>
        <w:t>ً</w:t>
      </w:r>
      <w:r w:rsidRPr="00DA4F7C">
        <w:rPr>
          <w:rFonts w:ascii="Times New Roman" w:hAnsi="Times New Roman" w:cs="Traditional Arabic"/>
          <w:szCs w:val="30"/>
          <w:rtl/>
        </w:rPr>
        <w:t xml:space="preserve"> في اعتباره أن مؤتمر الأطراف، وفقا</w:t>
      </w:r>
      <w:r w:rsidR="006A10BB">
        <w:rPr>
          <w:rFonts w:ascii="Times New Roman" w:hAnsi="Times New Roman" w:cs="Traditional Arabic" w:hint="cs"/>
          <w:szCs w:val="30"/>
          <w:rtl/>
        </w:rPr>
        <w:t>ً</w:t>
      </w:r>
      <w:r w:rsidRPr="00DA4F7C">
        <w:rPr>
          <w:rFonts w:ascii="Times New Roman" w:hAnsi="Times New Roman" w:cs="Traditional Arabic"/>
          <w:szCs w:val="30"/>
          <w:rtl/>
        </w:rPr>
        <w:t xml:space="preserve"> للفقرة ٤ من المادة ٢٤ من اتفاقية ميناماتا، قد يود أن يقدم توجيهات بخصوص التعاون والتنسيق بين الأمانة الدائمة لاتفاقية ميناماتا وأمانة الاتفاقيات الأخرى المتعلقة بالمواد الكيميائية والنفايات.</w:t>
      </w:r>
    </w:p>
    <w:p w:rsidR="00A47DE5" w:rsidRPr="00DA4F7C" w:rsidRDefault="00A47DE5" w:rsidP="00A47DE5">
      <w:pPr>
        <w:pStyle w:val="ListParagraph"/>
        <w:numPr>
          <w:ilvl w:val="0"/>
          <w:numId w:val="18"/>
        </w:numPr>
        <w:tabs>
          <w:tab w:val="left" w:pos="1841"/>
        </w:tabs>
        <w:spacing w:after="120" w:line="400" w:lineRule="exact"/>
        <w:ind w:left="1134" w:firstLine="0"/>
        <w:contextualSpacing w:val="0"/>
        <w:jc w:val="both"/>
        <w:rPr>
          <w:rFonts w:ascii="Times New Roman" w:hAnsi="Times New Roman" w:cs="Traditional Arabic"/>
          <w:szCs w:val="30"/>
          <w:rtl/>
        </w:rPr>
      </w:pPr>
      <w:r w:rsidRPr="00DA4F7C">
        <w:rPr>
          <w:rFonts w:ascii="Times New Roman" w:hAnsi="Times New Roman" w:cs="Traditional Arabic"/>
          <w:szCs w:val="30"/>
          <w:rtl/>
        </w:rPr>
        <w:t xml:space="preserve">وإذا أوصي بإنشاء أمانة </w:t>
      </w:r>
      <w:r w:rsidR="00F670AC">
        <w:rPr>
          <w:rFonts w:ascii="Times New Roman" w:hAnsi="Times New Roman" w:cs="Traditional Arabic" w:hint="cs"/>
          <w:szCs w:val="30"/>
          <w:rtl/>
        </w:rPr>
        <w:t>قائمة بذاتها</w:t>
      </w:r>
      <w:r w:rsidRPr="00DA4F7C">
        <w:rPr>
          <w:rFonts w:ascii="Times New Roman" w:hAnsi="Times New Roman" w:cs="Traditional Arabic"/>
          <w:szCs w:val="30"/>
          <w:rtl/>
        </w:rPr>
        <w:t>، فقد يود مؤتمر الأطراف أن يقدم توصية عن مكان إقامتها</w:t>
      </w:r>
      <w:r w:rsidRPr="00DA4F7C">
        <w:rPr>
          <w:rFonts w:ascii="Times New Roman" w:hAnsi="Times New Roman" w:cs="Traditional Arabic" w:hint="cs"/>
          <w:szCs w:val="30"/>
          <w:rtl/>
        </w:rPr>
        <w:t>.</w:t>
      </w:r>
    </w:p>
    <w:p w:rsidR="00A47DE5" w:rsidRPr="00DA4F7C" w:rsidRDefault="00A47DE5" w:rsidP="00A47DE5">
      <w:pPr>
        <w:bidi/>
        <w:spacing w:after="120" w:line="400" w:lineRule="exact"/>
        <w:ind w:left="1134"/>
        <w:jc w:val="both"/>
        <w:rPr>
          <w:rtl/>
        </w:rPr>
      </w:pPr>
      <w:r w:rsidRPr="00DA4F7C">
        <w:rPr>
          <w:rtl/>
        </w:rPr>
        <w:br w:type="page"/>
      </w:r>
    </w:p>
    <w:p w:rsidR="00A47DE5" w:rsidRPr="00EA79D7" w:rsidRDefault="00A47DE5" w:rsidP="00A47DE5">
      <w:pPr>
        <w:bidi/>
        <w:spacing w:after="120" w:line="400" w:lineRule="exact"/>
        <w:ind w:left="-2"/>
        <w:jc w:val="both"/>
        <w:rPr>
          <w:b/>
          <w:bCs/>
          <w:sz w:val="34"/>
          <w:szCs w:val="34"/>
          <w:rtl/>
        </w:rPr>
      </w:pPr>
      <w:r w:rsidRPr="00EA79D7">
        <w:rPr>
          <w:b/>
          <w:bCs/>
          <w:sz w:val="34"/>
          <w:szCs w:val="34"/>
          <w:rtl/>
        </w:rPr>
        <w:t>المرفق</w:t>
      </w:r>
    </w:p>
    <w:p w:rsidR="00A47DE5" w:rsidRPr="00EA79D7" w:rsidRDefault="00A47DE5" w:rsidP="00A47DE5">
      <w:pPr>
        <w:bidi/>
        <w:spacing w:after="120" w:line="400" w:lineRule="exact"/>
        <w:ind w:left="1134"/>
        <w:jc w:val="both"/>
        <w:rPr>
          <w:rFonts w:eastAsia="MS Mincho"/>
          <w:b/>
          <w:bCs/>
          <w:sz w:val="34"/>
          <w:szCs w:val="34"/>
          <w:rtl/>
        </w:rPr>
      </w:pPr>
      <w:r w:rsidRPr="00EA79D7">
        <w:rPr>
          <w:b/>
          <w:bCs/>
          <w:sz w:val="34"/>
          <w:szCs w:val="34"/>
          <w:rtl/>
        </w:rPr>
        <w:t>التقرير المنقح عن المقترحات المتعلقة بالكيفية التي سيقوم بها المدير التنفيذي لبرنامج الأمم المتحدة للبيئة بأداء مهام الأمانة الدائمة لاتفاقية ميناماتا بشأن الزئبق</w:t>
      </w:r>
    </w:p>
    <w:p w:rsidR="00A47DE5" w:rsidRPr="00EA79D7" w:rsidRDefault="00A47DE5" w:rsidP="00A47DE5">
      <w:pPr>
        <w:bidi/>
        <w:spacing w:after="120" w:line="400" w:lineRule="exact"/>
        <w:ind w:left="1134" w:hanging="852"/>
        <w:jc w:val="both"/>
        <w:rPr>
          <w:rFonts w:eastAsia="MS Mincho"/>
          <w:b/>
          <w:bCs/>
          <w:rtl/>
        </w:rPr>
      </w:pPr>
      <w:proofErr w:type="gramStart"/>
      <w:r w:rsidRPr="00EA79D7">
        <w:rPr>
          <w:b/>
          <w:bCs/>
          <w:rtl/>
        </w:rPr>
        <w:t>ألف</w:t>
      </w:r>
      <w:proofErr w:type="gramEnd"/>
      <w:r w:rsidRPr="00EA79D7">
        <w:rPr>
          <w:b/>
          <w:bCs/>
          <w:rtl/>
        </w:rPr>
        <w:t>-</w:t>
      </w:r>
      <w:r>
        <w:rPr>
          <w:b/>
          <w:bCs/>
        </w:rPr>
        <w:tab/>
      </w:r>
      <w:r w:rsidRPr="00EA79D7">
        <w:rPr>
          <w:b/>
          <w:bCs/>
          <w:rtl/>
        </w:rPr>
        <w:t>معلومات أساسية</w:t>
      </w:r>
    </w:p>
    <w:p w:rsidR="00A47DE5" w:rsidRPr="00EA79D7" w:rsidRDefault="00A47DE5" w:rsidP="00A47DE5">
      <w:pPr>
        <w:pStyle w:val="ListParagraph"/>
        <w:numPr>
          <w:ilvl w:val="0"/>
          <w:numId w:val="19"/>
        </w:numPr>
        <w:tabs>
          <w:tab w:val="left" w:pos="1841"/>
        </w:tabs>
        <w:spacing w:after="120" w:line="400" w:lineRule="exact"/>
        <w:ind w:left="1134" w:firstLine="0"/>
        <w:contextualSpacing w:val="0"/>
        <w:jc w:val="both"/>
        <w:rPr>
          <w:rFonts w:ascii="Times New Roman" w:hAnsi="Times New Roman" w:cs="Traditional Arabic"/>
          <w:szCs w:val="30"/>
          <w:rtl/>
        </w:rPr>
      </w:pPr>
      <w:r w:rsidRPr="00EA79D7">
        <w:rPr>
          <w:rFonts w:ascii="Times New Roman" w:hAnsi="Times New Roman" w:cs="Traditional Arabic"/>
          <w:szCs w:val="30"/>
          <w:rtl/>
        </w:rPr>
        <w:t>تم اعتماد اتفاقية ميناماتا بشأن الزئبق وفُتح باب التوقيع عليها خلال مؤتمر المفوضين الذي عقد في كوماموتو باليابان في 10 تشرين الأول/أكتوبر 2013. وخلال عملية التفاوض، استفادت أعمال لجنة التفاوض الحكومية الدولية المعنية بإعداد صك عالمي ملزم قانوناً بشأن الزئبق من الدعم الذي قدمه برنامج الأمم المتحدة للبيئة في مجال خدمات الأمانة، من خلال فرع المواد الكيميائية والنفايات في شعبة التكنولوجيا والصناعة والاقتصاد</w:t>
      </w:r>
      <w:r w:rsidRPr="00406BD6">
        <w:rPr>
          <w:rFonts w:ascii="Traditional Arabic" w:hAnsi="Traditional Arabic" w:cs="Traditional Arabic"/>
          <w:sz w:val="30"/>
          <w:szCs w:val="30"/>
          <w:vertAlign w:val="superscript"/>
          <w:rtl/>
          <w:lang w:eastAsia="zh-TW"/>
        </w:rPr>
        <w:t>(</w:t>
      </w:r>
      <w:r w:rsidRPr="00406BD6">
        <w:rPr>
          <w:rStyle w:val="FootnoteReference"/>
          <w:rFonts w:ascii="Traditional Arabic" w:hAnsi="Traditional Arabic" w:cs="Traditional Arabic"/>
          <w:sz w:val="30"/>
          <w:szCs w:val="30"/>
          <w:rtl/>
          <w:lang w:eastAsia="zh-TW"/>
        </w:rPr>
        <w:footnoteReference w:id="2"/>
      </w:r>
      <w:r w:rsidRPr="00406BD6">
        <w:rPr>
          <w:rFonts w:ascii="Traditional Arabic" w:hAnsi="Traditional Arabic" w:cs="Traditional Arabic"/>
          <w:sz w:val="30"/>
          <w:szCs w:val="30"/>
          <w:vertAlign w:val="superscript"/>
          <w:rtl/>
          <w:lang w:eastAsia="zh-TW"/>
        </w:rPr>
        <w:t>)</w:t>
      </w:r>
      <w:r w:rsidRPr="00EA79D7">
        <w:rPr>
          <w:rFonts w:ascii="Times New Roman" w:hAnsi="Times New Roman" w:cs="Traditional Arabic"/>
          <w:szCs w:val="30"/>
          <w:rtl/>
        </w:rPr>
        <w:t>. وبمجرد دخول</w:t>
      </w:r>
      <w:r>
        <w:rPr>
          <w:rFonts w:ascii="Times New Roman" w:hAnsi="Times New Roman" w:cs="Traditional Arabic" w:hint="cs"/>
          <w:szCs w:val="30"/>
          <w:rtl/>
        </w:rPr>
        <w:t xml:space="preserve"> الاتفاقية</w:t>
      </w:r>
      <w:r w:rsidRPr="00EA79D7">
        <w:rPr>
          <w:rFonts w:ascii="Times New Roman" w:hAnsi="Times New Roman" w:cs="Traditional Arabic"/>
          <w:szCs w:val="30"/>
          <w:rtl/>
        </w:rPr>
        <w:t xml:space="preserve"> حيز النفاذ، يؤدي المدير التنفيذي لبرنامج الأمم المتحدة للبيئة مهام أمانتها، على النحو الوارد في الفقرة 3 من المادة 24 من الاتفاقيـة، ما لم يقرر مؤتمر الأطراف، بأغلبية ثلاثة أرباع عدد الأطراف الحاضرة والمصوّتة، أن يوكِل وظائف الأمانة إلى واحدة أو أ</w:t>
      </w:r>
      <w:r>
        <w:rPr>
          <w:rFonts w:ascii="Times New Roman" w:hAnsi="Times New Roman" w:cs="Traditional Arabic"/>
          <w:szCs w:val="30"/>
          <w:rtl/>
        </w:rPr>
        <w:t>كثر من المنظمات الدولية الأخرى.</w:t>
      </w:r>
    </w:p>
    <w:p w:rsidR="00A47DE5" w:rsidRPr="00EA79D7" w:rsidRDefault="00A47DE5" w:rsidP="00A47DE5">
      <w:pPr>
        <w:pStyle w:val="ListParagraph"/>
        <w:numPr>
          <w:ilvl w:val="0"/>
          <w:numId w:val="19"/>
        </w:numPr>
        <w:tabs>
          <w:tab w:val="left" w:pos="1841"/>
        </w:tabs>
        <w:spacing w:after="120" w:line="400" w:lineRule="exact"/>
        <w:ind w:left="1134" w:firstLine="0"/>
        <w:contextualSpacing w:val="0"/>
        <w:jc w:val="both"/>
        <w:rPr>
          <w:rFonts w:ascii="Times New Roman" w:hAnsi="Times New Roman" w:cs="Traditional Arabic"/>
          <w:szCs w:val="30"/>
          <w:rtl/>
        </w:rPr>
      </w:pPr>
      <w:r w:rsidRPr="00EA79D7">
        <w:rPr>
          <w:rFonts w:ascii="Times New Roman" w:hAnsi="Times New Roman" w:cs="Traditional Arabic"/>
          <w:szCs w:val="30"/>
          <w:rtl/>
        </w:rPr>
        <w:t>وخلال مؤتمر المفوضين، تواصَل النظر في الكيفية التي سيقوم بها المدير التنفيذي لبرنامج البيئة بأداء مهام الأمانة الدائمة للاتفاقية. وفي الوثيقة الختامية طلبت الحكومات إلى المدير التنفيذي أن يقدم تقريراً لكي تنظر فيه اللجنة قبل انعقاد الاجتماع الأول لمؤتمر الأطراف، يتناول مقترحات عن الكيفية التي سيقوم بها بأداء مهام الأمانة الدائمة للاتفاقية.</w:t>
      </w:r>
    </w:p>
    <w:p w:rsidR="00A47DE5" w:rsidRPr="00EA79D7" w:rsidRDefault="00A47DE5" w:rsidP="006A10BB">
      <w:pPr>
        <w:pStyle w:val="ListParagraph"/>
        <w:numPr>
          <w:ilvl w:val="0"/>
          <w:numId w:val="19"/>
        </w:numPr>
        <w:tabs>
          <w:tab w:val="left" w:pos="1841"/>
        </w:tabs>
        <w:spacing w:after="120" w:line="400" w:lineRule="exact"/>
        <w:ind w:left="1134" w:firstLine="0"/>
        <w:contextualSpacing w:val="0"/>
        <w:jc w:val="lowKashida"/>
        <w:rPr>
          <w:rFonts w:ascii="Times New Roman" w:hAnsi="Times New Roman" w:cs="Traditional Arabic"/>
          <w:szCs w:val="30"/>
          <w:rtl/>
        </w:rPr>
      </w:pPr>
      <w:r w:rsidRPr="00EA79D7">
        <w:rPr>
          <w:rFonts w:ascii="Times New Roman" w:hAnsi="Times New Roman" w:cs="Traditional Arabic"/>
          <w:szCs w:val="30"/>
          <w:rtl/>
        </w:rPr>
        <w:t xml:space="preserve">وبالتالي نظرت لجنة التفاوض الحكومية الدولية في دورتها السابعة في تقرير عن الخيارات المقترحة لكيفية قيام المدير التنفيذي لبرنامج الأمم المتحدة للبيئة بأداء مهام الأمانة الدائمة لاتفاقية ميناماتا بشأن الزئبق </w:t>
      </w:r>
      <w:r w:rsidRPr="00EA79D7">
        <w:rPr>
          <w:rFonts w:asciiTheme="majorBidi" w:hAnsiTheme="majorBidi" w:cstheme="majorBidi"/>
          <w:szCs w:val="20"/>
          <w:rtl/>
        </w:rPr>
        <w:t>(</w:t>
      </w:r>
      <w:r w:rsidRPr="00EA79D7">
        <w:rPr>
          <w:rFonts w:asciiTheme="majorBidi" w:hAnsiTheme="majorBidi" w:cstheme="majorBidi"/>
          <w:szCs w:val="20"/>
        </w:rPr>
        <w:t>UNEP(DTIE)/Hg/INC.7/15</w:t>
      </w:r>
      <w:r w:rsidRPr="00EA79D7">
        <w:rPr>
          <w:rFonts w:asciiTheme="majorBidi" w:hAnsiTheme="majorBidi" w:cstheme="majorBidi"/>
          <w:szCs w:val="20"/>
          <w:rtl/>
        </w:rPr>
        <w:t>)</w:t>
      </w:r>
      <w:r w:rsidRPr="00EA79D7">
        <w:rPr>
          <w:rFonts w:ascii="Times New Roman" w:hAnsi="Times New Roman" w:cs="Traditional Arabic"/>
          <w:szCs w:val="30"/>
          <w:rtl/>
        </w:rPr>
        <w:t>. وقد أتاحت الدورة السابعة للجنة التفاوض الحكومية الدولية الفرصة الأولى للجنة لمناقشة تلك الخيارات. وتناولت المناقشة طائفة واسعة من الآراء بشأن هذه المسألة</w:t>
      </w:r>
      <w:r w:rsidRPr="00406BD6">
        <w:rPr>
          <w:rFonts w:ascii="Traditional Arabic" w:hAnsi="Traditional Arabic" w:cs="Traditional Arabic"/>
          <w:sz w:val="30"/>
          <w:szCs w:val="30"/>
          <w:vertAlign w:val="superscript"/>
          <w:rtl/>
          <w:lang w:eastAsia="zh-TW"/>
        </w:rPr>
        <w:t>(</w:t>
      </w:r>
      <w:r w:rsidRPr="00406BD6">
        <w:rPr>
          <w:rStyle w:val="FootnoteReference"/>
          <w:rFonts w:ascii="Traditional Arabic" w:hAnsi="Traditional Arabic" w:cs="Traditional Arabic"/>
          <w:sz w:val="30"/>
          <w:szCs w:val="30"/>
          <w:rtl/>
          <w:lang w:eastAsia="zh-TW"/>
        </w:rPr>
        <w:footnoteReference w:id="3"/>
      </w:r>
      <w:r w:rsidRPr="00406BD6">
        <w:rPr>
          <w:rFonts w:ascii="Traditional Arabic" w:hAnsi="Traditional Arabic" w:cs="Traditional Arabic"/>
          <w:sz w:val="30"/>
          <w:szCs w:val="30"/>
          <w:vertAlign w:val="superscript"/>
          <w:rtl/>
          <w:lang w:eastAsia="zh-TW"/>
        </w:rPr>
        <w:t>)</w:t>
      </w:r>
      <w:r w:rsidRPr="00EA79D7">
        <w:rPr>
          <w:rFonts w:ascii="Times New Roman" w:hAnsi="Times New Roman" w:cs="Traditional Arabic"/>
          <w:szCs w:val="30"/>
          <w:rtl/>
        </w:rPr>
        <w:t xml:space="preserve">. وعقب المناقشات التي أجرتها اللجنة في دورتها السابعة، أشار الرئيس إلى أن الأمانة ستنقح الوثيقة </w:t>
      </w:r>
      <w:r w:rsidRPr="00EA79D7">
        <w:rPr>
          <w:rStyle w:val="Inget"/>
          <w:rFonts w:asciiTheme="majorBidi" w:hAnsiTheme="majorBidi" w:cstheme="majorBidi"/>
        </w:rPr>
        <w:t>(UNEP(DTIE)/Hg/INC.7/15)</w:t>
      </w:r>
      <w:r w:rsidRPr="00EA79D7">
        <w:rPr>
          <w:rFonts w:ascii="Times New Roman" w:hAnsi="Times New Roman" w:cs="Traditional Arabic"/>
          <w:szCs w:val="30"/>
          <w:rtl/>
        </w:rPr>
        <w:t xml:space="preserve">، آخذة في اعتبارها المناقشات، لكي ينظر فيها </w:t>
      </w:r>
      <w:r>
        <w:rPr>
          <w:rFonts w:ascii="Times New Roman" w:hAnsi="Times New Roman" w:cs="Traditional Arabic"/>
          <w:szCs w:val="30"/>
          <w:rtl/>
        </w:rPr>
        <w:t>مؤتمر الأطراف في اجتماعه الأول.</w:t>
      </w:r>
    </w:p>
    <w:p w:rsidR="00A47DE5" w:rsidRPr="00EA79D7" w:rsidRDefault="00A47DE5" w:rsidP="00A47DE5">
      <w:pPr>
        <w:pStyle w:val="ListParagraph"/>
        <w:numPr>
          <w:ilvl w:val="0"/>
          <w:numId w:val="19"/>
        </w:numPr>
        <w:tabs>
          <w:tab w:val="left" w:pos="1841"/>
        </w:tabs>
        <w:spacing w:after="120" w:line="400" w:lineRule="exact"/>
        <w:ind w:left="1134" w:firstLine="0"/>
        <w:contextualSpacing w:val="0"/>
        <w:jc w:val="both"/>
        <w:rPr>
          <w:rFonts w:ascii="Times New Roman" w:hAnsi="Times New Roman" w:cs="Traditional Arabic"/>
          <w:szCs w:val="30"/>
          <w:rtl/>
        </w:rPr>
      </w:pPr>
      <w:r w:rsidRPr="00EA79D7">
        <w:rPr>
          <w:rFonts w:ascii="Times New Roman" w:hAnsi="Times New Roman" w:cs="Traditional Arabic"/>
          <w:szCs w:val="30"/>
          <w:rtl/>
        </w:rPr>
        <w:t>ويتكون هذا التقرير من أربعة أجزاء. يرد في الفرع باء بيان للمهام المتوقعة للأمانة، وفقا</w:t>
      </w:r>
      <w:r w:rsidR="006A10BB">
        <w:rPr>
          <w:rFonts w:ascii="Times New Roman" w:hAnsi="Times New Roman" w:cs="Traditional Arabic" w:hint="cs"/>
          <w:szCs w:val="30"/>
          <w:rtl/>
        </w:rPr>
        <w:t>ً</w:t>
      </w:r>
      <w:r w:rsidRPr="00EA79D7">
        <w:rPr>
          <w:rFonts w:ascii="Times New Roman" w:hAnsi="Times New Roman" w:cs="Traditional Arabic"/>
          <w:szCs w:val="30"/>
          <w:rtl/>
        </w:rPr>
        <w:t xml:space="preserve"> للمادة 24، ويكملها التذييل الأول، الذي يتناول بالتفصيل العمل المتوقع لاتفاقية ميناماتا في السنوات المقبلة. ويتضمن الفرع جيم العوامل التي يتعين أخذها في الاعتبار عند تحليل الخيارات المتعلقة بالكيفية التي سيقوم المدير التنفيذي بها بأداء مهام الأمانة الدائمة للاتفاقية، على </w:t>
      </w:r>
      <w:r>
        <w:rPr>
          <w:rFonts w:ascii="Times New Roman" w:hAnsi="Times New Roman" w:cs="Traditional Arabic"/>
          <w:szCs w:val="30"/>
          <w:rtl/>
        </w:rPr>
        <w:t>النحو الذي حدده مؤتمر المفوضين.</w:t>
      </w:r>
    </w:p>
    <w:p w:rsidR="00A47DE5" w:rsidRDefault="00A47DE5" w:rsidP="00A47DE5">
      <w:pPr>
        <w:bidi/>
        <w:rPr>
          <w:noProof/>
          <w:rtl/>
        </w:rPr>
      </w:pPr>
      <w:r>
        <w:rPr>
          <w:rtl/>
        </w:rPr>
        <w:br w:type="page"/>
      </w:r>
    </w:p>
    <w:p w:rsidR="00A47DE5" w:rsidRPr="00EA79D7" w:rsidRDefault="00A47DE5" w:rsidP="00A47DE5">
      <w:pPr>
        <w:pStyle w:val="ListParagraph"/>
        <w:numPr>
          <w:ilvl w:val="0"/>
          <w:numId w:val="19"/>
        </w:numPr>
        <w:tabs>
          <w:tab w:val="left" w:pos="1841"/>
        </w:tabs>
        <w:spacing w:after="120" w:line="400" w:lineRule="exact"/>
        <w:ind w:left="1134" w:firstLine="0"/>
        <w:contextualSpacing w:val="0"/>
        <w:jc w:val="both"/>
        <w:rPr>
          <w:rFonts w:ascii="Times New Roman" w:hAnsi="Times New Roman" w:cs="Traditional Arabic"/>
          <w:szCs w:val="30"/>
          <w:rtl/>
        </w:rPr>
      </w:pPr>
      <w:r w:rsidRPr="00EA79D7">
        <w:rPr>
          <w:rFonts w:ascii="Times New Roman" w:hAnsi="Times New Roman" w:cs="Traditional Arabic"/>
          <w:szCs w:val="30"/>
          <w:rtl/>
        </w:rPr>
        <w:t>أما الفرع دال من هذا التقرير فيتضمن موجزا</w:t>
      </w:r>
      <w:r w:rsidR="006A10BB">
        <w:rPr>
          <w:rFonts w:ascii="Times New Roman" w:hAnsi="Times New Roman" w:cs="Traditional Arabic" w:hint="cs"/>
          <w:szCs w:val="30"/>
          <w:rtl/>
        </w:rPr>
        <w:t>ً</w:t>
      </w:r>
      <w:r w:rsidRPr="00EA79D7">
        <w:rPr>
          <w:rFonts w:ascii="Times New Roman" w:hAnsi="Times New Roman" w:cs="Traditional Arabic"/>
          <w:szCs w:val="30"/>
          <w:rtl/>
        </w:rPr>
        <w:t xml:space="preserve"> وتحليلا</w:t>
      </w:r>
      <w:r w:rsidR="006A10BB">
        <w:rPr>
          <w:rFonts w:ascii="Times New Roman" w:hAnsi="Times New Roman" w:cs="Traditional Arabic" w:hint="cs"/>
          <w:szCs w:val="30"/>
          <w:rtl/>
        </w:rPr>
        <w:t>ً</w:t>
      </w:r>
      <w:r w:rsidRPr="00EA79D7">
        <w:rPr>
          <w:rFonts w:ascii="Times New Roman" w:hAnsi="Times New Roman" w:cs="Traditional Arabic"/>
          <w:szCs w:val="30"/>
          <w:rtl/>
        </w:rPr>
        <w:t xml:space="preserve"> للمقترحات التي قدمها المدير التنفيذي من حيث هياكل ترتيبات الأمانة والاحتياجات من الموظفين لكل ترتيب، وذلك </w:t>
      </w:r>
      <w:r>
        <w:rPr>
          <w:rFonts w:ascii="Times New Roman" w:hAnsi="Times New Roman" w:cs="Traditional Arabic"/>
          <w:szCs w:val="30"/>
          <w:rtl/>
        </w:rPr>
        <w:t>على النحو التالي:</w:t>
      </w:r>
    </w:p>
    <w:p w:rsidR="00A47DE5" w:rsidRPr="00EA79D7" w:rsidRDefault="00A47DE5" w:rsidP="00A47DE5">
      <w:pPr>
        <w:pStyle w:val="ListParagraph"/>
        <w:numPr>
          <w:ilvl w:val="1"/>
          <w:numId w:val="19"/>
        </w:numPr>
        <w:tabs>
          <w:tab w:val="left" w:pos="2408"/>
        </w:tabs>
        <w:spacing w:after="120" w:line="400" w:lineRule="exact"/>
        <w:ind w:left="1134" w:firstLine="565"/>
        <w:contextualSpacing w:val="0"/>
        <w:jc w:val="both"/>
        <w:rPr>
          <w:rFonts w:ascii="Times New Roman" w:eastAsia="MS Mincho" w:hAnsi="Times New Roman" w:cs="Traditional Arabic"/>
          <w:szCs w:val="30"/>
          <w:rtl/>
        </w:rPr>
      </w:pPr>
      <w:r w:rsidRPr="005A1637">
        <w:rPr>
          <w:rFonts w:ascii="Times New Roman" w:hAnsi="Times New Roman" w:cs="Traditional Arabic"/>
          <w:b/>
          <w:bCs/>
          <w:szCs w:val="30"/>
          <w:rtl/>
        </w:rPr>
        <w:t>الخيار ١ (أ) (الدمج):</w:t>
      </w:r>
      <w:r w:rsidRPr="00EA79D7">
        <w:rPr>
          <w:rFonts w:ascii="Times New Roman" w:hAnsi="Times New Roman" w:cs="Traditional Arabic"/>
          <w:szCs w:val="30"/>
          <w:rtl/>
        </w:rPr>
        <w:t xml:space="preserve"> دمج مهام أمانة اتفاقية ميناماتا في أمانة اتفاقيات بازل وروتردام واستكهولم، باستخدام الهيكل الحالي (الموقع: جنيف)</w:t>
      </w:r>
      <w:r>
        <w:rPr>
          <w:rFonts w:ascii="Times New Roman" w:hAnsi="Times New Roman" w:cs="Traditional Arabic" w:hint="cs"/>
          <w:szCs w:val="30"/>
          <w:rtl/>
        </w:rPr>
        <w:t>؛</w:t>
      </w:r>
    </w:p>
    <w:p w:rsidR="00A47DE5" w:rsidRPr="00EA79D7" w:rsidRDefault="00A47DE5" w:rsidP="00A47DE5">
      <w:pPr>
        <w:pStyle w:val="ListParagraph"/>
        <w:numPr>
          <w:ilvl w:val="1"/>
          <w:numId w:val="19"/>
        </w:numPr>
        <w:tabs>
          <w:tab w:val="left" w:pos="2408"/>
        </w:tabs>
        <w:spacing w:after="120" w:line="400" w:lineRule="exact"/>
        <w:ind w:left="1134" w:firstLine="565"/>
        <w:contextualSpacing w:val="0"/>
        <w:jc w:val="both"/>
        <w:rPr>
          <w:rFonts w:ascii="Times New Roman" w:eastAsia="MS Mincho" w:hAnsi="Times New Roman" w:cs="Traditional Arabic"/>
          <w:szCs w:val="30"/>
          <w:rtl/>
        </w:rPr>
      </w:pPr>
      <w:r w:rsidRPr="005A1637">
        <w:rPr>
          <w:rFonts w:ascii="Times New Roman" w:hAnsi="Times New Roman" w:cs="Traditional Arabic"/>
          <w:b/>
          <w:bCs/>
          <w:szCs w:val="30"/>
          <w:rtl/>
        </w:rPr>
        <w:t>الخيار ١ (ب) (الأمانة الفرعية):</w:t>
      </w:r>
      <w:r w:rsidRPr="00EA79D7">
        <w:rPr>
          <w:rFonts w:ascii="Times New Roman" w:hAnsi="Times New Roman" w:cs="Traditional Arabic"/>
          <w:szCs w:val="30"/>
          <w:rtl/>
        </w:rPr>
        <w:t xml:space="preserve"> دمج أمانة اتفاقية ميناماتا في أمانة اتفاقيات بازل وروتردام واستكهولم، بإنشاء فرع لاتفاقية ميناماتا بصفة مؤقتة (الموقع: جنيف)</w:t>
      </w:r>
      <w:r>
        <w:rPr>
          <w:rFonts w:ascii="Times New Roman" w:hAnsi="Times New Roman" w:cs="Traditional Arabic" w:hint="cs"/>
          <w:szCs w:val="30"/>
          <w:rtl/>
        </w:rPr>
        <w:t>؛</w:t>
      </w:r>
    </w:p>
    <w:p w:rsidR="00A47DE5" w:rsidRPr="00EA79D7" w:rsidRDefault="00A47DE5" w:rsidP="00F670AC">
      <w:pPr>
        <w:pStyle w:val="ListParagraph"/>
        <w:tabs>
          <w:tab w:val="left" w:pos="1841"/>
          <w:tab w:val="left" w:pos="2408"/>
        </w:tabs>
        <w:spacing w:after="120" w:line="400" w:lineRule="exact"/>
        <w:ind w:left="1134" w:firstLine="565"/>
        <w:contextualSpacing w:val="0"/>
        <w:jc w:val="both"/>
        <w:rPr>
          <w:rFonts w:ascii="Times New Roman" w:eastAsia="MS Mincho" w:hAnsi="Times New Roman" w:cs="Traditional Arabic"/>
          <w:szCs w:val="30"/>
          <w:rtl/>
        </w:rPr>
      </w:pPr>
      <w:r w:rsidRPr="00EA79D7">
        <w:rPr>
          <w:rFonts w:ascii="Times New Roman" w:hAnsi="Times New Roman" w:cs="Traditional Arabic"/>
          <w:szCs w:val="30"/>
          <w:rtl/>
        </w:rPr>
        <w:t>(ج)</w:t>
      </w:r>
      <w:r>
        <w:rPr>
          <w:rFonts w:ascii="Times New Roman" w:hAnsi="Times New Roman" w:cs="Traditional Arabic" w:hint="cs"/>
          <w:szCs w:val="30"/>
          <w:rtl/>
        </w:rPr>
        <w:tab/>
      </w:r>
      <w:r w:rsidRPr="005A1637">
        <w:rPr>
          <w:rFonts w:ascii="Times New Roman" w:hAnsi="Times New Roman" w:cs="Traditional Arabic"/>
          <w:b/>
          <w:bCs/>
          <w:szCs w:val="30"/>
          <w:rtl/>
        </w:rPr>
        <w:t>الخيار ٢</w:t>
      </w:r>
      <w:r w:rsidRPr="00EA79D7">
        <w:rPr>
          <w:rFonts w:ascii="Times New Roman" w:hAnsi="Times New Roman" w:cs="Traditional Arabic"/>
          <w:szCs w:val="30"/>
          <w:rtl/>
        </w:rPr>
        <w:t xml:space="preserve"> </w:t>
      </w:r>
      <w:r w:rsidRPr="005A1637">
        <w:rPr>
          <w:rFonts w:ascii="Times New Roman" w:hAnsi="Times New Roman" w:cs="Traditional Arabic"/>
          <w:b/>
          <w:bCs/>
          <w:szCs w:val="30"/>
          <w:rtl/>
        </w:rPr>
        <w:t>(الأمانة القائمة بذاتها):</w:t>
      </w:r>
      <w:r w:rsidRPr="00EA79D7">
        <w:rPr>
          <w:rFonts w:ascii="Times New Roman" w:hAnsi="Times New Roman" w:cs="Traditional Arabic"/>
          <w:szCs w:val="30"/>
          <w:rtl/>
        </w:rPr>
        <w:t xml:space="preserve"> إنشاء أمانة </w:t>
      </w:r>
      <w:r w:rsidR="00F670AC">
        <w:rPr>
          <w:rFonts w:ascii="Times New Roman" w:hAnsi="Times New Roman" w:cs="Traditional Arabic" w:hint="cs"/>
          <w:szCs w:val="30"/>
          <w:rtl/>
        </w:rPr>
        <w:t>قائمة بذاتها</w:t>
      </w:r>
      <w:r w:rsidRPr="00EA79D7">
        <w:rPr>
          <w:rFonts w:ascii="Times New Roman" w:hAnsi="Times New Roman" w:cs="Traditional Arabic"/>
          <w:szCs w:val="30"/>
          <w:rtl/>
        </w:rPr>
        <w:t xml:space="preserve"> لاتفاقية ميناماتا</w:t>
      </w:r>
      <w:r w:rsidRPr="00916E52">
        <w:rPr>
          <w:rFonts w:ascii="Traditional Arabic" w:hAnsi="Traditional Arabic" w:cs="Traditional Arabic"/>
          <w:sz w:val="30"/>
          <w:szCs w:val="30"/>
          <w:vertAlign w:val="superscript"/>
          <w:rtl/>
          <w:lang w:eastAsia="zh-TW"/>
        </w:rPr>
        <w:t>(</w:t>
      </w:r>
      <w:r w:rsidRPr="00916E52">
        <w:rPr>
          <w:rStyle w:val="FootnoteReference"/>
          <w:rFonts w:ascii="Traditional Arabic" w:hAnsi="Traditional Arabic" w:cs="Traditional Arabic"/>
          <w:sz w:val="30"/>
          <w:szCs w:val="30"/>
          <w:rtl/>
          <w:lang w:eastAsia="zh-TW"/>
        </w:rPr>
        <w:footnoteReference w:id="4"/>
      </w:r>
      <w:r w:rsidRPr="00916E52">
        <w:rPr>
          <w:rFonts w:ascii="Traditional Arabic" w:hAnsi="Traditional Arabic" w:cs="Traditional Arabic"/>
          <w:sz w:val="30"/>
          <w:szCs w:val="30"/>
          <w:vertAlign w:val="superscript"/>
          <w:rtl/>
          <w:lang w:eastAsia="zh-TW"/>
        </w:rPr>
        <w:t>)</w:t>
      </w:r>
      <w:r w:rsidRPr="00EA79D7">
        <w:rPr>
          <w:rFonts w:ascii="Times New Roman" w:hAnsi="Times New Roman" w:cs="Traditional Arabic"/>
          <w:szCs w:val="30"/>
          <w:rtl/>
        </w:rPr>
        <w:t xml:space="preserve">، يُحدد موقعها استنادا إلى تحليل لمراكز العمل التالية لبرنامج الأمم المتحدة للبيئة: بانكوك، جنيف، نيروبي، </w:t>
      </w:r>
      <w:r>
        <w:rPr>
          <w:rFonts w:ascii="Times New Roman" w:hAnsi="Times New Roman" w:cs="Traditional Arabic"/>
          <w:szCs w:val="30"/>
          <w:rtl/>
        </w:rPr>
        <w:t>أوساكا باليابان</w:t>
      </w:r>
      <w:r w:rsidRPr="00EA79D7">
        <w:rPr>
          <w:rFonts w:ascii="Times New Roman" w:hAnsi="Times New Roman" w:cs="Traditional Arabic"/>
          <w:szCs w:val="30"/>
          <w:rtl/>
        </w:rPr>
        <w:t>، فيينا، واشنطن العاصمة)</w:t>
      </w:r>
      <w:r w:rsidR="006A10BB">
        <w:rPr>
          <w:rFonts w:ascii="Times New Roman" w:hAnsi="Times New Roman" w:cs="Traditional Arabic" w:hint="cs"/>
          <w:szCs w:val="30"/>
          <w:rtl/>
        </w:rPr>
        <w:t>.</w:t>
      </w:r>
    </w:p>
    <w:p w:rsidR="00A47DE5" w:rsidRPr="00EA79D7" w:rsidRDefault="00A47DE5" w:rsidP="00F670AC">
      <w:pPr>
        <w:pStyle w:val="ListParagraph"/>
        <w:numPr>
          <w:ilvl w:val="0"/>
          <w:numId w:val="19"/>
        </w:numPr>
        <w:tabs>
          <w:tab w:val="left" w:pos="1841"/>
        </w:tabs>
        <w:spacing w:after="120" w:line="400" w:lineRule="exact"/>
        <w:ind w:left="1134" w:firstLine="0"/>
        <w:contextualSpacing w:val="0"/>
        <w:jc w:val="both"/>
        <w:rPr>
          <w:rFonts w:ascii="Times New Roman" w:hAnsi="Times New Roman" w:cs="Traditional Arabic"/>
          <w:szCs w:val="30"/>
          <w:rtl/>
        </w:rPr>
      </w:pPr>
      <w:r w:rsidRPr="00EA79D7">
        <w:rPr>
          <w:rFonts w:ascii="Times New Roman" w:hAnsi="Times New Roman" w:cs="Traditional Arabic"/>
          <w:szCs w:val="30"/>
          <w:rtl/>
        </w:rPr>
        <w:t xml:space="preserve">وتكمل الفرع دال ثلاثة تذييلات. يبين التذييل الثاني الموارد المطلوبة للخيارات ١ (أ) و١ (ب) و٢. ويقدم التذييل الثالث معلومات إضافية عن هيكل أمانة اتفاقيات بازل وروتردام واستكهولم لتيسير النظر في الشكل الفعلي الذي سيتخذه الخياران ١ (أ) (الدمج)، والخيار ١ (ب) (الأمانة الفرعية). ويبين التذييل الرابع الشكل الفعلي الذي ستتخذه الأمانة </w:t>
      </w:r>
      <w:r w:rsidR="00F670AC">
        <w:rPr>
          <w:rFonts w:ascii="Times New Roman" w:hAnsi="Times New Roman" w:cs="Traditional Arabic" w:hint="cs"/>
          <w:szCs w:val="30"/>
          <w:rtl/>
        </w:rPr>
        <w:t>القائمة بذاتها</w:t>
      </w:r>
      <w:r w:rsidRPr="00EA79D7">
        <w:rPr>
          <w:rFonts w:ascii="Times New Roman" w:hAnsi="Times New Roman" w:cs="Traditional Arabic"/>
          <w:szCs w:val="30"/>
          <w:rtl/>
        </w:rPr>
        <w:t>، أي الخي</w:t>
      </w:r>
      <w:r>
        <w:rPr>
          <w:rFonts w:ascii="Times New Roman" w:hAnsi="Times New Roman" w:cs="Traditional Arabic"/>
          <w:szCs w:val="30"/>
          <w:rtl/>
        </w:rPr>
        <w:t>ار ٢ (الأمانة القائمة بذاتها).</w:t>
      </w:r>
    </w:p>
    <w:p w:rsidR="00A47DE5" w:rsidRPr="00EA79D7" w:rsidRDefault="00A47DE5" w:rsidP="00A47DE5">
      <w:pPr>
        <w:pStyle w:val="ListParagraph"/>
        <w:numPr>
          <w:ilvl w:val="0"/>
          <w:numId w:val="19"/>
        </w:numPr>
        <w:tabs>
          <w:tab w:val="left" w:pos="1841"/>
        </w:tabs>
        <w:spacing w:after="120" w:line="400" w:lineRule="exact"/>
        <w:ind w:left="1134" w:firstLine="0"/>
        <w:contextualSpacing w:val="0"/>
        <w:jc w:val="both"/>
        <w:rPr>
          <w:rFonts w:ascii="Times New Roman" w:hAnsi="Times New Roman" w:cs="Traditional Arabic"/>
          <w:szCs w:val="30"/>
          <w:rtl/>
        </w:rPr>
      </w:pPr>
      <w:r w:rsidRPr="00EA79D7">
        <w:rPr>
          <w:rFonts w:ascii="Times New Roman" w:hAnsi="Times New Roman" w:cs="Traditional Arabic"/>
          <w:szCs w:val="30"/>
          <w:rtl/>
        </w:rPr>
        <w:t>وفي جميع أجزاء الفرع دال، أُضيفت إشارات كلما تم تعزيز خيار من الخيارات أو إضافة خيار جديد، لتشكيل الصيغة الأولية لتقرير ا</w:t>
      </w:r>
      <w:r>
        <w:rPr>
          <w:rFonts w:ascii="Times New Roman" w:hAnsi="Times New Roman" w:cs="Traditional Arabic"/>
          <w:szCs w:val="30"/>
          <w:rtl/>
        </w:rPr>
        <w:t>لمدير التنفيذي.</w:t>
      </w:r>
    </w:p>
    <w:p w:rsidR="00A47DE5" w:rsidRPr="002A2DCC" w:rsidRDefault="00A47DE5" w:rsidP="00A47DE5">
      <w:pPr>
        <w:pStyle w:val="ListParagraph"/>
        <w:spacing w:after="120" w:line="400" w:lineRule="exact"/>
        <w:ind w:left="1134" w:hanging="852"/>
        <w:contextualSpacing w:val="0"/>
        <w:jc w:val="both"/>
        <w:rPr>
          <w:rFonts w:ascii="Times New Roman" w:eastAsia="MS Mincho" w:hAnsi="Times New Roman" w:cs="Traditional Arabic"/>
          <w:b/>
          <w:bCs/>
          <w:szCs w:val="30"/>
          <w:rtl/>
        </w:rPr>
      </w:pPr>
      <w:r w:rsidRPr="002A2DCC">
        <w:rPr>
          <w:rFonts w:ascii="Times New Roman" w:hAnsi="Times New Roman" w:cs="Traditional Arabic"/>
          <w:b/>
          <w:bCs/>
          <w:szCs w:val="30"/>
          <w:rtl/>
        </w:rPr>
        <w:t>باء</w:t>
      </w:r>
      <w:r>
        <w:rPr>
          <w:rFonts w:ascii="Times New Roman" w:hAnsi="Times New Roman" w:cs="Traditional Arabic" w:hint="cs"/>
          <w:b/>
          <w:bCs/>
          <w:szCs w:val="30"/>
          <w:rtl/>
        </w:rPr>
        <w:t xml:space="preserve"> </w:t>
      </w:r>
      <w:r w:rsidRPr="002A2DCC">
        <w:rPr>
          <w:rFonts w:ascii="Times New Roman" w:hAnsi="Times New Roman" w:cs="Traditional Arabic"/>
          <w:b/>
          <w:bCs/>
          <w:szCs w:val="30"/>
          <w:rtl/>
        </w:rPr>
        <w:t>-</w:t>
      </w:r>
      <w:r w:rsidRPr="002A2DCC">
        <w:rPr>
          <w:rFonts w:ascii="Times New Roman" w:hAnsi="Times New Roman" w:cs="Traditional Arabic" w:hint="cs"/>
          <w:b/>
          <w:bCs/>
          <w:szCs w:val="30"/>
          <w:rtl/>
        </w:rPr>
        <w:tab/>
      </w:r>
      <w:r w:rsidRPr="002A2DCC">
        <w:rPr>
          <w:rFonts w:ascii="Times New Roman" w:hAnsi="Times New Roman" w:cs="Traditional Arabic"/>
          <w:b/>
          <w:bCs/>
          <w:szCs w:val="30"/>
          <w:rtl/>
        </w:rPr>
        <w:t>مهام الأمانة</w:t>
      </w:r>
    </w:p>
    <w:p w:rsidR="00A47DE5" w:rsidRPr="00EA79D7" w:rsidRDefault="00A47DE5" w:rsidP="00A47DE5">
      <w:pPr>
        <w:pStyle w:val="ListParagraph"/>
        <w:numPr>
          <w:ilvl w:val="0"/>
          <w:numId w:val="19"/>
        </w:numPr>
        <w:tabs>
          <w:tab w:val="left" w:pos="1841"/>
        </w:tabs>
        <w:spacing w:after="120" w:line="400" w:lineRule="exact"/>
        <w:ind w:left="1134" w:firstLine="0"/>
        <w:contextualSpacing w:val="0"/>
        <w:jc w:val="both"/>
        <w:rPr>
          <w:rFonts w:ascii="Times New Roman" w:eastAsia="MS Mincho" w:hAnsi="Times New Roman" w:cs="Traditional Arabic"/>
          <w:szCs w:val="30"/>
          <w:rtl/>
        </w:rPr>
      </w:pPr>
      <w:r w:rsidRPr="00EA79D7">
        <w:rPr>
          <w:rFonts w:ascii="Times New Roman" w:hAnsi="Times New Roman" w:cs="Traditional Arabic"/>
          <w:szCs w:val="30"/>
          <w:rtl/>
        </w:rPr>
        <w:t>وفقا</w:t>
      </w:r>
      <w:r>
        <w:rPr>
          <w:rFonts w:ascii="Times New Roman" w:hAnsi="Times New Roman" w:cs="Traditional Arabic" w:hint="cs"/>
          <w:szCs w:val="30"/>
          <w:rtl/>
        </w:rPr>
        <w:t>ً</w:t>
      </w:r>
      <w:r w:rsidRPr="00EA79D7">
        <w:rPr>
          <w:rFonts w:ascii="Times New Roman" w:hAnsi="Times New Roman" w:cs="Traditional Arabic"/>
          <w:szCs w:val="30"/>
          <w:rtl/>
        </w:rPr>
        <w:t xml:space="preserve"> للمادة ٢٤ من نص الاتفاقية، تضطلع أمانة اتفاقية ميناماتا بالمهام التالية:</w:t>
      </w:r>
    </w:p>
    <w:p w:rsidR="00A47DE5" w:rsidRPr="00EA79D7" w:rsidRDefault="00A47DE5" w:rsidP="00A47DE5">
      <w:pPr>
        <w:pStyle w:val="ListParagraph"/>
        <w:numPr>
          <w:ilvl w:val="1"/>
          <w:numId w:val="19"/>
        </w:numPr>
        <w:tabs>
          <w:tab w:val="left" w:pos="2408"/>
        </w:tabs>
        <w:spacing w:after="120" w:line="400" w:lineRule="exact"/>
        <w:ind w:left="1132" w:firstLine="709"/>
        <w:contextualSpacing w:val="0"/>
        <w:jc w:val="both"/>
        <w:rPr>
          <w:rFonts w:ascii="Times New Roman" w:eastAsia="MS Mincho" w:hAnsi="Times New Roman" w:cs="Traditional Arabic"/>
          <w:szCs w:val="30"/>
          <w:rtl/>
        </w:rPr>
      </w:pPr>
      <w:r w:rsidRPr="00EA79D7">
        <w:rPr>
          <w:rFonts w:ascii="Times New Roman" w:hAnsi="Times New Roman" w:cs="Traditional Arabic"/>
          <w:szCs w:val="30"/>
          <w:rtl/>
        </w:rPr>
        <w:t>وضع الترتيبات لاجتماعات مؤتمر الأطراف وهيئاته الفرعية وتزويدها بالخدمات وفقاً للمقتضى؛</w:t>
      </w:r>
    </w:p>
    <w:p w:rsidR="00A47DE5" w:rsidRPr="00EA79D7" w:rsidRDefault="00A47DE5" w:rsidP="00A47DE5">
      <w:pPr>
        <w:pStyle w:val="ListParagraph"/>
        <w:numPr>
          <w:ilvl w:val="1"/>
          <w:numId w:val="19"/>
        </w:numPr>
        <w:tabs>
          <w:tab w:val="left" w:pos="2408"/>
        </w:tabs>
        <w:spacing w:after="120" w:line="400" w:lineRule="exact"/>
        <w:ind w:left="1132" w:firstLine="709"/>
        <w:contextualSpacing w:val="0"/>
        <w:jc w:val="both"/>
        <w:rPr>
          <w:rFonts w:ascii="Times New Roman" w:eastAsia="MS Mincho" w:hAnsi="Times New Roman" w:cs="Traditional Arabic"/>
          <w:szCs w:val="30"/>
          <w:rtl/>
        </w:rPr>
      </w:pPr>
      <w:r w:rsidRPr="00EA79D7">
        <w:rPr>
          <w:rFonts w:ascii="Times New Roman" w:hAnsi="Times New Roman" w:cs="Traditional Arabic"/>
          <w:szCs w:val="30"/>
          <w:rtl/>
        </w:rPr>
        <w:t>تيسير تقديم المساعدة إلى الأطراف، ولا سيما الأطراف من البلدان النامية والأطراف التي تمر اقتصاداتها بمرحلة انتقال، في تنفيذ هذه الاتفاقية بناء على طلبها؛</w:t>
      </w:r>
    </w:p>
    <w:p w:rsidR="00A47DE5" w:rsidRPr="00EA79D7" w:rsidRDefault="00A47DE5" w:rsidP="00A47DE5">
      <w:pPr>
        <w:pStyle w:val="ListParagraph"/>
        <w:tabs>
          <w:tab w:val="left" w:pos="2408"/>
        </w:tabs>
        <w:spacing w:after="120" w:line="400" w:lineRule="exact"/>
        <w:ind w:left="1132" w:firstLine="709"/>
        <w:contextualSpacing w:val="0"/>
        <w:jc w:val="both"/>
        <w:rPr>
          <w:rFonts w:ascii="Times New Roman" w:eastAsia="MS Mincho" w:hAnsi="Times New Roman" w:cs="Traditional Arabic"/>
          <w:szCs w:val="30"/>
          <w:rtl/>
        </w:rPr>
      </w:pPr>
      <w:r>
        <w:rPr>
          <w:rFonts w:ascii="Times New Roman" w:hAnsi="Times New Roman" w:cs="Traditional Arabic" w:hint="cs"/>
          <w:szCs w:val="30"/>
          <w:rtl/>
        </w:rPr>
        <w:t>(ج)</w:t>
      </w:r>
      <w:r>
        <w:rPr>
          <w:rFonts w:ascii="Times New Roman" w:hAnsi="Times New Roman" w:cs="Traditional Arabic" w:hint="cs"/>
          <w:szCs w:val="30"/>
          <w:rtl/>
        </w:rPr>
        <w:tab/>
      </w:r>
      <w:r w:rsidRPr="00EA79D7">
        <w:rPr>
          <w:rFonts w:ascii="Times New Roman" w:hAnsi="Times New Roman" w:cs="Traditional Arabic"/>
          <w:szCs w:val="30"/>
          <w:rtl/>
        </w:rPr>
        <w:t>التنسيق، وفقاً للمقتضى، مع أمانات الهيئات الدولية ذات الصلة، ولا سيما الاتفاقيات الأخرى المتعلقة بالمواد الكيميائية والنفايات؛</w:t>
      </w:r>
    </w:p>
    <w:p w:rsidR="00A47DE5" w:rsidRPr="00EA79D7" w:rsidRDefault="00A47DE5" w:rsidP="00A47DE5">
      <w:pPr>
        <w:pStyle w:val="ListParagraph"/>
        <w:tabs>
          <w:tab w:val="left" w:pos="2408"/>
        </w:tabs>
        <w:spacing w:after="120" w:line="400" w:lineRule="exact"/>
        <w:ind w:left="1132" w:firstLine="709"/>
        <w:contextualSpacing w:val="0"/>
        <w:jc w:val="both"/>
        <w:rPr>
          <w:rFonts w:ascii="Times New Roman" w:eastAsia="MS Mincho" w:hAnsi="Times New Roman" w:cs="Traditional Arabic"/>
          <w:szCs w:val="30"/>
          <w:rtl/>
        </w:rPr>
      </w:pPr>
      <w:r>
        <w:rPr>
          <w:rFonts w:ascii="Times New Roman" w:hAnsi="Times New Roman" w:cs="Traditional Arabic" w:hint="cs"/>
          <w:szCs w:val="30"/>
          <w:rtl/>
        </w:rPr>
        <w:t>(د)</w:t>
      </w:r>
      <w:r>
        <w:rPr>
          <w:rFonts w:ascii="Times New Roman" w:hAnsi="Times New Roman" w:cs="Traditional Arabic" w:hint="cs"/>
          <w:szCs w:val="30"/>
          <w:rtl/>
        </w:rPr>
        <w:tab/>
      </w:r>
      <w:r w:rsidRPr="00EA79D7">
        <w:rPr>
          <w:rFonts w:ascii="Times New Roman" w:hAnsi="Times New Roman" w:cs="Traditional Arabic"/>
          <w:szCs w:val="30"/>
          <w:rtl/>
        </w:rPr>
        <w:t>مساعدة الأطراف على تبادل المعلومات المتصلة بتنفيذ هذه الاتفاقية؛</w:t>
      </w:r>
    </w:p>
    <w:p w:rsidR="00A47DE5" w:rsidRPr="00EA79D7" w:rsidRDefault="00A47DE5" w:rsidP="00A47DE5">
      <w:pPr>
        <w:pStyle w:val="ListParagraph"/>
        <w:tabs>
          <w:tab w:val="left" w:pos="2408"/>
        </w:tabs>
        <w:spacing w:after="120" w:line="400" w:lineRule="exact"/>
        <w:ind w:left="1132" w:firstLine="709"/>
        <w:contextualSpacing w:val="0"/>
        <w:jc w:val="both"/>
        <w:rPr>
          <w:rFonts w:ascii="Times New Roman" w:eastAsia="MS Mincho" w:hAnsi="Times New Roman" w:cs="Traditional Arabic"/>
          <w:szCs w:val="30"/>
          <w:rtl/>
        </w:rPr>
      </w:pPr>
      <w:r>
        <w:rPr>
          <w:rFonts w:ascii="Times New Roman" w:hAnsi="Times New Roman" w:cs="Traditional Arabic" w:hint="cs"/>
          <w:szCs w:val="30"/>
          <w:rtl/>
        </w:rPr>
        <w:t>(ه)</w:t>
      </w:r>
      <w:r>
        <w:rPr>
          <w:rFonts w:ascii="Times New Roman" w:hAnsi="Times New Roman" w:cs="Traditional Arabic" w:hint="cs"/>
          <w:szCs w:val="30"/>
          <w:rtl/>
        </w:rPr>
        <w:tab/>
      </w:r>
      <w:r w:rsidRPr="00EA79D7">
        <w:rPr>
          <w:rFonts w:ascii="Times New Roman" w:hAnsi="Times New Roman" w:cs="Traditional Arabic"/>
          <w:szCs w:val="30"/>
          <w:rtl/>
        </w:rPr>
        <w:t>إعداد تقارير دورية استناداً إلى المعلومات الواردة عملاً بالمادتين 15 و21 وغيرها من المعلومات المتاحة، وإتاحتها للأطراف؛</w:t>
      </w:r>
    </w:p>
    <w:p w:rsidR="00A47DE5" w:rsidRPr="00EA79D7" w:rsidRDefault="00A47DE5" w:rsidP="00A47DE5">
      <w:pPr>
        <w:pStyle w:val="ListParagraph"/>
        <w:tabs>
          <w:tab w:val="left" w:pos="2408"/>
        </w:tabs>
        <w:spacing w:after="120" w:line="400" w:lineRule="exact"/>
        <w:ind w:left="1132" w:firstLine="709"/>
        <w:contextualSpacing w:val="0"/>
        <w:jc w:val="both"/>
        <w:rPr>
          <w:rFonts w:ascii="Times New Roman" w:eastAsia="MS Mincho" w:hAnsi="Times New Roman" w:cs="Traditional Arabic"/>
          <w:szCs w:val="30"/>
          <w:rtl/>
        </w:rPr>
      </w:pPr>
      <w:r>
        <w:rPr>
          <w:rFonts w:ascii="Times New Roman" w:hAnsi="Times New Roman" w:cs="Traditional Arabic"/>
          <w:szCs w:val="30"/>
          <w:rtl/>
        </w:rPr>
        <w:t>(و)</w:t>
      </w:r>
      <w:r w:rsidR="006A10BB">
        <w:rPr>
          <w:rFonts w:ascii="Times New Roman" w:hAnsi="Times New Roman" w:cs="Traditional Arabic" w:hint="cs"/>
          <w:szCs w:val="30"/>
          <w:rtl/>
        </w:rPr>
        <w:tab/>
      </w:r>
      <w:r w:rsidRPr="00EA79D7">
        <w:rPr>
          <w:rFonts w:ascii="Times New Roman" w:hAnsi="Times New Roman" w:cs="Traditional Arabic"/>
          <w:szCs w:val="30"/>
          <w:rtl/>
        </w:rPr>
        <w:t>الدخول، بتوجيه عام من مؤتمر الأطراف، في ما قد يلزم من الترتيبات الإدارية والتعاقدية لأداء وظائفها بفعالية؛</w:t>
      </w:r>
    </w:p>
    <w:p w:rsidR="00A47DE5" w:rsidRPr="00EA79D7" w:rsidRDefault="00A47DE5" w:rsidP="00A47DE5">
      <w:pPr>
        <w:pStyle w:val="ListParagraph"/>
        <w:tabs>
          <w:tab w:val="left" w:pos="2408"/>
        </w:tabs>
        <w:spacing w:after="120" w:line="400" w:lineRule="exact"/>
        <w:ind w:left="1132" w:firstLine="709"/>
        <w:contextualSpacing w:val="0"/>
        <w:jc w:val="both"/>
        <w:rPr>
          <w:rFonts w:ascii="Times New Roman" w:hAnsi="Times New Roman" w:cs="Traditional Arabic"/>
          <w:szCs w:val="30"/>
          <w:rtl/>
        </w:rPr>
      </w:pPr>
      <w:r>
        <w:rPr>
          <w:rFonts w:ascii="Times New Roman" w:hAnsi="Times New Roman" w:cs="Traditional Arabic" w:hint="cs"/>
          <w:szCs w:val="30"/>
          <w:rtl/>
        </w:rPr>
        <w:t>(ز)</w:t>
      </w:r>
      <w:r>
        <w:rPr>
          <w:rFonts w:ascii="Times New Roman" w:hAnsi="Times New Roman" w:cs="Traditional Arabic" w:hint="cs"/>
          <w:szCs w:val="30"/>
          <w:rtl/>
        </w:rPr>
        <w:tab/>
      </w:r>
      <w:r w:rsidRPr="00EA79D7">
        <w:rPr>
          <w:rFonts w:ascii="Times New Roman" w:hAnsi="Times New Roman" w:cs="Traditional Arabic"/>
          <w:szCs w:val="30"/>
          <w:rtl/>
        </w:rPr>
        <w:t>أداء وظائف الأمانة الأخرى المحددة في الاتفاقية، وغيرها من الوظائف التي يقررها مؤتمر الأطراف.</w:t>
      </w:r>
    </w:p>
    <w:p w:rsidR="00A47DE5" w:rsidRDefault="00A47DE5" w:rsidP="00A47DE5">
      <w:pPr>
        <w:pStyle w:val="ListParagraph"/>
        <w:numPr>
          <w:ilvl w:val="0"/>
          <w:numId w:val="19"/>
        </w:numPr>
        <w:tabs>
          <w:tab w:val="left" w:pos="1841"/>
        </w:tabs>
        <w:spacing w:after="120" w:line="400" w:lineRule="exact"/>
        <w:ind w:left="1134" w:firstLine="0"/>
        <w:contextualSpacing w:val="0"/>
        <w:jc w:val="both"/>
        <w:rPr>
          <w:rFonts w:ascii="Times New Roman" w:eastAsia="MS Mincho" w:hAnsi="Times New Roman" w:cs="Traditional Arabic"/>
          <w:szCs w:val="30"/>
        </w:rPr>
      </w:pPr>
      <w:r>
        <w:rPr>
          <w:rFonts w:ascii="Times New Roman" w:eastAsia="MS Mincho" w:hAnsi="Times New Roman" w:cs="Traditional Arabic" w:hint="cs"/>
          <w:szCs w:val="30"/>
          <w:rtl/>
        </w:rPr>
        <w:t>ولدى النظر في الكيفية التي سيقوم بها المدير التنفيذي لبرنامج الأمم المتحدة للبيئة بأداء مهام الأمانة الدائمة، تُستخدم الاحتياجات المتوقعة لأمانة الاتفاقية كأساس. ويرد الجزء السردي تلكل الاحتياجات في التذييل الأول لهذه المذكرة. وعلاوة على ذلك، فقد أُخذت بعين الاعتبار الكيفية التي دعمت الأمانة المؤقتة بها لجنة التفاوض الحكومية الدولية</w:t>
      </w:r>
      <w:r w:rsidRPr="005A1637">
        <w:rPr>
          <w:rFonts w:ascii="Traditional Arabic" w:hAnsi="Traditional Arabic" w:cs="Traditional Arabic"/>
          <w:sz w:val="30"/>
          <w:szCs w:val="30"/>
          <w:vertAlign w:val="superscript"/>
          <w:rtl/>
          <w:lang w:eastAsia="zh-TW"/>
        </w:rPr>
        <w:t>(</w:t>
      </w:r>
      <w:r w:rsidRPr="005A1637">
        <w:rPr>
          <w:rStyle w:val="FootnoteReference"/>
          <w:rFonts w:ascii="Traditional Arabic" w:hAnsi="Traditional Arabic" w:cs="Traditional Arabic"/>
          <w:sz w:val="30"/>
          <w:szCs w:val="30"/>
          <w:rtl/>
          <w:lang w:eastAsia="zh-TW"/>
        </w:rPr>
        <w:footnoteReference w:id="5"/>
      </w:r>
      <w:r w:rsidRPr="005A1637">
        <w:rPr>
          <w:rFonts w:ascii="Traditional Arabic" w:hAnsi="Traditional Arabic" w:cs="Traditional Arabic"/>
          <w:sz w:val="30"/>
          <w:szCs w:val="30"/>
          <w:vertAlign w:val="superscript"/>
          <w:rtl/>
          <w:lang w:eastAsia="zh-TW"/>
        </w:rPr>
        <w:t>)</w:t>
      </w:r>
      <w:r>
        <w:rPr>
          <w:rFonts w:ascii="Times New Roman" w:eastAsia="MS Mincho" w:hAnsi="Times New Roman" w:cs="Traditional Arabic" w:hint="cs"/>
          <w:szCs w:val="30"/>
          <w:rtl/>
        </w:rPr>
        <w:t xml:space="preserve"> وكذلك أُخذت في الحسبان تجارب اتفاقيات بازل وروتردام واستكهولم فيما يعلق بتحقيق التآزر. فبالنسبة لتلك الاتفاقيات، تولى أمين تنفيذي واحد منذ عام 2012 الإدارة المشتركة لجميع مهام الأمانة، وفقاً لترتيب يقتضي تولي أمانة واحدة خدمة الاتفاقيات الثلاث، مع احترام الطبيعة المستقلة قانوناً لكل اتفاقية.</w:t>
      </w:r>
    </w:p>
    <w:p w:rsidR="00A47DE5" w:rsidRPr="005A1637" w:rsidRDefault="00A47DE5" w:rsidP="00A47DE5">
      <w:pPr>
        <w:pStyle w:val="ListParagraph"/>
        <w:tabs>
          <w:tab w:val="left" w:pos="1841"/>
        </w:tabs>
        <w:spacing w:after="120" w:line="400" w:lineRule="exact"/>
        <w:ind w:left="1134" w:hanging="852"/>
        <w:contextualSpacing w:val="0"/>
        <w:jc w:val="both"/>
        <w:rPr>
          <w:rFonts w:ascii="Times New Roman" w:eastAsia="MS Mincho" w:hAnsi="Times New Roman" w:cs="Traditional Arabic"/>
          <w:b/>
          <w:bCs/>
          <w:szCs w:val="30"/>
          <w:rtl/>
        </w:rPr>
      </w:pPr>
      <w:r w:rsidRPr="005A1637">
        <w:rPr>
          <w:rFonts w:ascii="Times New Roman" w:eastAsia="MS Mincho" w:hAnsi="Times New Roman" w:cs="Traditional Arabic" w:hint="cs"/>
          <w:b/>
          <w:bCs/>
          <w:szCs w:val="30"/>
          <w:rtl/>
        </w:rPr>
        <w:t>جيم -</w:t>
      </w:r>
      <w:r w:rsidRPr="005A1637">
        <w:rPr>
          <w:rFonts w:ascii="Times New Roman" w:eastAsia="MS Mincho" w:hAnsi="Times New Roman" w:cs="Traditional Arabic" w:hint="cs"/>
          <w:b/>
          <w:bCs/>
          <w:szCs w:val="30"/>
          <w:rtl/>
        </w:rPr>
        <w:tab/>
        <w:t>العوامل التي يتعين النظر فيها عند تحليل الخيارات المتعلقة بكيفية أداء مهام الأمانة الدائمة لاتفاقية ميناماتا</w:t>
      </w:r>
    </w:p>
    <w:p w:rsidR="00A47DE5" w:rsidRDefault="00A47DE5" w:rsidP="00A47DE5">
      <w:pPr>
        <w:pStyle w:val="ListParagraph"/>
        <w:numPr>
          <w:ilvl w:val="0"/>
          <w:numId w:val="19"/>
        </w:numPr>
        <w:tabs>
          <w:tab w:val="left" w:pos="1841"/>
        </w:tabs>
        <w:spacing w:after="120" w:line="400" w:lineRule="exact"/>
        <w:ind w:left="1134" w:firstLine="0"/>
        <w:contextualSpacing w:val="0"/>
        <w:jc w:val="both"/>
        <w:rPr>
          <w:rFonts w:ascii="Times New Roman" w:eastAsia="MS Mincho" w:hAnsi="Times New Roman" w:cs="Traditional Arabic"/>
          <w:szCs w:val="30"/>
        </w:rPr>
      </w:pPr>
      <w:r>
        <w:rPr>
          <w:rFonts w:ascii="Times New Roman" w:eastAsia="MS Mincho" w:hAnsi="Times New Roman" w:cs="Traditional Arabic" w:hint="cs"/>
          <w:szCs w:val="30"/>
          <w:rtl/>
        </w:rPr>
        <w:t>وفي الفقرة 9 من قرار مؤتمر المفوضين المعني باتفاقية ميناماتا، طلب المؤتمر إلى المدير التنفيذي أن يقدم تقريراً تنظر فيه لجنة التفاوض الحكومية الدولية، ويتناول مقترحات عن الكيفية التي سيقوم بها بأداء مهام الأمانة الدائمة، بما في ذلك تحليل الخيارات لمعالجة العوامل التالية:</w:t>
      </w:r>
    </w:p>
    <w:p w:rsidR="00A47DE5" w:rsidRDefault="00A47DE5" w:rsidP="00A47DE5">
      <w:pPr>
        <w:tabs>
          <w:tab w:val="left" w:pos="2408"/>
        </w:tabs>
        <w:bidi/>
        <w:spacing w:after="120" w:line="400" w:lineRule="exact"/>
        <w:ind w:left="1132" w:firstLine="709"/>
        <w:jc w:val="both"/>
        <w:rPr>
          <w:rFonts w:eastAsia="MS Mincho"/>
          <w:rtl/>
        </w:rPr>
      </w:pPr>
      <w:r>
        <w:rPr>
          <w:rFonts w:eastAsia="MS Mincho" w:hint="cs"/>
          <w:rtl/>
        </w:rPr>
        <w:t>(أ)</w:t>
      </w:r>
      <w:r>
        <w:rPr>
          <w:rFonts w:eastAsia="MS Mincho" w:hint="cs"/>
          <w:rtl/>
        </w:rPr>
        <w:tab/>
        <w:t>الفعالية؛</w:t>
      </w:r>
    </w:p>
    <w:p w:rsidR="00A47DE5" w:rsidRDefault="00A47DE5" w:rsidP="00A47DE5">
      <w:pPr>
        <w:tabs>
          <w:tab w:val="left" w:pos="2408"/>
        </w:tabs>
        <w:bidi/>
        <w:spacing w:after="120" w:line="400" w:lineRule="exact"/>
        <w:ind w:left="1132" w:firstLine="709"/>
        <w:jc w:val="both"/>
        <w:rPr>
          <w:rtl/>
        </w:rPr>
      </w:pPr>
      <w:r>
        <w:rPr>
          <w:rFonts w:eastAsia="MS Mincho" w:hint="cs"/>
          <w:rtl/>
        </w:rPr>
        <w:t>(ب)</w:t>
      </w:r>
      <w:r>
        <w:rPr>
          <w:rFonts w:eastAsia="MS Mincho" w:hint="cs"/>
          <w:rtl/>
        </w:rPr>
        <w:tab/>
      </w:r>
      <w:r w:rsidRPr="005A1637">
        <w:rPr>
          <w:rtl/>
        </w:rPr>
        <w:t xml:space="preserve">التكاليف </w:t>
      </w:r>
      <w:proofErr w:type="gramStart"/>
      <w:r w:rsidRPr="005A1637">
        <w:rPr>
          <w:rtl/>
        </w:rPr>
        <w:t>والفوائد</w:t>
      </w:r>
      <w:proofErr w:type="gramEnd"/>
      <w:r w:rsidRPr="005A1637">
        <w:rPr>
          <w:rtl/>
        </w:rPr>
        <w:t>؛</w:t>
      </w:r>
    </w:p>
    <w:p w:rsidR="00A47DE5" w:rsidRDefault="00A47DE5" w:rsidP="00A47DE5">
      <w:pPr>
        <w:tabs>
          <w:tab w:val="left" w:pos="2408"/>
        </w:tabs>
        <w:bidi/>
        <w:spacing w:after="120" w:line="400" w:lineRule="exact"/>
        <w:ind w:left="1132" w:firstLine="709"/>
        <w:jc w:val="both"/>
        <w:rPr>
          <w:rtl/>
        </w:rPr>
      </w:pPr>
      <w:r>
        <w:rPr>
          <w:rFonts w:hint="cs"/>
          <w:rtl/>
        </w:rPr>
        <w:t>(ج)</w:t>
      </w:r>
      <w:r>
        <w:rPr>
          <w:rFonts w:hint="cs"/>
          <w:rtl/>
        </w:rPr>
        <w:tab/>
      </w:r>
      <w:r w:rsidRPr="005A1637">
        <w:rPr>
          <w:rtl/>
        </w:rPr>
        <w:t>مختلف المواقع لمقر الأمانة؛</w:t>
      </w:r>
    </w:p>
    <w:p w:rsidR="00A47DE5" w:rsidRDefault="00A47DE5" w:rsidP="00A47DE5">
      <w:pPr>
        <w:tabs>
          <w:tab w:val="left" w:pos="2408"/>
        </w:tabs>
        <w:bidi/>
        <w:spacing w:after="120" w:line="400" w:lineRule="exact"/>
        <w:ind w:left="1132" w:firstLine="709"/>
        <w:jc w:val="both"/>
        <w:rPr>
          <w:rtl/>
        </w:rPr>
      </w:pPr>
      <w:r>
        <w:rPr>
          <w:rFonts w:hint="cs"/>
          <w:rtl/>
        </w:rPr>
        <w:t>(د)</w:t>
      </w:r>
      <w:r>
        <w:rPr>
          <w:rFonts w:hint="cs"/>
          <w:rtl/>
        </w:rPr>
        <w:tab/>
      </w:r>
      <w:r w:rsidRPr="005A1637">
        <w:rPr>
          <w:rtl/>
        </w:rPr>
        <w:t>دمج الأمانة في أمانة اتفاقيات بازل وروتردام واستكهولم؛</w:t>
      </w:r>
    </w:p>
    <w:p w:rsidR="00A47DE5" w:rsidRDefault="00A47DE5" w:rsidP="00A47DE5">
      <w:pPr>
        <w:tabs>
          <w:tab w:val="left" w:pos="2408"/>
        </w:tabs>
        <w:bidi/>
        <w:spacing w:after="120" w:line="400" w:lineRule="exact"/>
        <w:ind w:left="1132" w:firstLine="709"/>
        <w:jc w:val="both"/>
        <w:rPr>
          <w:rtl/>
        </w:rPr>
      </w:pPr>
      <w:r>
        <w:rPr>
          <w:rFonts w:hint="cs"/>
          <w:rtl/>
        </w:rPr>
        <w:t>(ه)</w:t>
      </w:r>
      <w:r>
        <w:rPr>
          <w:rFonts w:hint="cs"/>
          <w:rtl/>
        </w:rPr>
        <w:tab/>
      </w:r>
      <w:proofErr w:type="gramStart"/>
      <w:r w:rsidRPr="005A1637">
        <w:rPr>
          <w:rtl/>
        </w:rPr>
        <w:t>كيفية</w:t>
      </w:r>
      <w:proofErr w:type="gramEnd"/>
      <w:r w:rsidRPr="005A1637">
        <w:rPr>
          <w:rtl/>
        </w:rPr>
        <w:t xml:space="preserve"> استخدام الأمانة المؤقت</w:t>
      </w:r>
      <w:r>
        <w:rPr>
          <w:rFonts w:hint="cs"/>
          <w:rtl/>
        </w:rPr>
        <w:t>ة.</w:t>
      </w:r>
    </w:p>
    <w:p w:rsidR="00A47DE5" w:rsidRPr="00A47DE5" w:rsidRDefault="00A47DE5" w:rsidP="00A47DE5">
      <w:pPr>
        <w:pStyle w:val="ListParagraph"/>
        <w:numPr>
          <w:ilvl w:val="0"/>
          <w:numId w:val="19"/>
        </w:numPr>
        <w:tabs>
          <w:tab w:val="left" w:pos="1841"/>
        </w:tabs>
        <w:spacing w:after="120" w:line="400" w:lineRule="exact"/>
        <w:ind w:left="1134" w:firstLine="0"/>
        <w:contextualSpacing w:val="0"/>
        <w:jc w:val="both"/>
        <w:rPr>
          <w:rFonts w:ascii="Times New Roman" w:eastAsia="MS Mincho" w:hAnsi="Times New Roman" w:cs="Traditional Arabic"/>
          <w:szCs w:val="30"/>
        </w:rPr>
      </w:pPr>
      <w:r w:rsidRPr="00A47DE5">
        <w:rPr>
          <w:rFonts w:ascii="Times New Roman" w:eastAsia="MS Mincho" w:hAnsi="Times New Roman" w:cs="Traditional Arabic"/>
          <w:szCs w:val="30"/>
          <w:rtl/>
        </w:rPr>
        <w:t>وينبغي أن تراعى في تحليل فعالية الخيارات المتعلقة بترتيبات الأمانة قدرة هيكل الأمانة على الاستجابة لاحتياجات الأطراف وفقا</w:t>
      </w:r>
      <w:r w:rsidR="006A10BB">
        <w:rPr>
          <w:rFonts w:ascii="Times New Roman" w:eastAsia="MS Mincho" w:hAnsi="Times New Roman" w:cs="Traditional Arabic" w:hint="cs"/>
          <w:szCs w:val="30"/>
          <w:rtl/>
        </w:rPr>
        <w:t>ً</w:t>
      </w:r>
      <w:r w:rsidRPr="00A47DE5">
        <w:rPr>
          <w:rFonts w:ascii="Times New Roman" w:eastAsia="MS Mincho" w:hAnsi="Times New Roman" w:cs="Traditional Arabic"/>
          <w:szCs w:val="30"/>
          <w:rtl/>
        </w:rPr>
        <w:t xml:space="preserve"> لنص الاتفاقية في مجموعة متنوعة من السيناريوهات، وعلى إنجاز مهامها وفقاً للمادة 24. وتُؤخذ في الاعتبار أيضا</w:t>
      </w:r>
      <w:r w:rsidR="006A10BB">
        <w:rPr>
          <w:rFonts w:ascii="Times New Roman" w:eastAsia="MS Mincho" w:hAnsi="Times New Roman" w:cs="Traditional Arabic" w:hint="cs"/>
          <w:szCs w:val="30"/>
          <w:rtl/>
        </w:rPr>
        <w:t>ً</w:t>
      </w:r>
      <w:r w:rsidRPr="00A47DE5">
        <w:rPr>
          <w:rFonts w:ascii="Times New Roman" w:eastAsia="MS Mincho" w:hAnsi="Times New Roman" w:cs="Traditional Arabic"/>
          <w:szCs w:val="30"/>
          <w:rtl/>
        </w:rPr>
        <w:t xml:space="preserve"> في تحليل فعالية الترتيبات المتعلقة بخيارات الأمانة مسائل التعاون والتنسيق ذات الصلة مع الجهات الفاعلة الأخرى في مجموعة المواد الكيميائية والنفايات.</w:t>
      </w:r>
    </w:p>
    <w:p w:rsidR="00A47DE5" w:rsidRPr="00A47DE5" w:rsidRDefault="00A47DE5" w:rsidP="00A47DE5">
      <w:pPr>
        <w:pStyle w:val="ListParagraph"/>
        <w:numPr>
          <w:ilvl w:val="0"/>
          <w:numId w:val="19"/>
        </w:numPr>
        <w:tabs>
          <w:tab w:val="left" w:pos="1841"/>
        </w:tabs>
        <w:spacing w:after="120" w:line="400" w:lineRule="exact"/>
        <w:ind w:left="1134" w:firstLine="0"/>
        <w:contextualSpacing w:val="0"/>
        <w:jc w:val="both"/>
        <w:rPr>
          <w:rFonts w:ascii="Times New Roman" w:eastAsia="MS Mincho" w:hAnsi="Times New Roman" w:cs="Traditional Arabic"/>
          <w:szCs w:val="30"/>
        </w:rPr>
      </w:pPr>
      <w:r w:rsidRPr="00A47DE5">
        <w:rPr>
          <w:rFonts w:ascii="Times New Roman" w:eastAsia="MS Mincho" w:hAnsi="Times New Roman" w:cs="Traditional Arabic"/>
          <w:szCs w:val="30"/>
          <w:rtl/>
        </w:rPr>
        <w:t>ومن حيث تكاليف وفوائد خيارات ترتيبات الأمانة، يولى الاعتبار للآثار المترتبة من حيث تكلفة الملاك الوظيفي لكل من الخيارات، إلى جانب الفوائد المحتملة لكل خيار.</w:t>
      </w:r>
    </w:p>
    <w:p w:rsidR="00D113A9" w:rsidRDefault="00A47DE5" w:rsidP="00F670AC">
      <w:pPr>
        <w:pStyle w:val="ListParagraph"/>
        <w:numPr>
          <w:ilvl w:val="0"/>
          <w:numId w:val="19"/>
        </w:numPr>
        <w:tabs>
          <w:tab w:val="left" w:pos="1841"/>
        </w:tabs>
        <w:spacing w:after="120" w:line="400" w:lineRule="exact"/>
        <w:ind w:left="1134" w:firstLine="0"/>
        <w:contextualSpacing w:val="0"/>
        <w:jc w:val="both"/>
        <w:rPr>
          <w:rFonts w:ascii="Times New Roman" w:eastAsia="MS Mincho" w:hAnsi="Times New Roman" w:cs="Traditional Arabic"/>
          <w:szCs w:val="30"/>
        </w:rPr>
      </w:pPr>
      <w:r w:rsidRPr="00A47DE5">
        <w:rPr>
          <w:rFonts w:ascii="Times New Roman" w:eastAsia="MS Mincho" w:hAnsi="Times New Roman" w:cs="Traditional Arabic"/>
          <w:szCs w:val="30"/>
          <w:rtl/>
        </w:rPr>
        <w:t xml:space="preserve">أما بالنسبة لمواقع الأمانة الدائمة، فقد اقترح المدير التنفيذي في تقريره الأولي ستة مواقع (بانكوك وجنيف ونيروبي وأوساكا باليابان وفيينا وواشنطن العاصمة) في حال إنشاء أمانة </w:t>
      </w:r>
      <w:r w:rsidR="00F670AC">
        <w:rPr>
          <w:rFonts w:ascii="Times New Roman" w:hAnsi="Times New Roman" w:cs="Traditional Arabic" w:hint="cs"/>
          <w:szCs w:val="30"/>
          <w:rtl/>
        </w:rPr>
        <w:t>قائمة بذاتها</w:t>
      </w:r>
      <w:r w:rsidRPr="00A47DE5">
        <w:rPr>
          <w:rFonts w:ascii="Times New Roman" w:eastAsia="MS Mincho" w:hAnsi="Times New Roman" w:cs="Traditional Arabic"/>
          <w:szCs w:val="30"/>
          <w:rtl/>
        </w:rPr>
        <w:t>. وقد اختيرت ه</w:t>
      </w:r>
      <w:r w:rsidR="006A10BB">
        <w:rPr>
          <w:rFonts w:ascii="Times New Roman" w:eastAsia="MS Mincho" w:hAnsi="Times New Roman" w:cs="Traditional Arabic" w:hint="cs"/>
          <w:szCs w:val="30"/>
          <w:rtl/>
        </w:rPr>
        <w:t>ذ</w:t>
      </w:r>
      <w:r w:rsidRPr="00A47DE5">
        <w:rPr>
          <w:rFonts w:ascii="Times New Roman" w:eastAsia="MS Mincho" w:hAnsi="Times New Roman" w:cs="Traditional Arabic"/>
          <w:szCs w:val="30"/>
          <w:rtl/>
        </w:rPr>
        <w:t>ه المواقع باعتبار عاملين: الفرصة التي يتيحها الموقع للتعاون والتنسيق على المستوى الفني مع الأجزاء الأخرى لبرنامج الأمم المتحدة للبيئة، أو مع الكيانات والمنظمات الأخرى التي تشارك بصورة مباشرة في الأنشطة المتصلة بتنفيذ اتفاقية ميناماتا في ذلك الموقع؛ والدعم الإداري واللوجستي والتشغيلي المتاح، مع مراعاة تكلفة هذا الدعم. ولبرنامج البيئة حاليا</w:t>
      </w:r>
      <w:r w:rsidR="001F6544">
        <w:rPr>
          <w:rFonts w:ascii="Times New Roman" w:eastAsia="MS Mincho" w:hAnsi="Times New Roman" w:cs="Traditional Arabic" w:hint="cs"/>
          <w:szCs w:val="30"/>
          <w:rtl/>
        </w:rPr>
        <w:t>ً</w:t>
      </w:r>
      <w:r w:rsidRPr="00A47DE5">
        <w:rPr>
          <w:rFonts w:ascii="Times New Roman" w:eastAsia="MS Mincho" w:hAnsi="Times New Roman" w:cs="Traditional Arabic"/>
          <w:szCs w:val="30"/>
          <w:rtl/>
        </w:rPr>
        <w:t xml:space="preserve"> مكاتب في كل من الأماكن الستة المقترحة، بالإضافة إلى ترتيبات اتفاقات البلد المضيف السارية فيها.</w:t>
      </w:r>
    </w:p>
    <w:p w:rsidR="00393435" w:rsidRPr="00393435" w:rsidRDefault="00393435" w:rsidP="00393435">
      <w:pPr>
        <w:pStyle w:val="ListParagraph"/>
        <w:numPr>
          <w:ilvl w:val="0"/>
          <w:numId w:val="19"/>
        </w:numPr>
        <w:tabs>
          <w:tab w:val="left" w:pos="1841"/>
        </w:tabs>
        <w:spacing w:after="120" w:line="400" w:lineRule="exact"/>
        <w:ind w:left="1134" w:firstLine="0"/>
        <w:contextualSpacing w:val="0"/>
        <w:jc w:val="both"/>
        <w:rPr>
          <w:rFonts w:ascii="Times New Roman" w:eastAsia="MS Mincho" w:hAnsi="Times New Roman" w:cs="Traditional Arabic"/>
          <w:szCs w:val="30"/>
        </w:rPr>
      </w:pPr>
      <w:r w:rsidRPr="00393435">
        <w:rPr>
          <w:rFonts w:ascii="Times New Roman" w:eastAsia="MS Mincho" w:hAnsi="Times New Roman" w:cs="Traditional Arabic"/>
          <w:szCs w:val="30"/>
          <w:rtl/>
        </w:rPr>
        <w:t>وفيما يتعلق بدمج أمانة اتفاقية ميناماتا في أمانة اتفاقيات بازل وروتردام واستكهولم، حيث تقام الأمانة الدائمة في جنيف تحت إشراف أمين تنفيذي مشترك (مد-2)، فقد أُخذ خياران في الاعتبار: الخيار ١ (أ) (الدمج): دمج مهام الأمانة دمجا</w:t>
      </w:r>
      <w:r w:rsidR="001F6544">
        <w:rPr>
          <w:rFonts w:ascii="Times New Roman" w:eastAsia="MS Mincho" w:hAnsi="Times New Roman" w:cs="Traditional Arabic" w:hint="cs"/>
          <w:szCs w:val="30"/>
          <w:rtl/>
        </w:rPr>
        <w:t>ً</w:t>
      </w:r>
      <w:r w:rsidRPr="00393435">
        <w:rPr>
          <w:rFonts w:ascii="Times New Roman" w:eastAsia="MS Mincho" w:hAnsi="Times New Roman" w:cs="Traditional Arabic"/>
          <w:szCs w:val="30"/>
          <w:rtl/>
        </w:rPr>
        <w:t xml:space="preserve"> تاما</w:t>
      </w:r>
      <w:r w:rsidR="001F6544">
        <w:rPr>
          <w:rFonts w:ascii="Times New Roman" w:eastAsia="MS Mincho" w:hAnsi="Times New Roman" w:cs="Traditional Arabic" w:hint="cs"/>
          <w:szCs w:val="30"/>
          <w:rtl/>
        </w:rPr>
        <w:t>ً</w:t>
      </w:r>
      <w:r w:rsidRPr="00393435">
        <w:rPr>
          <w:rFonts w:ascii="Times New Roman" w:eastAsia="MS Mincho" w:hAnsi="Times New Roman" w:cs="Traditional Arabic"/>
          <w:szCs w:val="30"/>
          <w:rtl/>
        </w:rPr>
        <w:t xml:space="preserve"> في أمانة اتفاقيات بازل وروتردام واستكهولم، باستخدام الهيكل الحالي؛ والخيار ١ (ب) (الأمانة الفرعية): الدمج في أمانة اتفاقيات بازل وروتردام واستكهولم بإنشاء فرع لاتفاقية ميناماتا بصفة مؤقتة، حيث تبدأ العملية بدمج جزئي ثم تتحول إلى الدمج التام في وقت لاحق يتم تحديده.</w:t>
      </w:r>
    </w:p>
    <w:p w:rsidR="00A47DE5" w:rsidRPr="00EA79D7" w:rsidRDefault="00A47DE5" w:rsidP="00F670AC">
      <w:pPr>
        <w:pStyle w:val="ListParagraph"/>
        <w:numPr>
          <w:ilvl w:val="0"/>
          <w:numId w:val="19"/>
        </w:numPr>
        <w:tabs>
          <w:tab w:val="left" w:pos="1841"/>
        </w:tabs>
        <w:spacing w:after="120" w:line="400" w:lineRule="exact"/>
        <w:ind w:left="1134" w:firstLine="0"/>
        <w:contextualSpacing w:val="0"/>
        <w:jc w:val="both"/>
        <w:rPr>
          <w:rFonts w:ascii="Times New Roman" w:eastAsia="MS Mincho" w:hAnsi="Times New Roman" w:cs="Traditional Arabic"/>
          <w:szCs w:val="30"/>
          <w:rtl/>
        </w:rPr>
      </w:pPr>
      <w:r w:rsidRPr="00EA79D7">
        <w:rPr>
          <w:rFonts w:ascii="Times New Roman" w:hAnsi="Times New Roman" w:cs="Traditional Arabic"/>
          <w:szCs w:val="30"/>
          <w:rtl/>
        </w:rPr>
        <w:t xml:space="preserve">ولإنشاء أمانة </w:t>
      </w:r>
      <w:r w:rsidR="00F670AC">
        <w:rPr>
          <w:rFonts w:ascii="Times New Roman" w:hAnsi="Times New Roman" w:cs="Traditional Arabic" w:hint="cs"/>
          <w:szCs w:val="30"/>
          <w:rtl/>
        </w:rPr>
        <w:t>قائمة بذاتها</w:t>
      </w:r>
      <w:r w:rsidRPr="00EA79D7">
        <w:rPr>
          <w:rFonts w:ascii="Times New Roman" w:hAnsi="Times New Roman" w:cs="Traditional Arabic"/>
          <w:szCs w:val="30"/>
          <w:rtl/>
        </w:rPr>
        <w:t xml:space="preserve"> لاتفاقية ميناماتا (الخيار ٢) (الأمانة القائمة بذاتها)، يُستعاض عن الأمانة المؤقتة بأمانة </w:t>
      </w:r>
      <w:r w:rsidR="00F670AC">
        <w:rPr>
          <w:rFonts w:ascii="Times New Roman" w:hAnsi="Times New Roman" w:cs="Traditional Arabic" w:hint="cs"/>
          <w:szCs w:val="30"/>
          <w:rtl/>
        </w:rPr>
        <w:t>قائمة بذاتها</w:t>
      </w:r>
      <w:r w:rsidRPr="00EA79D7">
        <w:rPr>
          <w:rFonts w:ascii="Times New Roman" w:hAnsi="Times New Roman" w:cs="Traditional Arabic"/>
          <w:szCs w:val="30"/>
          <w:rtl/>
        </w:rPr>
        <w:t xml:space="preserve"> يرأسها الأمين التنفيذي لاتفاقية ميناماتا (مد-1). ويتم النظر في مواقع مختلفة ضمن هذا الخيار، مع مراعاة التكاليف النسبية لكل موقع (أي تكاليف المرتبات والتشغيل في الموقع وعقد الاجتماعات وسفر الموظفين للمشاركة في الاجتماعات المعنية بالمواد الكيميائية والنفايات التي تعقد في جنيف)، في حال اتخاذ أحد تلك المواقع مقرا</w:t>
      </w:r>
      <w:r w:rsidR="001F6544">
        <w:rPr>
          <w:rFonts w:ascii="Times New Roman" w:hAnsi="Times New Roman" w:cs="Traditional Arabic" w:hint="cs"/>
          <w:szCs w:val="30"/>
          <w:rtl/>
        </w:rPr>
        <w:t>ً</w:t>
      </w:r>
      <w:r w:rsidRPr="00EA79D7">
        <w:rPr>
          <w:rFonts w:ascii="Times New Roman" w:hAnsi="Times New Roman" w:cs="Traditional Arabic"/>
          <w:szCs w:val="30"/>
          <w:rtl/>
        </w:rPr>
        <w:t xml:space="preserve"> للأمانة.</w:t>
      </w:r>
    </w:p>
    <w:p w:rsidR="00A47DE5" w:rsidRPr="00EA79D7" w:rsidRDefault="00A47DE5" w:rsidP="001F6544">
      <w:pPr>
        <w:pStyle w:val="ListParagraph"/>
        <w:numPr>
          <w:ilvl w:val="0"/>
          <w:numId w:val="19"/>
        </w:numPr>
        <w:tabs>
          <w:tab w:val="left" w:pos="1841"/>
        </w:tabs>
        <w:spacing w:after="120" w:line="400" w:lineRule="exact"/>
        <w:ind w:left="1134" w:firstLine="0"/>
        <w:contextualSpacing w:val="0"/>
        <w:jc w:val="both"/>
        <w:rPr>
          <w:rFonts w:ascii="Times New Roman" w:eastAsia="MS Mincho" w:hAnsi="Times New Roman" w:cs="Traditional Arabic"/>
          <w:szCs w:val="30"/>
          <w:rtl/>
        </w:rPr>
      </w:pPr>
      <w:r w:rsidRPr="00EA79D7">
        <w:rPr>
          <w:rFonts w:ascii="Times New Roman" w:hAnsi="Times New Roman" w:cs="Traditional Arabic"/>
          <w:szCs w:val="30"/>
          <w:rtl/>
        </w:rPr>
        <w:t>وفي ظل جميع خيارات ترتيبات الأمانة، يُفترض أن الدعم سيُوفر لأمانة اتفاقية ميناماتا في مجالي الإدارة وإدارة الصناديق من خلال تكاليف دعم البرامج. ووفقا</w:t>
      </w:r>
      <w:r w:rsidR="001F6544">
        <w:rPr>
          <w:rFonts w:ascii="Times New Roman" w:hAnsi="Times New Roman" w:cs="Traditional Arabic" w:hint="cs"/>
          <w:szCs w:val="30"/>
          <w:rtl/>
        </w:rPr>
        <w:t>ً</w:t>
      </w:r>
      <w:r w:rsidRPr="00EA79D7">
        <w:rPr>
          <w:rFonts w:ascii="Times New Roman" w:hAnsi="Times New Roman" w:cs="Traditional Arabic"/>
          <w:szCs w:val="30"/>
          <w:rtl/>
        </w:rPr>
        <w:t xml:space="preserve"> للنظام المالي والقواعد المالية للأمم المتحدة، تُدفع نسبة ١٣ في المائة من  تكاليف دعم البرامج لبرنامج الأمم المتحدة للبيئة لتغطية الإنفاق على أنشطة الاتفاقية. وتمشيا</w:t>
      </w:r>
      <w:r w:rsidR="001F6544">
        <w:rPr>
          <w:rFonts w:ascii="Times New Roman" w:hAnsi="Times New Roman" w:cs="Traditional Arabic" w:hint="cs"/>
          <w:szCs w:val="30"/>
          <w:rtl/>
        </w:rPr>
        <w:t>ً</w:t>
      </w:r>
      <w:r w:rsidRPr="00EA79D7">
        <w:rPr>
          <w:rFonts w:ascii="Times New Roman" w:hAnsi="Times New Roman" w:cs="Traditional Arabic"/>
          <w:szCs w:val="30"/>
          <w:rtl/>
        </w:rPr>
        <w:t xml:space="preserve"> مع الممارسة المعتادة فيما يتعلق باستخدام تكاليف دعم البرامج، سيوفر برنامج الأمم المتحدة للبيئة مخصصات سنوية لاتفاقية ميناماتا لمساعدتها على تغطية تكاليف خدمات الدعم. ويُخصص المبلغ لتغطية تكاليف وظيفة برتبة ف-٣ لموظف لشؤون الصناديق والإدارة، ووظيفة واحدة من فئة الخدمات العامة. ونظرا</w:t>
      </w:r>
      <w:r w:rsidR="001F6544">
        <w:rPr>
          <w:rFonts w:ascii="Times New Roman" w:hAnsi="Times New Roman" w:cs="Traditional Arabic" w:hint="cs"/>
          <w:szCs w:val="30"/>
          <w:rtl/>
        </w:rPr>
        <w:t>ً</w:t>
      </w:r>
      <w:r w:rsidRPr="00EA79D7">
        <w:rPr>
          <w:rFonts w:ascii="Times New Roman" w:hAnsi="Times New Roman" w:cs="Traditional Arabic"/>
          <w:szCs w:val="30"/>
          <w:rtl/>
        </w:rPr>
        <w:t xml:space="preserve"> لكون هذا الدعم متماثلا</w:t>
      </w:r>
      <w:r w:rsidR="001F6544">
        <w:rPr>
          <w:rFonts w:ascii="Times New Roman" w:hAnsi="Times New Roman" w:cs="Traditional Arabic" w:hint="cs"/>
          <w:szCs w:val="30"/>
          <w:rtl/>
        </w:rPr>
        <w:t>ً</w:t>
      </w:r>
      <w:r w:rsidRPr="00EA79D7">
        <w:rPr>
          <w:rFonts w:ascii="Times New Roman" w:hAnsi="Times New Roman" w:cs="Traditional Arabic"/>
          <w:szCs w:val="30"/>
          <w:rtl/>
        </w:rPr>
        <w:t xml:space="preserve"> لجميع خيارات ترتيبات الأمانة، فإن تكاليف الدعم الإداري لم تُبرز بشك</w:t>
      </w:r>
      <w:r w:rsidR="001F6544">
        <w:rPr>
          <w:rFonts w:ascii="Times New Roman" w:hAnsi="Times New Roman" w:cs="Traditional Arabic"/>
          <w:szCs w:val="30"/>
          <w:rtl/>
        </w:rPr>
        <w:t>ل محدد في التحليل الوارد أدناه.</w:t>
      </w:r>
    </w:p>
    <w:p w:rsidR="00A47DE5" w:rsidRPr="005A1637" w:rsidRDefault="00A47DE5" w:rsidP="00A47DE5">
      <w:pPr>
        <w:bidi/>
        <w:spacing w:after="120" w:line="400" w:lineRule="exact"/>
        <w:ind w:left="1134" w:hanging="852"/>
        <w:jc w:val="both"/>
        <w:rPr>
          <w:rFonts w:eastAsia="MS Mincho"/>
          <w:b/>
          <w:bCs/>
          <w:rtl/>
        </w:rPr>
      </w:pPr>
      <w:r w:rsidRPr="005A1637">
        <w:rPr>
          <w:b/>
          <w:bCs/>
          <w:rtl/>
        </w:rPr>
        <w:t>دال</w:t>
      </w:r>
      <w:r>
        <w:rPr>
          <w:rFonts w:hint="cs"/>
          <w:b/>
          <w:bCs/>
          <w:rtl/>
        </w:rPr>
        <w:t xml:space="preserve"> </w:t>
      </w:r>
      <w:r w:rsidRPr="005A1637">
        <w:rPr>
          <w:b/>
          <w:bCs/>
          <w:rtl/>
        </w:rPr>
        <w:t>-</w:t>
      </w:r>
      <w:r>
        <w:rPr>
          <w:rFonts w:hint="cs"/>
          <w:b/>
          <w:bCs/>
          <w:rtl/>
        </w:rPr>
        <w:tab/>
      </w:r>
      <w:r w:rsidRPr="005A1637">
        <w:rPr>
          <w:b/>
          <w:bCs/>
          <w:rtl/>
        </w:rPr>
        <w:t>المقترحات المتعلقة بأداء مهام الأمانة الدائمة لاتفاقية ميناماتا</w:t>
      </w:r>
    </w:p>
    <w:p w:rsidR="00A47DE5" w:rsidRPr="005A1637" w:rsidRDefault="00A47DE5" w:rsidP="00A47DE5">
      <w:pPr>
        <w:pStyle w:val="ListParagraph"/>
        <w:numPr>
          <w:ilvl w:val="0"/>
          <w:numId w:val="19"/>
        </w:numPr>
        <w:tabs>
          <w:tab w:val="left" w:pos="1841"/>
        </w:tabs>
        <w:spacing w:after="120" w:line="400" w:lineRule="exact"/>
        <w:ind w:left="1134" w:firstLine="0"/>
        <w:contextualSpacing w:val="0"/>
        <w:jc w:val="both"/>
        <w:rPr>
          <w:rFonts w:ascii="Times New Roman" w:eastAsia="MS Mincho" w:hAnsi="Times New Roman" w:cs="Traditional Arabic"/>
          <w:szCs w:val="30"/>
        </w:rPr>
      </w:pPr>
      <w:r w:rsidRPr="00EA79D7">
        <w:rPr>
          <w:rFonts w:ascii="Times New Roman" w:hAnsi="Times New Roman" w:cs="Traditional Arabic"/>
          <w:szCs w:val="30"/>
          <w:rtl/>
        </w:rPr>
        <w:t>ترد في الفقرات التالية المقترحات المتعلقة بالكيفية التي سيقوم بها المدير التنفيذي لبرنامج الأمم المتحدة للبيئة بأداء مهام الأمانة الدائمة لاتفاقية ميناماتا.</w:t>
      </w:r>
    </w:p>
    <w:p w:rsidR="00A47DE5" w:rsidRPr="002A2DCC" w:rsidRDefault="00A47DE5" w:rsidP="00A47DE5">
      <w:pPr>
        <w:bidi/>
        <w:spacing w:after="120" w:line="400" w:lineRule="exact"/>
        <w:ind w:left="1134" w:hanging="852"/>
        <w:jc w:val="both"/>
        <w:rPr>
          <w:b/>
          <w:bCs/>
          <w:rtl/>
        </w:rPr>
      </w:pPr>
      <w:r>
        <w:rPr>
          <w:rFonts w:hint="cs"/>
          <w:b/>
          <w:bCs/>
          <w:rtl/>
        </w:rPr>
        <w:t>1 -</w:t>
      </w:r>
      <w:r>
        <w:rPr>
          <w:rFonts w:hint="cs"/>
          <w:b/>
          <w:bCs/>
          <w:rtl/>
        </w:rPr>
        <w:tab/>
      </w:r>
      <w:r w:rsidRPr="002A2DCC">
        <w:rPr>
          <w:b/>
          <w:bCs/>
          <w:rtl/>
        </w:rPr>
        <w:t>دمج أمانة اتفاقية ميناماتا في أمانة اتفاقيات بازل وروتردام واستكهولم</w:t>
      </w:r>
    </w:p>
    <w:p w:rsidR="00393435" w:rsidRPr="00393435" w:rsidRDefault="00A47DE5" w:rsidP="00E73B99">
      <w:pPr>
        <w:pStyle w:val="ListParagraph"/>
        <w:numPr>
          <w:ilvl w:val="0"/>
          <w:numId w:val="19"/>
        </w:numPr>
        <w:tabs>
          <w:tab w:val="left" w:pos="1841"/>
        </w:tabs>
        <w:spacing w:after="120" w:line="360" w:lineRule="exact"/>
        <w:ind w:left="1134" w:firstLine="0"/>
        <w:contextualSpacing w:val="0"/>
        <w:jc w:val="both"/>
        <w:rPr>
          <w:rFonts w:ascii="Times New Roman" w:eastAsia="MS Mincho" w:hAnsi="Times New Roman" w:cs="Traditional Arabic"/>
          <w:szCs w:val="30"/>
        </w:rPr>
      </w:pPr>
      <w:r w:rsidRPr="00393435">
        <w:rPr>
          <w:rFonts w:ascii="Times New Roman" w:hAnsi="Times New Roman" w:cs="Traditional Arabic"/>
          <w:szCs w:val="30"/>
          <w:rtl/>
        </w:rPr>
        <w:t>في عام 2012، أصبحت أمانتا اتفاقيتي بازل واستكهولم، وكذلك القسم التابع لبرنامج الأمم المتحدة للبيئة من أمانة اتفاقية روترد</w:t>
      </w:r>
      <w:r w:rsidRPr="00393435">
        <w:rPr>
          <w:rFonts w:ascii="Times New Roman" w:hAnsi="Times New Roman" w:cs="Traditional Arabic" w:hint="cs"/>
          <w:szCs w:val="30"/>
          <w:rtl/>
        </w:rPr>
        <w:t>ام</w:t>
      </w:r>
      <w:r w:rsidRPr="00393435">
        <w:rPr>
          <w:rFonts w:ascii="Traditional Arabic" w:hAnsi="Traditional Arabic" w:cs="Traditional Arabic"/>
          <w:sz w:val="30"/>
          <w:szCs w:val="30"/>
          <w:vertAlign w:val="superscript"/>
          <w:rtl/>
          <w:lang w:eastAsia="zh-TW"/>
        </w:rPr>
        <w:t>(</w:t>
      </w:r>
      <w:r w:rsidRPr="00393435">
        <w:rPr>
          <w:rStyle w:val="FootnoteReference"/>
          <w:rFonts w:ascii="Traditional Arabic" w:hAnsi="Traditional Arabic" w:cs="Traditional Arabic"/>
          <w:sz w:val="30"/>
          <w:szCs w:val="30"/>
          <w:rtl/>
          <w:lang w:eastAsia="zh-TW"/>
        </w:rPr>
        <w:footnoteReference w:id="6"/>
      </w:r>
      <w:r w:rsidRPr="00393435">
        <w:rPr>
          <w:rFonts w:ascii="Traditional Arabic" w:hAnsi="Traditional Arabic" w:cs="Traditional Arabic"/>
          <w:sz w:val="30"/>
          <w:szCs w:val="30"/>
          <w:vertAlign w:val="superscript"/>
          <w:rtl/>
          <w:lang w:eastAsia="zh-TW"/>
        </w:rPr>
        <w:t>)</w:t>
      </w:r>
      <w:r w:rsidRPr="00393435">
        <w:rPr>
          <w:rFonts w:ascii="Times New Roman" w:hAnsi="Times New Roman" w:cs="Traditional Arabic"/>
          <w:szCs w:val="30"/>
          <w:rtl/>
        </w:rPr>
        <w:t>،خاضعة للإدارة المشتركة لأمين تنفيذي واح</w:t>
      </w:r>
      <w:r w:rsidRPr="00393435">
        <w:rPr>
          <w:rFonts w:ascii="Times New Roman" w:hAnsi="Times New Roman" w:cs="Traditional Arabic" w:hint="cs"/>
          <w:szCs w:val="30"/>
          <w:rtl/>
        </w:rPr>
        <w:t>د</w:t>
      </w:r>
      <w:r w:rsidR="00393435" w:rsidRPr="00393435">
        <w:rPr>
          <w:rFonts w:ascii="Traditional Arabic" w:hAnsi="Traditional Arabic" w:cs="Traditional Arabic"/>
          <w:sz w:val="30"/>
          <w:szCs w:val="30"/>
          <w:vertAlign w:val="superscript"/>
          <w:rtl/>
          <w:lang w:eastAsia="zh-TW"/>
        </w:rPr>
        <w:t>(</w:t>
      </w:r>
      <w:r w:rsidR="00393435" w:rsidRPr="00393435">
        <w:rPr>
          <w:rStyle w:val="FootnoteReference"/>
          <w:rFonts w:ascii="Traditional Arabic" w:hAnsi="Traditional Arabic" w:cs="Traditional Arabic"/>
          <w:sz w:val="30"/>
          <w:szCs w:val="30"/>
          <w:rtl/>
          <w:lang w:eastAsia="zh-TW"/>
        </w:rPr>
        <w:footnoteReference w:id="7"/>
      </w:r>
      <w:r w:rsidR="00393435" w:rsidRPr="00393435">
        <w:rPr>
          <w:rFonts w:ascii="Traditional Arabic" w:hAnsi="Traditional Arabic" w:cs="Traditional Arabic"/>
          <w:sz w:val="30"/>
          <w:szCs w:val="30"/>
          <w:vertAlign w:val="superscript"/>
          <w:rtl/>
          <w:lang w:eastAsia="zh-TW"/>
        </w:rPr>
        <w:t>)</w:t>
      </w:r>
      <w:r w:rsidRPr="00393435">
        <w:rPr>
          <w:rFonts w:ascii="Times New Roman" w:hAnsi="Times New Roman" w:cs="Traditional Arabic" w:hint="cs"/>
          <w:szCs w:val="30"/>
          <w:rtl/>
        </w:rPr>
        <w:t xml:space="preserve"> </w:t>
      </w:r>
      <w:r w:rsidRPr="00393435">
        <w:rPr>
          <w:rFonts w:ascii="Times New Roman" w:hAnsi="Times New Roman" w:cs="Traditional Arabic"/>
          <w:szCs w:val="30"/>
          <w:rtl/>
        </w:rPr>
        <w:t>وتم تحويل الهيكل التنظيمي للأمانات الثلاث إلى هيكل مصفوفة لخدمة الاتفاقيات الثلاث. وخلال اجتماعات مؤتمرات الأطراف لعام 2015، تمت الموافقة على إجراء استعراض لترتيبات التآزر والإدارة ضمن الهيكل المصفوفي في الأمانة. وعُرضت نتائج الاستعراض على اجتماعات مؤتمرات الأطراف في اتفاقيات بازل وروتردام واستكهولم لعام ٢٠١٧. وترد نتائج استعراض ترتيبات التآزر لاتفاقيات بازل وروتردام واستكهولم في الوثيقتين المشتركتين</w:t>
      </w:r>
      <w:r w:rsidRPr="00393435">
        <w:rPr>
          <w:rFonts w:ascii="Times New Roman" w:hAnsi="Times New Roman" w:cs="Traditional Arabic" w:hint="cs"/>
          <w:szCs w:val="30"/>
          <w:rtl/>
        </w:rPr>
        <w:t xml:space="preserve"> </w:t>
      </w:r>
      <w:r w:rsidRPr="00393435">
        <w:rPr>
          <w:rFonts w:asciiTheme="majorBidi" w:hAnsiTheme="majorBidi" w:cstheme="majorBidi"/>
          <w:sz w:val="18"/>
          <w:szCs w:val="18"/>
        </w:rPr>
        <w:t>UNEP/CHW.13/22-UNEP/FAO/RC/COP.8/21-UNEP/POPS/COP.8/25</w:t>
      </w:r>
      <w:r w:rsidRPr="00393435">
        <w:rPr>
          <w:rFonts w:ascii="Times New Roman" w:hAnsi="Times New Roman" w:cs="Traditional Arabic"/>
          <w:szCs w:val="30"/>
          <w:rtl/>
        </w:rPr>
        <w:t xml:space="preserve"> </w:t>
      </w:r>
      <w:r w:rsidRPr="00393435">
        <w:rPr>
          <w:rFonts w:ascii="Times New Roman" w:hAnsi="Times New Roman" w:cs="Traditional Arabic" w:hint="cs"/>
          <w:szCs w:val="30"/>
          <w:rtl/>
        </w:rPr>
        <w:t>و</w:t>
      </w:r>
      <w:r w:rsidRPr="00393435">
        <w:rPr>
          <w:rFonts w:asciiTheme="majorBidi" w:hAnsiTheme="majorBidi" w:cstheme="majorBidi"/>
          <w:sz w:val="18"/>
          <w:szCs w:val="18"/>
        </w:rPr>
        <w:t>UNEP/CHW.13/22/Add.1-UNEP/FAO/RC/COP.8/21/Add.1</w:t>
      </w:r>
      <w:r>
        <w:rPr>
          <w:rFonts w:hint="cs"/>
          <w:rtl/>
        </w:rPr>
        <w:t xml:space="preserve"> </w:t>
      </w:r>
      <w:r w:rsidRPr="00393435">
        <w:rPr>
          <w:rFonts w:asciiTheme="majorBidi" w:hAnsiTheme="majorBidi" w:cstheme="majorBidi"/>
          <w:sz w:val="18"/>
          <w:szCs w:val="18"/>
        </w:rPr>
        <w:t>UNEP/POPS/COP.8/25/Add.1</w:t>
      </w:r>
      <w:r w:rsidRPr="007E304A">
        <w:t>.</w:t>
      </w:r>
      <w:r w:rsidRPr="00393435">
        <w:rPr>
          <w:rFonts w:ascii="Times New Roman" w:hAnsi="Times New Roman" w:cs="Traditional Arabic"/>
          <w:szCs w:val="30"/>
          <w:rtl/>
        </w:rPr>
        <w:t>.</w:t>
      </w:r>
    </w:p>
    <w:p w:rsidR="00A47DE5" w:rsidRPr="00393435" w:rsidRDefault="00135300" w:rsidP="00A47DE5">
      <w:pPr>
        <w:pStyle w:val="ListParagraph"/>
        <w:numPr>
          <w:ilvl w:val="0"/>
          <w:numId w:val="19"/>
        </w:numPr>
        <w:tabs>
          <w:tab w:val="left" w:pos="1841"/>
        </w:tabs>
        <w:spacing w:after="120" w:line="400" w:lineRule="exact"/>
        <w:ind w:left="1134" w:firstLine="0"/>
        <w:contextualSpacing w:val="0"/>
        <w:jc w:val="both"/>
        <w:rPr>
          <w:rFonts w:ascii="Times New Roman" w:eastAsia="MS Mincho" w:hAnsi="Times New Roman" w:cs="Traditional Arabic"/>
          <w:szCs w:val="30"/>
        </w:rPr>
      </w:pPr>
      <w:r>
        <w:rPr>
          <w:rFonts w:ascii="Times New Roman" w:hAnsi="Times New Roman" w:cs="Traditional Arabic" w:hint="cs"/>
          <w:szCs w:val="30"/>
          <w:rtl/>
        </w:rPr>
        <w:t xml:space="preserve">عقب </w:t>
      </w:r>
      <w:r w:rsidR="00A47DE5" w:rsidRPr="00393435">
        <w:rPr>
          <w:rFonts w:ascii="Times New Roman" w:hAnsi="Times New Roman" w:cs="Traditional Arabic"/>
          <w:szCs w:val="30"/>
          <w:rtl/>
        </w:rPr>
        <w:t>الاستعراض الثاني لترتيبات التآزر، اتخذت مؤتمرات الأطراف الثلاثة قرارات متطابقة تضمنت عدة أمور منها الترحيب بالتقارير، والإيعاز إلى أمانة اتفاقيات بازل وروتردام واستكهولم بأن تواصل البحث عن فرص لتعزيز التنسيق والتعاون بين الاتفاقيات بغية ضمان اتساق السياسات وتحسين الكفاءة بهدف تحفيف الأعباء الإدارية وتحقيق أكبر قدر ممكن من الفعالية والكفاءة في استخدام الموارد على جميع المستويات</w:t>
      </w:r>
      <w:r>
        <w:rPr>
          <w:rFonts w:ascii="Times New Roman" w:hAnsi="Times New Roman" w:cs="Traditional Arabic" w:hint="cs"/>
          <w:szCs w:val="30"/>
          <w:rtl/>
        </w:rPr>
        <w:t>.</w:t>
      </w:r>
    </w:p>
    <w:p w:rsidR="00A47DE5" w:rsidRPr="00EA79D7" w:rsidRDefault="00A47DE5" w:rsidP="00A47DE5">
      <w:pPr>
        <w:pStyle w:val="ListParagraph"/>
        <w:numPr>
          <w:ilvl w:val="0"/>
          <w:numId w:val="19"/>
        </w:numPr>
        <w:tabs>
          <w:tab w:val="left" w:pos="1841"/>
        </w:tabs>
        <w:spacing w:after="120" w:line="400" w:lineRule="exact"/>
        <w:ind w:left="1134" w:firstLine="0"/>
        <w:contextualSpacing w:val="0"/>
        <w:jc w:val="both"/>
        <w:rPr>
          <w:rFonts w:ascii="Times New Roman" w:eastAsia="MS Mincho" w:hAnsi="Times New Roman" w:cs="Traditional Arabic"/>
          <w:szCs w:val="30"/>
          <w:rtl/>
        </w:rPr>
      </w:pPr>
      <w:r w:rsidRPr="00EA79D7">
        <w:rPr>
          <w:rFonts w:ascii="Times New Roman" w:hAnsi="Times New Roman" w:cs="Traditional Arabic"/>
          <w:szCs w:val="30"/>
          <w:rtl/>
        </w:rPr>
        <w:t>ومنذ إدماج أمانات اتفاقيات بازل وروتردام واستكهولم، وافقت مؤتمرات الأطراف في تلك الاتفاقيات على جداول إرشادية لملاك الموظفين لأغراض حساب التكاليف، وأذنت للأمين التنفيذي بتحديد مستويات ملاك الموظفين للأمانة وأعدادهم وهيكل ذلك الملاك، وذلك على نحو مرن يظل ضمن التكاليف الإجمالية للموظفين المشار إليها في مختلف المقررات المتعلقة بالميزانية. وتقرر المؤتمرات الثلاثة في مقرراتها المتعلقة بالميزانية تقاسم تكاليف الموظفين في صناديقها الاستئمانية العامة.</w:t>
      </w:r>
    </w:p>
    <w:p w:rsidR="00A47DE5" w:rsidRPr="00EA79D7" w:rsidRDefault="00A47DE5" w:rsidP="00135300">
      <w:pPr>
        <w:pStyle w:val="ListParagraph"/>
        <w:numPr>
          <w:ilvl w:val="0"/>
          <w:numId w:val="19"/>
        </w:numPr>
        <w:tabs>
          <w:tab w:val="left" w:pos="1841"/>
        </w:tabs>
        <w:spacing w:after="120" w:line="400" w:lineRule="exact"/>
        <w:ind w:left="1134" w:firstLine="0"/>
        <w:contextualSpacing w:val="0"/>
        <w:jc w:val="both"/>
        <w:rPr>
          <w:rFonts w:ascii="Times New Roman" w:eastAsia="MS Mincho" w:hAnsi="Times New Roman" w:cs="Traditional Arabic"/>
          <w:szCs w:val="30"/>
          <w:rtl/>
        </w:rPr>
      </w:pPr>
      <w:r w:rsidRPr="00EA79D7">
        <w:rPr>
          <w:rFonts w:ascii="Times New Roman" w:hAnsi="Times New Roman" w:cs="Traditional Arabic"/>
          <w:szCs w:val="30"/>
          <w:rtl/>
        </w:rPr>
        <w:t>ويتطلب دمج أمانة اتفاقية ميناماتا في أمانة اتفاقيات بازل وروتدرام واستكهولم موافقة مؤتمرات الأطراف في تلك الاتفاقيات. ووافقت مؤتمرات الأطراف في اجتماعاتها لعام ٢٠١٧، بموجب المقررات التي اتخذها كل منها بشأن برنامج العمل والميزانية، على أن تدعو الأمين التنفيذي للاتفاقيات الثلاث إلى ’’مواصلة التعاون مع الأمانة المؤقتة لاتفاقية ميناماتا بشأن المسائل البرنامجية، وتقديم أي دعم يُطلب في مجال خدمات الأمانة ويمول تمويلاً كاملاً من قِبل مؤتمر الأطراف في اتفاقية ميناماتا‘‘</w:t>
      </w:r>
      <w:r w:rsidR="00393435" w:rsidRPr="00393435">
        <w:rPr>
          <w:rFonts w:ascii="Traditional Arabic" w:hAnsi="Traditional Arabic" w:cs="Traditional Arabic"/>
          <w:sz w:val="30"/>
          <w:szCs w:val="30"/>
          <w:vertAlign w:val="superscript"/>
          <w:rtl/>
          <w:lang w:eastAsia="zh-TW"/>
        </w:rPr>
        <w:t>(</w:t>
      </w:r>
      <w:r w:rsidR="00393435" w:rsidRPr="00393435">
        <w:rPr>
          <w:rStyle w:val="FootnoteReference"/>
          <w:rFonts w:ascii="Traditional Arabic" w:hAnsi="Traditional Arabic" w:cs="Traditional Arabic"/>
          <w:sz w:val="30"/>
          <w:szCs w:val="30"/>
          <w:rtl/>
          <w:lang w:eastAsia="zh-TW"/>
        </w:rPr>
        <w:footnoteReference w:id="8"/>
      </w:r>
      <w:r w:rsidR="00393435" w:rsidRPr="00393435">
        <w:rPr>
          <w:rFonts w:ascii="Traditional Arabic" w:hAnsi="Traditional Arabic" w:cs="Traditional Arabic"/>
          <w:sz w:val="30"/>
          <w:szCs w:val="30"/>
          <w:vertAlign w:val="superscript"/>
          <w:rtl/>
          <w:lang w:eastAsia="zh-TW"/>
        </w:rPr>
        <w:t>)</w:t>
      </w:r>
      <w:r w:rsidR="00135300">
        <w:rPr>
          <w:rFonts w:ascii="Times New Roman" w:hAnsi="Times New Roman" w:cs="Traditional Arabic" w:hint="cs"/>
          <w:szCs w:val="30"/>
          <w:rtl/>
        </w:rPr>
        <w:t>.</w:t>
      </w:r>
    </w:p>
    <w:p w:rsidR="00A47DE5" w:rsidRPr="00EA79D7" w:rsidRDefault="00A47DE5" w:rsidP="00135300">
      <w:pPr>
        <w:pStyle w:val="ListParagraph"/>
        <w:numPr>
          <w:ilvl w:val="0"/>
          <w:numId w:val="19"/>
        </w:numPr>
        <w:tabs>
          <w:tab w:val="left" w:pos="1841"/>
        </w:tabs>
        <w:spacing w:after="120" w:line="400" w:lineRule="exact"/>
        <w:ind w:left="1134" w:firstLine="0"/>
        <w:contextualSpacing w:val="0"/>
        <w:jc w:val="both"/>
        <w:rPr>
          <w:rFonts w:ascii="Times New Roman" w:eastAsia="MS Mincho" w:hAnsi="Times New Roman" w:cs="Traditional Arabic"/>
          <w:szCs w:val="30"/>
          <w:rtl/>
        </w:rPr>
      </w:pPr>
      <w:r w:rsidRPr="00EA79D7">
        <w:rPr>
          <w:rFonts w:ascii="Times New Roman" w:hAnsi="Times New Roman" w:cs="Traditional Arabic"/>
          <w:szCs w:val="30"/>
          <w:rtl/>
        </w:rPr>
        <w:t>وفيما يتعلق بالنظر في دمج الأمانة الدائمة لاتفاقية ميناماتا في أمانة اتفاقيات بازل وروتردام واستكهولم، ينطوي هذا الخيار على احتمالين هما دمج مهام أمانة اتفاقية ميناماتا في أمانة اتفاقيات بازل وروتردام واستكهولم، باستخدام الهيكل الحالي (الموقع: جنيف)؛ أو دمج أمانة اتفاقية ميناماتا في أمانة اتفاقيات بازل وروتردام واستكهولم، بإنشاء فرع لاتفاقية ميناماتا بصفة مؤقتة (الموقع: جنيف)</w:t>
      </w:r>
      <w:r w:rsidR="00135300">
        <w:rPr>
          <w:rFonts w:ascii="Times New Roman" w:hAnsi="Times New Roman" w:cs="Traditional Arabic" w:hint="cs"/>
          <w:szCs w:val="30"/>
          <w:rtl/>
        </w:rPr>
        <w:t>.</w:t>
      </w:r>
    </w:p>
    <w:p w:rsidR="00A47DE5" w:rsidRPr="005A1637" w:rsidRDefault="00A47DE5" w:rsidP="00A47DE5">
      <w:pPr>
        <w:tabs>
          <w:tab w:val="left" w:pos="1841"/>
        </w:tabs>
        <w:bidi/>
        <w:spacing w:after="120" w:line="400" w:lineRule="exact"/>
        <w:ind w:left="1134"/>
        <w:jc w:val="both"/>
        <w:rPr>
          <w:rFonts w:eastAsia="MS Mincho"/>
          <w:b/>
          <w:bCs/>
          <w:rtl/>
        </w:rPr>
      </w:pPr>
      <w:r w:rsidRPr="005A1637">
        <w:rPr>
          <w:b/>
          <w:bCs/>
          <w:rtl/>
        </w:rPr>
        <w:t>الخيار ١ (أ) (الدمج): دمج مهام أمانة اتفاقية ميناماتا في أمانة اتفاقيات بازل وروتردام واستكهولم، باستخدام الهيكل الحالي</w:t>
      </w:r>
    </w:p>
    <w:p w:rsidR="00A47DE5" w:rsidRPr="005A1637" w:rsidRDefault="00A47DE5" w:rsidP="00A47DE5">
      <w:pPr>
        <w:tabs>
          <w:tab w:val="left" w:pos="1841"/>
        </w:tabs>
        <w:bidi/>
        <w:spacing w:after="120" w:line="400" w:lineRule="exact"/>
        <w:ind w:left="1134"/>
        <w:jc w:val="both"/>
        <w:rPr>
          <w:rFonts w:eastAsia="MS Mincho"/>
          <w:rtl/>
        </w:rPr>
      </w:pPr>
      <w:r w:rsidRPr="005A1637">
        <w:rPr>
          <w:rtl/>
        </w:rPr>
        <w:t xml:space="preserve">الموقع: </w:t>
      </w:r>
      <w:proofErr w:type="gramStart"/>
      <w:r w:rsidRPr="005A1637">
        <w:rPr>
          <w:rtl/>
        </w:rPr>
        <w:t>جنيف</w:t>
      </w:r>
      <w:proofErr w:type="gramEnd"/>
    </w:p>
    <w:p w:rsidR="00A47DE5" w:rsidRPr="005A1637" w:rsidRDefault="00A47DE5" w:rsidP="00A47DE5">
      <w:pPr>
        <w:tabs>
          <w:tab w:val="left" w:pos="1841"/>
        </w:tabs>
        <w:bidi/>
        <w:spacing w:after="120" w:line="400" w:lineRule="exact"/>
        <w:ind w:left="1134"/>
        <w:jc w:val="both"/>
        <w:rPr>
          <w:rFonts w:eastAsia="MS Mincho"/>
          <w:b/>
          <w:bCs/>
          <w:rtl/>
        </w:rPr>
      </w:pPr>
      <w:r w:rsidRPr="005A1637">
        <w:rPr>
          <w:b/>
          <w:bCs/>
          <w:rtl/>
        </w:rPr>
        <w:t>الهيكل</w:t>
      </w:r>
    </w:p>
    <w:p w:rsidR="00A47DE5" w:rsidRPr="00EA79D7" w:rsidRDefault="00A47DE5" w:rsidP="00A47DE5">
      <w:pPr>
        <w:pStyle w:val="ListParagraph"/>
        <w:numPr>
          <w:ilvl w:val="0"/>
          <w:numId w:val="19"/>
        </w:numPr>
        <w:tabs>
          <w:tab w:val="left" w:pos="1841"/>
        </w:tabs>
        <w:spacing w:after="120" w:line="400" w:lineRule="exact"/>
        <w:ind w:left="1134" w:firstLine="0"/>
        <w:contextualSpacing w:val="0"/>
        <w:jc w:val="both"/>
        <w:rPr>
          <w:rFonts w:ascii="Times New Roman" w:eastAsia="MS Mincho" w:hAnsi="Times New Roman" w:cs="Traditional Arabic"/>
          <w:szCs w:val="30"/>
          <w:rtl/>
        </w:rPr>
      </w:pPr>
      <w:r w:rsidRPr="00EA79D7">
        <w:rPr>
          <w:rFonts w:ascii="Times New Roman" w:hAnsi="Times New Roman" w:cs="Traditional Arabic"/>
          <w:szCs w:val="30"/>
          <w:rtl/>
        </w:rPr>
        <w:t>في ظل هذا الخيار يتم دمج أمانة اتفاقية ميناماتا بالكامل في الهيكل الحالي لأمانة اتفاقيات بازل وروتردام واستكهولم. وتوزع المهام التي توكل بها اتفاقية ميناماتا وجميع الوظائف ذات الصلة بها بين الفروع الثلاثة الحالية للأمانة (فرع عمليات الاتفاقيات، وفرع المساعدة التقنية، وفرع الدعم العلمي)، وكذلك من خلال المكتب التنفيذي للأمانة. وتنجز مهام أمانة اتفاقية ميناماتا في إطار هذا الهيكل. ويرد في التذييل الثالث لهذا التقرير الهيكل الحالي لأمانة ات</w:t>
      </w:r>
      <w:r w:rsidR="00E73B99">
        <w:rPr>
          <w:rFonts w:ascii="Times New Roman" w:hAnsi="Times New Roman" w:cs="Traditional Arabic"/>
          <w:szCs w:val="30"/>
          <w:rtl/>
        </w:rPr>
        <w:t>فاقيات بازل وروتردام واستكهولم.</w:t>
      </w:r>
    </w:p>
    <w:p w:rsidR="00A47DE5" w:rsidRPr="002857B4" w:rsidRDefault="00A47DE5" w:rsidP="00A47DE5">
      <w:pPr>
        <w:tabs>
          <w:tab w:val="left" w:pos="1841"/>
        </w:tabs>
        <w:bidi/>
        <w:spacing w:after="120" w:line="400" w:lineRule="exact"/>
        <w:ind w:left="1134"/>
        <w:jc w:val="both"/>
        <w:rPr>
          <w:rFonts w:eastAsia="MS Mincho"/>
          <w:b/>
          <w:bCs/>
          <w:rtl/>
        </w:rPr>
      </w:pPr>
      <w:proofErr w:type="gramStart"/>
      <w:r w:rsidRPr="002857B4">
        <w:rPr>
          <w:b/>
          <w:bCs/>
          <w:rtl/>
        </w:rPr>
        <w:t>ملاك</w:t>
      </w:r>
      <w:proofErr w:type="gramEnd"/>
      <w:r w:rsidRPr="002857B4">
        <w:rPr>
          <w:b/>
          <w:bCs/>
          <w:rtl/>
        </w:rPr>
        <w:t xml:space="preserve"> الموظفين</w:t>
      </w:r>
    </w:p>
    <w:p w:rsidR="00A47DE5" w:rsidRPr="00EA79D7" w:rsidRDefault="00A47DE5" w:rsidP="00A47DE5">
      <w:pPr>
        <w:pStyle w:val="ListParagraph"/>
        <w:numPr>
          <w:ilvl w:val="0"/>
          <w:numId w:val="19"/>
        </w:numPr>
        <w:tabs>
          <w:tab w:val="left" w:pos="1841"/>
        </w:tabs>
        <w:spacing w:after="120" w:line="400" w:lineRule="exact"/>
        <w:ind w:left="1134" w:firstLine="0"/>
        <w:contextualSpacing w:val="0"/>
        <w:jc w:val="both"/>
        <w:rPr>
          <w:rFonts w:ascii="Times New Roman" w:eastAsia="MS Mincho" w:hAnsi="Times New Roman" w:cs="Traditional Arabic"/>
          <w:szCs w:val="30"/>
          <w:rtl/>
        </w:rPr>
      </w:pPr>
      <w:r w:rsidRPr="00EA79D7">
        <w:rPr>
          <w:rFonts w:ascii="Times New Roman" w:hAnsi="Times New Roman" w:cs="Traditional Arabic"/>
          <w:szCs w:val="30"/>
          <w:rtl/>
        </w:rPr>
        <w:t>في ظل هذا الخيار تُدرج مهام أمانة اتفاقية ميناماتا في الأمانة المدمجة، وتحدد مؤتمرات الأطراف للاتفاقيات الأربع كيفية تقاسم الوقت والتكاليف المتعلقة بجميع وظائف الأمانة المدمجة وتوافق عليها. ومن المتوخى أن تدفع اتفاقية ميناماتا نسبة 20 في المائة من تكاليف وظيفة الأمين التنفيذي ونائبه، فضلاً عن 20 في المائة من الوظائف المتبقية المدرجة حالياً في ميزانية الصناديق الاستئمانية العامة للاتفاقيات الثلاث. وقد تم التوصل إلى نسبة لوظائف العاملين في اتفاقية ميناماتا قدرها 20 في المائة، مع مراعاة المستوى المتوقع لأنشطة كل من الاتفاقيات المعنية. وتُكرس نسبة ٨٠ في المائة المتبقية من وقت الموظفين لتنفيذ برامج عمل اتفاقيات بازل وروتردام واستكهولم.</w:t>
      </w:r>
    </w:p>
    <w:p w:rsidR="00A47DE5" w:rsidRPr="00EA79D7" w:rsidRDefault="00A47DE5" w:rsidP="00A47DE5">
      <w:pPr>
        <w:pStyle w:val="ListParagraph"/>
        <w:numPr>
          <w:ilvl w:val="0"/>
          <w:numId w:val="19"/>
        </w:numPr>
        <w:tabs>
          <w:tab w:val="left" w:pos="1841"/>
        </w:tabs>
        <w:spacing w:after="120" w:line="400" w:lineRule="exact"/>
        <w:ind w:left="1134" w:firstLine="0"/>
        <w:contextualSpacing w:val="0"/>
        <w:jc w:val="both"/>
        <w:rPr>
          <w:rFonts w:ascii="Times New Roman" w:eastAsia="MS Mincho" w:hAnsi="Times New Roman" w:cs="Traditional Arabic"/>
          <w:szCs w:val="30"/>
          <w:rtl/>
        </w:rPr>
      </w:pPr>
      <w:r w:rsidRPr="00EA79D7">
        <w:rPr>
          <w:rFonts w:ascii="Times New Roman" w:hAnsi="Times New Roman" w:cs="Traditional Arabic"/>
          <w:szCs w:val="30"/>
          <w:rtl/>
        </w:rPr>
        <w:t>ونتيجة لذلك فإن الموظفين الحاليين سيتولون مهام الأمين التنفيذي ونائبه ورؤساء الفروع، وكذلك المهام التي تدعم حاليا</w:t>
      </w:r>
      <w:r w:rsidR="00135300">
        <w:rPr>
          <w:rFonts w:ascii="Times New Roman" w:hAnsi="Times New Roman" w:cs="Traditional Arabic" w:hint="cs"/>
          <w:szCs w:val="30"/>
          <w:rtl/>
        </w:rPr>
        <w:t>ً</w:t>
      </w:r>
      <w:r w:rsidRPr="00EA79D7">
        <w:rPr>
          <w:rFonts w:ascii="Times New Roman" w:hAnsi="Times New Roman" w:cs="Traditional Arabic"/>
          <w:szCs w:val="30"/>
          <w:rtl/>
        </w:rPr>
        <w:t xml:space="preserve"> أكثر من اتفاقية واحدة، مثل تنسيق الاجتماعات، والشؤون القانونية والتنظيم، والمساعدة التقنية وبناء القدرات، والدعم العلمي، والتواصل وتوعية الجمهور، وإدارة المعلومات والتكنولوجيا، والشؤون الإدارية، والمالية والموارد البشرية وتعبئة الموارد، مع مساهمة اتفاقية ميناماتا في التكاليف بنسبة 20 في المائة. وتجدر الإشارة إلى أن مهام إدارة الصناديق والشؤون الإدارية ستمول من تكاليف دعم البرامج المتأتية من اتفاقية ميناماتا، ولن تتقاسم الاتفاقيات تكاليفها. وسيتم إنشاء وظيفة لإدارة الصناديق والشؤون الإدارية برتبة ف-٣، ووظيفة واحدة من فئة الخدمات العامة، تمول من تكاليف دعم البرام</w:t>
      </w:r>
      <w:r w:rsidR="002857B4">
        <w:rPr>
          <w:rFonts w:ascii="Times New Roman" w:hAnsi="Times New Roman" w:cs="Traditional Arabic"/>
          <w:szCs w:val="30"/>
          <w:rtl/>
        </w:rPr>
        <w:t>ج المتأتية من اتفاقية ميناماتا.</w:t>
      </w:r>
    </w:p>
    <w:p w:rsidR="00A47DE5" w:rsidRPr="00EA79D7" w:rsidRDefault="00A47DE5" w:rsidP="00A47DE5">
      <w:pPr>
        <w:pStyle w:val="ListParagraph"/>
        <w:numPr>
          <w:ilvl w:val="0"/>
          <w:numId w:val="19"/>
        </w:numPr>
        <w:tabs>
          <w:tab w:val="left" w:pos="1841"/>
        </w:tabs>
        <w:spacing w:after="120" w:line="400" w:lineRule="exact"/>
        <w:ind w:left="1134" w:firstLine="0"/>
        <w:contextualSpacing w:val="0"/>
        <w:jc w:val="both"/>
        <w:rPr>
          <w:rFonts w:ascii="Times New Roman" w:eastAsia="MS Mincho" w:hAnsi="Times New Roman" w:cs="Traditional Arabic"/>
          <w:szCs w:val="30"/>
          <w:rtl/>
        </w:rPr>
      </w:pPr>
      <w:r w:rsidRPr="00EA79D7">
        <w:rPr>
          <w:rFonts w:ascii="Times New Roman" w:hAnsi="Times New Roman" w:cs="Traditional Arabic"/>
          <w:szCs w:val="30"/>
          <w:rtl/>
        </w:rPr>
        <w:t>وفيما يتعلق بتوفير موظفين إضافيين للأمانة المدمجة حديثا</w:t>
      </w:r>
      <w:r w:rsidR="00135300">
        <w:rPr>
          <w:rFonts w:ascii="Times New Roman" w:hAnsi="Times New Roman" w:cs="Traditional Arabic" w:hint="cs"/>
          <w:szCs w:val="30"/>
          <w:rtl/>
        </w:rPr>
        <w:t>ً</w:t>
      </w:r>
      <w:r w:rsidRPr="00EA79D7">
        <w:rPr>
          <w:rFonts w:ascii="Times New Roman" w:hAnsi="Times New Roman" w:cs="Traditional Arabic"/>
          <w:szCs w:val="30"/>
          <w:rtl/>
        </w:rPr>
        <w:t>، كان من المتوقع  أن يستلزم الأمر إنشاء الوظائف الجديدة التالية: وظيفة واحدة برتبة ف-4 (موظف دعم علمي)، وظيفة واحدة برتبة ف-4 (موظف لبناء القدارت والدعم التقني)، وظيفة واحدة برتبة ف-3 (موظف دعم علمي)، وظيفة واحدة برتبة ف-3 (موظف لبناء القدارت والدعم التقني)، وظيفة واحدة برتبة ف-3 (موظف لتنسيق المؤتمرات)، وأربع وظائف من فئة الخدمات العامة. وسيتولى شاغلو تلك الوظائف خدمة جميع الاتفاقيات، وتترتب عليها تكاليف إضافية تتحملها الأطراف في الاتفاقيات الأربع جميعها، ويغطيها ترتيب تقاسم التكاليف فيما بين الاتفاقيات الأربع، أي أن من المتوقع أن تغطي اتفاقية ميناماتا ٢٠ في المائة من الوظائف المدرجة حاليا</w:t>
      </w:r>
      <w:r w:rsidR="00135300">
        <w:rPr>
          <w:rFonts w:ascii="Times New Roman" w:hAnsi="Times New Roman" w:cs="Traditional Arabic" w:hint="cs"/>
          <w:szCs w:val="30"/>
          <w:rtl/>
        </w:rPr>
        <w:t>ً</w:t>
      </w:r>
      <w:r w:rsidRPr="00EA79D7">
        <w:rPr>
          <w:rFonts w:ascii="Times New Roman" w:hAnsi="Times New Roman" w:cs="Traditional Arabic"/>
          <w:szCs w:val="30"/>
          <w:rtl/>
        </w:rPr>
        <w:t xml:space="preserve"> في ميزانيات الصناديق الاستئمانية العامة لاتفاقيات بازل وروتردام واستكهولم، فضلا</w:t>
      </w:r>
      <w:r w:rsidR="00135300">
        <w:rPr>
          <w:rFonts w:ascii="Times New Roman" w:hAnsi="Times New Roman" w:cs="Traditional Arabic" w:hint="cs"/>
          <w:szCs w:val="30"/>
          <w:rtl/>
        </w:rPr>
        <w:t>ً</w:t>
      </w:r>
      <w:r w:rsidRPr="00EA79D7">
        <w:rPr>
          <w:rFonts w:ascii="Times New Roman" w:hAnsi="Times New Roman" w:cs="Traditional Arabic"/>
          <w:szCs w:val="30"/>
          <w:rtl/>
        </w:rPr>
        <w:t xml:space="preserve"> ال</w:t>
      </w:r>
      <w:r w:rsidR="002857B4">
        <w:rPr>
          <w:rFonts w:ascii="Times New Roman" w:hAnsi="Times New Roman" w:cs="Traditional Arabic"/>
          <w:szCs w:val="30"/>
          <w:rtl/>
        </w:rPr>
        <w:t>وظائف الجديدة التي يتم إنشاؤها.</w:t>
      </w:r>
    </w:p>
    <w:p w:rsidR="00A47DE5" w:rsidRPr="00EA79D7" w:rsidRDefault="00A47DE5" w:rsidP="00A47DE5">
      <w:pPr>
        <w:pStyle w:val="ListParagraph"/>
        <w:numPr>
          <w:ilvl w:val="0"/>
          <w:numId w:val="19"/>
        </w:numPr>
        <w:tabs>
          <w:tab w:val="left" w:pos="1841"/>
        </w:tabs>
        <w:spacing w:after="120" w:line="400" w:lineRule="exact"/>
        <w:ind w:left="1134" w:firstLine="0"/>
        <w:contextualSpacing w:val="0"/>
        <w:jc w:val="both"/>
        <w:rPr>
          <w:rFonts w:ascii="Times New Roman" w:eastAsia="MS Mincho" w:hAnsi="Times New Roman" w:cs="Traditional Arabic"/>
          <w:szCs w:val="30"/>
          <w:rtl/>
        </w:rPr>
      </w:pPr>
      <w:r w:rsidRPr="00EA79D7">
        <w:rPr>
          <w:rFonts w:ascii="Times New Roman" w:hAnsi="Times New Roman" w:cs="Traditional Arabic"/>
          <w:szCs w:val="30"/>
          <w:rtl/>
        </w:rPr>
        <w:t>وعلاوة على ذلك فإن الوفورات في التكاليف التي تحققها الأطراف في اتفاقيات بازل وروتردام واستكهولم نتيجة لهذا الخيار يمكن إعادة استثمارها جزئيا</w:t>
      </w:r>
      <w:r w:rsidR="00135300">
        <w:rPr>
          <w:rFonts w:ascii="Times New Roman" w:hAnsi="Times New Roman" w:cs="Traditional Arabic" w:hint="cs"/>
          <w:szCs w:val="30"/>
          <w:rtl/>
        </w:rPr>
        <w:t>ً</w:t>
      </w:r>
      <w:r w:rsidRPr="00EA79D7">
        <w:rPr>
          <w:rFonts w:ascii="Times New Roman" w:hAnsi="Times New Roman" w:cs="Traditional Arabic"/>
          <w:szCs w:val="30"/>
          <w:rtl/>
        </w:rPr>
        <w:t xml:space="preserve"> في تعزيز هيكل المصفوفة للأمانة المشتركة، بتغطية ما يعادل تكلفة وظيفة واحدة ونصف لموظف برامج برتبة ف-3 (لتولي مهام من قبيل الدعم القانوني وإدارة المعارف والتوع</w:t>
      </w:r>
      <w:r w:rsidR="002857B4">
        <w:rPr>
          <w:rFonts w:ascii="Times New Roman" w:hAnsi="Times New Roman" w:cs="Traditional Arabic"/>
          <w:szCs w:val="30"/>
          <w:rtl/>
        </w:rPr>
        <w:t>ية وخدمات تكنولوجيا المعلومات).</w:t>
      </w:r>
    </w:p>
    <w:p w:rsidR="00A47DE5" w:rsidRPr="002857B4" w:rsidRDefault="00A47DE5" w:rsidP="00A47DE5">
      <w:pPr>
        <w:tabs>
          <w:tab w:val="left" w:pos="1841"/>
        </w:tabs>
        <w:bidi/>
        <w:spacing w:after="120" w:line="400" w:lineRule="exact"/>
        <w:ind w:left="1134"/>
        <w:jc w:val="both"/>
        <w:rPr>
          <w:rFonts w:eastAsia="MS Mincho"/>
          <w:b/>
          <w:bCs/>
          <w:rtl/>
        </w:rPr>
      </w:pPr>
      <w:r w:rsidRPr="002857B4">
        <w:rPr>
          <w:b/>
          <w:bCs/>
          <w:rtl/>
        </w:rPr>
        <w:t>التحليل</w:t>
      </w:r>
    </w:p>
    <w:p w:rsidR="00A47DE5" w:rsidRPr="00EA79D7" w:rsidRDefault="00A47DE5" w:rsidP="00A47DE5">
      <w:pPr>
        <w:pStyle w:val="ListParagraph"/>
        <w:numPr>
          <w:ilvl w:val="0"/>
          <w:numId w:val="19"/>
        </w:numPr>
        <w:tabs>
          <w:tab w:val="left" w:pos="1841"/>
        </w:tabs>
        <w:spacing w:after="120" w:line="400" w:lineRule="exact"/>
        <w:ind w:left="1134" w:firstLine="0"/>
        <w:contextualSpacing w:val="0"/>
        <w:jc w:val="both"/>
        <w:rPr>
          <w:rFonts w:ascii="Times New Roman" w:eastAsia="MS Mincho" w:hAnsi="Times New Roman" w:cs="Traditional Arabic"/>
          <w:szCs w:val="30"/>
          <w:rtl/>
        </w:rPr>
      </w:pPr>
      <w:r w:rsidRPr="00EA79D7">
        <w:rPr>
          <w:rFonts w:ascii="Times New Roman" w:hAnsi="Times New Roman" w:cs="Traditional Arabic"/>
          <w:szCs w:val="30"/>
          <w:rtl/>
        </w:rPr>
        <w:t>سيُدمج تنفيذ مهام أمانة اتفاقية ميناماتا بالكامل في الهيكل المصفوفي لأمانة اتفاقية بازل وروتردام واستكهولم، تحت إشراف أمين تنفيذي مشترك لاتفاقيات بازل وروتردام واستكهولم واتفاقية ميناماتا. وسيُحافظ على الاستقلال القانوني لكل من الاتفاق</w:t>
      </w:r>
      <w:r w:rsidR="002857B4">
        <w:rPr>
          <w:rFonts w:ascii="Times New Roman" w:hAnsi="Times New Roman" w:cs="Traditional Arabic"/>
          <w:szCs w:val="30"/>
          <w:rtl/>
        </w:rPr>
        <w:t>يات وبرامج العمل ذات الصلة بها.</w:t>
      </w:r>
    </w:p>
    <w:p w:rsidR="00A47DE5" w:rsidRPr="00EA79D7" w:rsidRDefault="00A47DE5" w:rsidP="00A47DE5">
      <w:pPr>
        <w:pStyle w:val="ListParagraph"/>
        <w:numPr>
          <w:ilvl w:val="0"/>
          <w:numId w:val="19"/>
        </w:numPr>
        <w:tabs>
          <w:tab w:val="left" w:pos="1841"/>
        </w:tabs>
        <w:spacing w:after="120" w:line="400" w:lineRule="exact"/>
        <w:ind w:left="1134" w:firstLine="0"/>
        <w:contextualSpacing w:val="0"/>
        <w:jc w:val="both"/>
        <w:rPr>
          <w:rFonts w:ascii="Times New Roman" w:eastAsia="MS Mincho" w:hAnsi="Times New Roman" w:cs="Traditional Arabic"/>
          <w:szCs w:val="30"/>
          <w:rtl/>
        </w:rPr>
      </w:pPr>
      <w:r w:rsidRPr="00EA79D7">
        <w:rPr>
          <w:rFonts w:ascii="Times New Roman" w:hAnsi="Times New Roman" w:cs="Traditional Arabic"/>
          <w:szCs w:val="30"/>
          <w:rtl/>
        </w:rPr>
        <w:t>وسينظم تنفيذ مهام الأمانة حسب مجالات العمل الحالية التالية: المسائل العلمية، المساعدة التقنية وعمليات الاتفاقيات، إلى جانب مجالات العمل التي يتولاها المكتب التنفيذي، وتشمل الإدارة والمالية والموارد البشرية وتعبئة الموارد (انظر التذييل الثالث). ويُدمج تنفيذ مهام أمانة اتفاقية ميناماتا بالكامل في الهيكل القائم للأمانة، التي لم تزل تعم</w:t>
      </w:r>
      <w:r w:rsidR="002857B4">
        <w:rPr>
          <w:rFonts w:ascii="Times New Roman" w:hAnsi="Times New Roman" w:cs="Traditional Arabic"/>
          <w:szCs w:val="30"/>
          <w:rtl/>
        </w:rPr>
        <w:t>ل على هذا المنوال منذ عام ٢٠١٢.</w:t>
      </w:r>
    </w:p>
    <w:p w:rsidR="00A47DE5" w:rsidRPr="00EA79D7" w:rsidRDefault="00A47DE5" w:rsidP="002857B4">
      <w:pPr>
        <w:pStyle w:val="ListParagraph"/>
        <w:numPr>
          <w:ilvl w:val="0"/>
          <w:numId w:val="19"/>
        </w:numPr>
        <w:tabs>
          <w:tab w:val="left" w:pos="1841"/>
        </w:tabs>
        <w:spacing w:after="120" w:line="400" w:lineRule="exact"/>
        <w:ind w:left="1134" w:firstLine="0"/>
        <w:contextualSpacing w:val="0"/>
        <w:jc w:val="both"/>
        <w:rPr>
          <w:rFonts w:ascii="Times New Roman" w:eastAsia="MS Mincho" w:hAnsi="Times New Roman" w:cs="Traditional Arabic"/>
          <w:szCs w:val="30"/>
          <w:rtl/>
        </w:rPr>
      </w:pPr>
      <w:r w:rsidRPr="00EA79D7">
        <w:rPr>
          <w:rFonts w:ascii="Times New Roman" w:hAnsi="Times New Roman" w:cs="Traditional Arabic"/>
          <w:szCs w:val="30"/>
          <w:rtl/>
        </w:rPr>
        <w:t xml:space="preserve">ولإنجاز المهام الإضافية لأمانة اتفاقية ميناماتا، ستحتاج الأمانة المدمجة إلى وظائف جديدة من الفئة الفنية مجموعها ست وظائف ونصف، وأربع وظائف جديدة من فئة الخدمات العامة. ويمثل هذا العدد زيادة قدرها وظيفتان من الوظائف الجديدة من الفئة الفنية، ووظيفة إضافية واحدة من فئة الخدمات العامة، بالمقارنة إلى المقترح الوارد في الوثيقة </w:t>
      </w:r>
      <w:r w:rsidR="002857B4" w:rsidRPr="007E304A">
        <w:t>UNEP(DTIE)/Hg/INC.7/15</w:t>
      </w:r>
      <w:r w:rsidRPr="00EA79D7">
        <w:rPr>
          <w:rFonts w:ascii="Times New Roman" w:hAnsi="Times New Roman" w:cs="Traditional Arabic"/>
          <w:szCs w:val="30"/>
          <w:rtl/>
        </w:rPr>
        <w:t>. وستتقاسم الاتفاقيات الأربع تكاليف الموظفين الحاليين لأمانة اتفاقيات بازل وروتردام واستكهولم، والوظائف الإضافية المطلوبة للأمانة المدمجة، التي تؤدي أيضا</w:t>
      </w:r>
      <w:r w:rsidR="00135300">
        <w:rPr>
          <w:rFonts w:ascii="Times New Roman" w:hAnsi="Times New Roman" w:cs="Traditional Arabic" w:hint="cs"/>
          <w:szCs w:val="30"/>
          <w:rtl/>
        </w:rPr>
        <w:t>ً</w:t>
      </w:r>
      <w:r w:rsidRPr="00EA79D7">
        <w:rPr>
          <w:rFonts w:ascii="Times New Roman" w:hAnsi="Times New Roman" w:cs="Traditional Arabic"/>
          <w:szCs w:val="30"/>
          <w:rtl/>
        </w:rPr>
        <w:t xml:space="preserve"> مهام الأمانة لاتفاقية ميناماتا. واستنادا</w:t>
      </w:r>
      <w:r w:rsidR="00135300">
        <w:rPr>
          <w:rFonts w:ascii="Times New Roman" w:hAnsi="Times New Roman" w:cs="Traditional Arabic" w:hint="cs"/>
          <w:szCs w:val="30"/>
          <w:rtl/>
        </w:rPr>
        <w:t>ً</w:t>
      </w:r>
      <w:r w:rsidRPr="00EA79D7">
        <w:rPr>
          <w:rFonts w:ascii="Times New Roman" w:hAnsi="Times New Roman" w:cs="Traditional Arabic"/>
          <w:szCs w:val="30"/>
          <w:rtl/>
        </w:rPr>
        <w:t xml:space="preserve"> إلى الاحتياجات من الموظفين المبينة أعلاه، تقدر التكاليف الإجمالية للموظفين لاتفاقية ميناماتا في ظل هذا الخيار (انظر الجدول 2 من التذييل الثاني) بمبلغ </w:t>
      </w:r>
      <w:r w:rsidRPr="00135300">
        <w:rPr>
          <w:rFonts w:ascii="Times New Roman" w:hAnsi="Times New Roman" w:cs="Traditional Arabic"/>
          <w:b/>
          <w:bCs/>
          <w:szCs w:val="30"/>
          <w:rtl/>
        </w:rPr>
        <w:t>١٣٤ ٧٤٩ ٢ دولارا</w:t>
      </w:r>
      <w:r w:rsidR="00135300" w:rsidRPr="00135300">
        <w:rPr>
          <w:rFonts w:ascii="Times New Roman" w:hAnsi="Times New Roman" w:cs="Traditional Arabic" w:hint="cs"/>
          <w:b/>
          <w:bCs/>
          <w:szCs w:val="30"/>
          <w:rtl/>
        </w:rPr>
        <w:t>ً</w:t>
      </w:r>
      <w:r w:rsidR="00135300">
        <w:rPr>
          <w:rFonts w:ascii="Times New Roman" w:hAnsi="Times New Roman" w:cs="Traditional Arabic"/>
          <w:szCs w:val="30"/>
          <w:rtl/>
        </w:rPr>
        <w:t xml:space="preserve"> في السنة.</w:t>
      </w:r>
    </w:p>
    <w:p w:rsidR="00A47DE5" w:rsidRPr="00EA79D7" w:rsidRDefault="00A47DE5" w:rsidP="00A47DE5">
      <w:pPr>
        <w:pStyle w:val="ListParagraph"/>
        <w:numPr>
          <w:ilvl w:val="0"/>
          <w:numId w:val="19"/>
        </w:numPr>
        <w:tabs>
          <w:tab w:val="left" w:pos="1841"/>
        </w:tabs>
        <w:spacing w:after="120" w:line="400" w:lineRule="exact"/>
        <w:ind w:left="1134" w:firstLine="0"/>
        <w:contextualSpacing w:val="0"/>
        <w:jc w:val="both"/>
        <w:rPr>
          <w:rFonts w:ascii="Times New Roman" w:eastAsia="MS Mincho" w:hAnsi="Times New Roman" w:cs="Traditional Arabic"/>
          <w:szCs w:val="30"/>
          <w:rtl/>
        </w:rPr>
      </w:pPr>
      <w:r w:rsidRPr="00EA79D7">
        <w:rPr>
          <w:rFonts w:ascii="Times New Roman" w:hAnsi="Times New Roman" w:cs="Traditional Arabic"/>
          <w:szCs w:val="30"/>
          <w:rtl/>
        </w:rPr>
        <w:t>وتضطلع الأمانة المؤقتة حاليا</w:t>
      </w:r>
      <w:r w:rsidR="00135300">
        <w:rPr>
          <w:rFonts w:ascii="Times New Roman" w:hAnsi="Times New Roman" w:cs="Traditional Arabic" w:hint="cs"/>
          <w:szCs w:val="30"/>
          <w:rtl/>
        </w:rPr>
        <w:t>ً</w:t>
      </w:r>
      <w:r w:rsidRPr="00EA79D7">
        <w:rPr>
          <w:rFonts w:ascii="Times New Roman" w:hAnsi="Times New Roman" w:cs="Traditional Arabic"/>
          <w:szCs w:val="30"/>
          <w:rtl/>
        </w:rPr>
        <w:t xml:space="preserve"> بمجموعة متنوعة من المهام تشمل التنسيق السياسي، وإدارة الاجتماعات، وإعداد الوثائق، والدعم العلمي والتقني، والتوعية وبناء القدرات. وهي مهام مشابهة للمهام التي تؤديها أمانة اتفاقيات بازل وروتردام واستكهولم. وسيتطلب نقل المهام من الأمانة المؤقتة إلى الفروع الثلاثة والمكتب التنفيذي في الأمانة إعادة توزيع الأدوار لمطابقة هيكل أمانة اتفاقيات بازل وروتردام واستكهولم، وكذلك إعادة تصنيف الوظائف. وسيتكون تلك العملية مماثلة للتعديلات التي جرت خلال المرحلة الأولى لدمج أمان</w:t>
      </w:r>
      <w:r>
        <w:rPr>
          <w:rFonts w:ascii="Times New Roman" w:hAnsi="Times New Roman" w:cs="Traditional Arabic" w:hint="cs"/>
          <w:szCs w:val="30"/>
          <w:rtl/>
        </w:rPr>
        <w:t>ات اتفاقيات بازل وروتردام واستكهولم</w:t>
      </w:r>
      <w:r w:rsidRPr="00EA79D7">
        <w:rPr>
          <w:rFonts w:ascii="Times New Roman" w:hAnsi="Times New Roman" w:cs="Traditional Arabic"/>
          <w:szCs w:val="30"/>
          <w:rtl/>
        </w:rPr>
        <w:t>. وكما هو الحال في أي تغيير في الهيكل التنظيمي، قد يتعين القيام بعملية لإدارة التغيير، وفقاً لقواعد الأمم المتحدة. وسيتعين على الموظفين الحاليين للأمانة اكتساب الخبرات في مجال الزئبق وفهم اتفاقية ميناماتا، وإدماج أعمال الاتفاقية في أنشطتهم الجار</w:t>
      </w:r>
      <w:r w:rsidR="002857B4">
        <w:rPr>
          <w:rFonts w:ascii="Times New Roman" w:hAnsi="Times New Roman" w:cs="Traditional Arabic"/>
          <w:szCs w:val="30"/>
          <w:rtl/>
        </w:rPr>
        <w:t>ية، مع توليهم للأدوار الإضافية.</w:t>
      </w:r>
    </w:p>
    <w:p w:rsidR="00A47DE5" w:rsidRPr="00EA79D7" w:rsidRDefault="00A47DE5" w:rsidP="00A47DE5">
      <w:pPr>
        <w:pStyle w:val="ListParagraph"/>
        <w:numPr>
          <w:ilvl w:val="0"/>
          <w:numId w:val="19"/>
        </w:numPr>
        <w:tabs>
          <w:tab w:val="left" w:pos="1841"/>
        </w:tabs>
        <w:spacing w:after="120" w:line="400" w:lineRule="exact"/>
        <w:ind w:left="1134" w:firstLine="0"/>
        <w:contextualSpacing w:val="0"/>
        <w:jc w:val="both"/>
        <w:rPr>
          <w:rFonts w:ascii="Times New Roman" w:eastAsia="MS Mincho" w:hAnsi="Times New Roman" w:cs="Traditional Arabic"/>
          <w:szCs w:val="30"/>
          <w:rtl/>
        </w:rPr>
      </w:pPr>
      <w:r w:rsidRPr="00EA79D7">
        <w:rPr>
          <w:rFonts w:ascii="Times New Roman" w:hAnsi="Times New Roman" w:cs="Traditional Arabic"/>
          <w:szCs w:val="30"/>
          <w:rtl/>
        </w:rPr>
        <w:t>ومن المتوقع أن تؤدي ترتيبات الدمج إلى تعزيز التعاون والتآزر في العمليات بين الاتفاقيات الأربع في عدد من المجالات، منها مجالات الأنشطة العلمية والتقنية، وبناء القدرات والمساعدة التقنية، والأنشطة السياساتية والقانونية والإدارية. ومن المنتظر أن تنشأ فرص إضافية لتنفيذ الأنشطة المشتركة، ولمساعدة البلدان على تعزيز تنفيذها لاتفاقيات بازل وروتردام واستكهولم ووضع الترتيبات الخاصة بها من أجل تنفيذ اتفاقية ميناماتا. وعلاوة على ذلك، فقد يُظهر هذا الخيار فرصاً لتحسين الإنجاز على الصعيد الإقليمي، بما يتجاوز الأنشطة الحالية، عن طريق الاستخدام المنسق للمراكز الإقليمية لاتفاقيتي بازل واستكهولم، وكذلك جوانب الإنجاز الإ</w:t>
      </w:r>
      <w:r w:rsidR="002857B4">
        <w:rPr>
          <w:rFonts w:ascii="Times New Roman" w:hAnsi="Times New Roman" w:cs="Traditional Arabic"/>
          <w:szCs w:val="30"/>
          <w:rtl/>
        </w:rPr>
        <w:t>قليمي لبرنامج المساعدة التقنية.</w:t>
      </w:r>
    </w:p>
    <w:p w:rsidR="00A47DE5" w:rsidRPr="002857B4" w:rsidRDefault="00A47DE5" w:rsidP="00A47DE5">
      <w:pPr>
        <w:tabs>
          <w:tab w:val="left" w:pos="1841"/>
        </w:tabs>
        <w:bidi/>
        <w:spacing w:after="120" w:line="400" w:lineRule="exact"/>
        <w:ind w:left="1134"/>
        <w:jc w:val="both"/>
        <w:rPr>
          <w:rFonts w:eastAsia="MS Mincho"/>
          <w:b/>
          <w:bCs/>
          <w:rtl/>
        </w:rPr>
      </w:pPr>
      <w:r w:rsidRPr="002857B4">
        <w:rPr>
          <w:b/>
          <w:bCs/>
          <w:rtl/>
        </w:rPr>
        <w:t>الخيار ١ (ب) (الأمانة الفرعية): دمج أمانة اتفاقية ميناماتا في أمانة اتفاقيات بازل وروتردام واستكهولم، بإنشاء ف</w:t>
      </w:r>
      <w:r w:rsidR="002857B4">
        <w:rPr>
          <w:b/>
          <w:bCs/>
          <w:rtl/>
        </w:rPr>
        <w:t>رع لاتفاقية ميناماتا بصفة مؤقتة</w:t>
      </w:r>
    </w:p>
    <w:p w:rsidR="00A47DE5" w:rsidRPr="005A1637" w:rsidRDefault="00A47DE5" w:rsidP="00A47DE5">
      <w:pPr>
        <w:tabs>
          <w:tab w:val="left" w:pos="1841"/>
        </w:tabs>
        <w:bidi/>
        <w:spacing w:after="120" w:line="400" w:lineRule="exact"/>
        <w:ind w:left="1134"/>
        <w:jc w:val="both"/>
        <w:rPr>
          <w:rFonts w:eastAsia="MS Mincho"/>
          <w:rtl/>
        </w:rPr>
      </w:pPr>
      <w:r w:rsidRPr="005A1637">
        <w:rPr>
          <w:rtl/>
        </w:rPr>
        <w:t xml:space="preserve">الموقع: </w:t>
      </w:r>
      <w:proofErr w:type="gramStart"/>
      <w:r w:rsidRPr="005A1637">
        <w:rPr>
          <w:rtl/>
        </w:rPr>
        <w:t>جنيف</w:t>
      </w:r>
      <w:proofErr w:type="gramEnd"/>
    </w:p>
    <w:p w:rsidR="00A47DE5" w:rsidRPr="002857B4" w:rsidRDefault="002857B4" w:rsidP="00A47DE5">
      <w:pPr>
        <w:tabs>
          <w:tab w:val="left" w:pos="1841"/>
        </w:tabs>
        <w:bidi/>
        <w:spacing w:after="120" w:line="400" w:lineRule="exact"/>
        <w:ind w:left="1134"/>
        <w:jc w:val="both"/>
        <w:rPr>
          <w:rFonts w:eastAsia="MS Mincho"/>
          <w:b/>
          <w:bCs/>
          <w:rtl/>
        </w:rPr>
      </w:pPr>
      <w:r>
        <w:rPr>
          <w:b/>
          <w:bCs/>
          <w:rtl/>
        </w:rPr>
        <w:t>الهيكل</w:t>
      </w:r>
    </w:p>
    <w:p w:rsidR="00A47DE5" w:rsidRPr="00EA79D7" w:rsidRDefault="00A47DE5" w:rsidP="00A47DE5">
      <w:pPr>
        <w:pStyle w:val="ListParagraph"/>
        <w:numPr>
          <w:ilvl w:val="0"/>
          <w:numId w:val="19"/>
        </w:numPr>
        <w:tabs>
          <w:tab w:val="left" w:pos="1841"/>
        </w:tabs>
        <w:spacing w:after="120" w:line="400" w:lineRule="exact"/>
        <w:ind w:left="1134" w:firstLine="0"/>
        <w:contextualSpacing w:val="0"/>
        <w:jc w:val="both"/>
        <w:rPr>
          <w:rFonts w:ascii="Times New Roman" w:eastAsia="MS Mincho" w:hAnsi="Times New Roman" w:cs="Traditional Arabic"/>
          <w:szCs w:val="30"/>
          <w:rtl/>
        </w:rPr>
      </w:pPr>
      <w:r w:rsidRPr="00EA79D7">
        <w:rPr>
          <w:rFonts w:ascii="Times New Roman" w:hAnsi="Times New Roman" w:cs="Traditional Arabic"/>
          <w:szCs w:val="30"/>
          <w:rtl/>
        </w:rPr>
        <w:t>في ظل هذا الخيار يتم إنشاء فرع لاتفاقية ميناماتا تحت إشراف أمين تنفيذي لأمانة اتفاقيات بازل وروتردام واستكهولم واتفاقية ميناماتا. وفي حين يتولى الأمين التنفيذي القيادة والتوجيه التنفيذي والإشراف على الاتفاقيات الأربع عموما</w:t>
      </w:r>
      <w:r w:rsidR="00135300">
        <w:rPr>
          <w:rFonts w:ascii="Times New Roman" w:hAnsi="Times New Roman" w:cs="Traditional Arabic" w:hint="cs"/>
          <w:szCs w:val="30"/>
          <w:rtl/>
        </w:rPr>
        <w:t>ً</w:t>
      </w:r>
      <w:r w:rsidRPr="00EA79D7">
        <w:rPr>
          <w:rFonts w:ascii="Times New Roman" w:hAnsi="Times New Roman" w:cs="Traditional Arabic"/>
          <w:szCs w:val="30"/>
          <w:rtl/>
        </w:rPr>
        <w:t>، فإن فرع اتفاقية ميناماتا سيضطلع خصيصا</w:t>
      </w:r>
      <w:r w:rsidR="00135300">
        <w:rPr>
          <w:rFonts w:ascii="Times New Roman" w:hAnsi="Times New Roman" w:cs="Traditional Arabic" w:hint="cs"/>
          <w:szCs w:val="30"/>
          <w:rtl/>
        </w:rPr>
        <w:t>ً</w:t>
      </w:r>
      <w:r w:rsidRPr="00EA79D7">
        <w:rPr>
          <w:rFonts w:ascii="Times New Roman" w:hAnsi="Times New Roman" w:cs="Traditional Arabic"/>
          <w:szCs w:val="30"/>
          <w:rtl/>
        </w:rPr>
        <w:t xml:space="preserve"> بتنسيق وتنفيذ السياسات والأنشطة الفنية المتعلقة بمهام أمانة اتفاقية ميناماتا. وسيُحافظ على الاستقلال القانوني لكل من الاتفاقيات وبرامج العمل ذات الصلة بها.</w:t>
      </w:r>
    </w:p>
    <w:p w:rsidR="00A47DE5" w:rsidRPr="00EA79D7" w:rsidRDefault="00A47DE5" w:rsidP="00A47DE5">
      <w:pPr>
        <w:pStyle w:val="ListParagraph"/>
        <w:numPr>
          <w:ilvl w:val="0"/>
          <w:numId w:val="19"/>
        </w:numPr>
        <w:tabs>
          <w:tab w:val="left" w:pos="1841"/>
        </w:tabs>
        <w:spacing w:after="120" w:line="400" w:lineRule="exact"/>
        <w:ind w:left="1134" w:firstLine="0"/>
        <w:contextualSpacing w:val="0"/>
        <w:jc w:val="both"/>
        <w:rPr>
          <w:rFonts w:ascii="Times New Roman" w:eastAsia="MS Mincho" w:hAnsi="Times New Roman" w:cs="Traditional Arabic"/>
          <w:szCs w:val="30"/>
          <w:rtl/>
        </w:rPr>
      </w:pPr>
      <w:r w:rsidRPr="00EA79D7">
        <w:rPr>
          <w:rFonts w:ascii="Times New Roman" w:hAnsi="Times New Roman" w:cs="Traditional Arabic"/>
          <w:szCs w:val="30"/>
          <w:rtl/>
        </w:rPr>
        <w:t>وسيتلقى فرع اتفاقية ميناماتا الدعم من نائب الأمين التنفيذي للشؤون الإدارية ومن ترتيبات أخرى على النحو المطلوب للاضطلاع بمهام أمانة اتفاقية ميناماتا بفعالية. ويتلقى رئيس الفرع الدعم أيضا</w:t>
      </w:r>
      <w:r w:rsidR="00135300">
        <w:rPr>
          <w:rFonts w:ascii="Times New Roman" w:hAnsi="Times New Roman" w:cs="Traditional Arabic" w:hint="cs"/>
          <w:szCs w:val="30"/>
          <w:rtl/>
        </w:rPr>
        <w:t>ً</w:t>
      </w:r>
      <w:r w:rsidRPr="00EA79D7">
        <w:rPr>
          <w:rFonts w:ascii="Times New Roman" w:hAnsi="Times New Roman" w:cs="Traditional Arabic"/>
          <w:szCs w:val="30"/>
          <w:rtl/>
        </w:rPr>
        <w:t xml:space="preserve"> من رئيس فرع عمليات الاتفاقيات فيما يتعلق بالمهام المتصلة بوضع الترتيبات لاجتماعات مؤتمر الأطراف في اتفاقية ميناماتا وهيئاته الفرعية. ويتولى الأمين التنفيذي التوجيه والإشراف عموما</w:t>
      </w:r>
      <w:r w:rsidR="00135300">
        <w:rPr>
          <w:rFonts w:ascii="Times New Roman" w:hAnsi="Times New Roman" w:cs="Traditional Arabic" w:hint="cs"/>
          <w:szCs w:val="30"/>
          <w:rtl/>
        </w:rPr>
        <w:t>ً</w:t>
      </w:r>
      <w:r w:rsidRPr="00EA79D7">
        <w:rPr>
          <w:rFonts w:ascii="Times New Roman" w:hAnsi="Times New Roman" w:cs="Traditional Arabic"/>
          <w:szCs w:val="30"/>
          <w:rtl/>
        </w:rPr>
        <w:t xml:space="preserve"> فيما يتعلق بتقديم الدعم إلى رئيس فرع اتفاقية ميناماتا، ونائب الأمين التنفيذ</w:t>
      </w:r>
      <w:r w:rsidR="003E2AC0">
        <w:rPr>
          <w:rFonts w:ascii="Times New Roman" w:hAnsi="Times New Roman" w:cs="Traditional Arabic"/>
          <w:szCs w:val="30"/>
          <w:rtl/>
        </w:rPr>
        <w:t>ي، ورئيس فرع عمليات الاتفاقيات.</w:t>
      </w:r>
    </w:p>
    <w:p w:rsidR="00A47DE5" w:rsidRPr="00EA79D7" w:rsidRDefault="00A47DE5" w:rsidP="00A47DE5">
      <w:pPr>
        <w:pStyle w:val="ListParagraph"/>
        <w:numPr>
          <w:ilvl w:val="0"/>
          <w:numId w:val="19"/>
        </w:numPr>
        <w:tabs>
          <w:tab w:val="left" w:pos="1841"/>
        </w:tabs>
        <w:spacing w:after="120" w:line="400" w:lineRule="exact"/>
        <w:ind w:left="1134" w:firstLine="0"/>
        <w:contextualSpacing w:val="0"/>
        <w:jc w:val="both"/>
        <w:rPr>
          <w:rFonts w:ascii="Times New Roman" w:eastAsia="MS Mincho" w:hAnsi="Times New Roman" w:cs="Traditional Arabic"/>
          <w:szCs w:val="30"/>
        </w:rPr>
      </w:pPr>
      <w:r w:rsidRPr="00EA79D7">
        <w:rPr>
          <w:rFonts w:ascii="Times New Roman" w:hAnsi="Times New Roman" w:cs="Traditional Arabic"/>
          <w:szCs w:val="30"/>
          <w:rtl/>
        </w:rPr>
        <w:t>وسيظل هذا النهج ساريا</w:t>
      </w:r>
      <w:r w:rsidR="00135300">
        <w:rPr>
          <w:rFonts w:ascii="Times New Roman" w:hAnsi="Times New Roman" w:cs="Traditional Arabic" w:hint="cs"/>
          <w:szCs w:val="30"/>
          <w:rtl/>
        </w:rPr>
        <w:t>ً</w:t>
      </w:r>
      <w:r w:rsidRPr="00EA79D7">
        <w:rPr>
          <w:rFonts w:ascii="Times New Roman" w:hAnsi="Times New Roman" w:cs="Traditional Arabic"/>
          <w:szCs w:val="30"/>
          <w:rtl/>
        </w:rPr>
        <w:t xml:space="preserve"> إلى حين اتخاذ قرار آخر بدمج مهام أمانة اتفاقية ميناماتا بالكامل في الهيكل الحالي لأمانة اتفاقيات بازل وروتردام واستكهولم، على النحو الوارد في الخيار 1</w:t>
      </w:r>
      <w:r w:rsidR="002857B4">
        <w:rPr>
          <w:rFonts w:ascii="Times New Roman" w:hAnsi="Times New Roman" w:cs="Traditional Arabic"/>
          <w:szCs w:val="30"/>
          <w:rtl/>
        </w:rPr>
        <w:t xml:space="preserve"> (أ).</w:t>
      </w:r>
    </w:p>
    <w:p w:rsidR="00A47DE5" w:rsidRPr="002857B4" w:rsidRDefault="002857B4" w:rsidP="00A47DE5">
      <w:pPr>
        <w:tabs>
          <w:tab w:val="left" w:pos="1841"/>
        </w:tabs>
        <w:bidi/>
        <w:spacing w:after="120" w:line="400" w:lineRule="exact"/>
        <w:ind w:left="1134"/>
        <w:jc w:val="both"/>
        <w:rPr>
          <w:rFonts w:eastAsia="MS Mincho"/>
          <w:b/>
          <w:bCs/>
          <w:rtl/>
        </w:rPr>
      </w:pPr>
      <w:proofErr w:type="gramStart"/>
      <w:r>
        <w:rPr>
          <w:b/>
          <w:bCs/>
          <w:rtl/>
        </w:rPr>
        <w:t>ملاك</w:t>
      </w:r>
      <w:proofErr w:type="gramEnd"/>
      <w:r>
        <w:rPr>
          <w:b/>
          <w:bCs/>
          <w:rtl/>
        </w:rPr>
        <w:t xml:space="preserve"> الموظفين</w:t>
      </w:r>
    </w:p>
    <w:p w:rsidR="00A47DE5" w:rsidRPr="00EA79D7" w:rsidRDefault="00A47DE5" w:rsidP="00A47DE5">
      <w:pPr>
        <w:pStyle w:val="ListParagraph"/>
        <w:numPr>
          <w:ilvl w:val="0"/>
          <w:numId w:val="19"/>
        </w:numPr>
        <w:tabs>
          <w:tab w:val="left" w:pos="1841"/>
        </w:tabs>
        <w:spacing w:after="120" w:line="400" w:lineRule="exact"/>
        <w:ind w:left="1134" w:firstLine="0"/>
        <w:contextualSpacing w:val="0"/>
        <w:jc w:val="both"/>
        <w:rPr>
          <w:rFonts w:ascii="Times New Roman" w:eastAsia="MS Mincho" w:hAnsi="Times New Roman" w:cs="Traditional Arabic"/>
          <w:szCs w:val="30"/>
          <w:rtl/>
        </w:rPr>
      </w:pPr>
      <w:r w:rsidRPr="00EA79D7">
        <w:rPr>
          <w:rFonts w:ascii="Times New Roman" w:hAnsi="Times New Roman" w:cs="Traditional Arabic"/>
          <w:szCs w:val="30"/>
          <w:rtl/>
        </w:rPr>
        <w:t>سيتضمن فرع اتفاقية ميناماتا الوظائف التالية: وظيفة واحدة لرئيس الفرع المعني بتنسيق السياسات برتبة مد-١، ووظيفة واحدة لموظف معني بالمسائل  العلمية برتبة ف-٤، ووظيفة واحدة لموظف معني بالمسائل التقنية والعلم برتبة ف-3، ووظيفة واحدة لموظف معني بالمساعدة التقنية وبناء القدرات برتبة ف-3، ووظيفة واحدة لموظف معني بإدارة المعارف والإبلاغ برتبة ف-3 ، وأر</w:t>
      </w:r>
      <w:r w:rsidR="002857B4">
        <w:rPr>
          <w:rFonts w:ascii="Times New Roman" w:hAnsi="Times New Roman" w:cs="Traditional Arabic"/>
          <w:szCs w:val="30"/>
          <w:rtl/>
        </w:rPr>
        <w:t>بع وظائف من فئة الخدمات العامة.</w:t>
      </w:r>
    </w:p>
    <w:p w:rsidR="00A47DE5" w:rsidRPr="00EA79D7" w:rsidRDefault="00A47DE5" w:rsidP="00135300">
      <w:pPr>
        <w:pStyle w:val="ListParagraph"/>
        <w:numPr>
          <w:ilvl w:val="0"/>
          <w:numId w:val="19"/>
        </w:numPr>
        <w:tabs>
          <w:tab w:val="left" w:pos="1841"/>
        </w:tabs>
        <w:spacing w:after="120" w:line="400" w:lineRule="exact"/>
        <w:ind w:left="1134" w:firstLine="0"/>
        <w:contextualSpacing w:val="0"/>
        <w:jc w:val="both"/>
        <w:rPr>
          <w:rFonts w:ascii="Times New Roman" w:eastAsia="MS Mincho" w:hAnsi="Times New Roman" w:cs="Traditional Arabic"/>
          <w:szCs w:val="30"/>
          <w:rtl/>
        </w:rPr>
      </w:pPr>
      <w:r w:rsidRPr="00EA79D7">
        <w:rPr>
          <w:rFonts w:ascii="Times New Roman" w:hAnsi="Times New Roman" w:cs="Traditional Arabic"/>
          <w:szCs w:val="30"/>
          <w:rtl/>
        </w:rPr>
        <w:t>وبالإضافة إلى ذلك، فمن أجل زيادة قدرات الهيكل المصفوفي لكي يلبي احتياجات فرع ميناماتا، ستدعو الحاجة إلى ما يعادل 1</w:t>
      </w:r>
      <w:r w:rsidR="00135300">
        <w:rPr>
          <w:rFonts w:ascii="Times New Roman" w:hAnsi="Times New Roman" w:cs="Traditional Arabic" w:hint="cs"/>
          <w:szCs w:val="30"/>
          <w:rtl/>
        </w:rPr>
        <w:t>,</w:t>
      </w:r>
      <w:r w:rsidRPr="00EA79D7">
        <w:rPr>
          <w:rFonts w:ascii="Times New Roman" w:hAnsi="Times New Roman" w:cs="Traditional Arabic"/>
          <w:szCs w:val="30"/>
          <w:rtl/>
        </w:rPr>
        <w:t>5 وظيفة جديدة برتبة ف-3، تحت إشراف رئيس فرع عمليات الاتفاقيات، لتغطية المهام من قبيل الشؤون القانونية، والدعوة وتوعية الجمهور، وتكنولوجيا المعلومات، وإدارة المعلومات.</w:t>
      </w:r>
    </w:p>
    <w:p w:rsidR="00A47DE5" w:rsidRPr="00EA79D7" w:rsidRDefault="00A47DE5" w:rsidP="00135300">
      <w:pPr>
        <w:pStyle w:val="ListParagraph"/>
        <w:numPr>
          <w:ilvl w:val="0"/>
          <w:numId w:val="19"/>
        </w:numPr>
        <w:tabs>
          <w:tab w:val="left" w:pos="1841"/>
        </w:tabs>
        <w:spacing w:after="120" w:line="400" w:lineRule="exact"/>
        <w:ind w:left="1134" w:firstLine="0"/>
        <w:contextualSpacing w:val="0"/>
        <w:jc w:val="both"/>
        <w:rPr>
          <w:rFonts w:ascii="Times New Roman" w:eastAsia="MS Mincho" w:hAnsi="Times New Roman" w:cs="Traditional Arabic"/>
          <w:szCs w:val="30"/>
          <w:rtl/>
        </w:rPr>
      </w:pPr>
      <w:r w:rsidRPr="00EA79D7">
        <w:rPr>
          <w:rFonts w:ascii="Times New Roman" w:hAnsi="Times New Roman" w:cs="Traditional Arabic"/>
          <w:szCs w:val="30"/>
          <w:rtl/>
        </w:rPr>
        <w:t xml:space="preserve">وكما هو الحال في ظل الخيار ١ (أ)، حيث يتولى الموظفون الحاليون لأمانة اتفاقيات بازل وروتردام واستكهولم مهام اتفاقية ميناماتا، فإن تكاليف هذه الوظائف سيتم تقاسمها بين الاتفاقيات الأربع. وفي ذلك الصدد، ولأغراض الحساب، قُدر بأن تلك الوظائف تمثل ٤٠ </w:t>
      </w:r>
      <w:r w:rsidR="00135300">
        <w:rPr>
          <w:rFonts w:ascii="Times New Roman" w:hAnsi="Times New Roman" w:cs="Traditional Arabic" w:hint="cs"/>
          <w:szCs w:val="30"/>
          <w:rtl/>
        </w:rPr>
        <w:t xml:space="preserve">في المائة </w:t>
      </w:r>
      <w:r w:rsidRPr="00EA79D7">
        <w:rPr>
          <w:rFonts w:ascii="Times New Roman" w:hAnsi="Times New Roman" w:cs="Traditional Arabic"/>
          <w:szCs w:val="30"/>
          <w:rtl/>
        </w:rPr>
        <w:t>من وظيفة واحدة برتبة مد-٢ (الأمين التنفيذي)، و٢٠ في المائة من وظيفة واحدة برتبة مد-١ (نائب الأمين التنفيذي)، و٤٠ في المائة من وظيفة واحدة برتبة ف-٥ (رئيس فرع عمليات الاتفاقيات)، وهي تكاليف تدفعها اتفاقية ميناماتا، وتمثل مساهمت</w:t>
      </w:r>
      <w:r w:rsidR="002857B4">
        <w:rPr>
          <w:rFonts w:ascii="Times New Roman" w:hAnsi="Times New Roman" w:cs="Traditional Arabic"/>
          <w:szCs w:val="30"/>
          <w:rtl/>
        </w:rPr>
        <w:t>ها في تكاليف المهام الخاصة بها.</w:t>
      </w:r>
    </w:p>
    <w:p w:rsidR="00A47DE5" w:rsidRPr="00EA79D7" w:rsidRDefault="00A47DE5" w:rsidP="00A47DE5">
      <w:pPr>
        <w:pStyle w:val="ListParagraph"/>
        <w:numPr>
          <w:ilvl w:val="0"/>
          <w:numId w:val="19"/>
        </w:numPr>
        <w:tabs>
          <w:tab w:val="left" w:pos="1841"/>
        </w:tabs>
        <w:spacing w:after="120" w:line="400" w:lineRule="exact"/>
        <w:ind w:left="1134" w:firstLine="0"/>
        <w:contextualSpacing w:val="0"/>
        <w:jc w:val="both"/>
        <w:rPr>
          <w:rFonts w:ascii="Times New Roman" w:eastAsia="MS Mincho" w:hAnsi="Times New Roman" w:cs="Traditional Arabic"/>
          <w:szCs w:val="30"/>
          <w:rtl/>
        </w:rPr>
      </w:pPr>
      <w:r w:rsidRPr="00EA79D7">
        <w:rPr>
          <w:rFonts w:ascii="Times New Roman" w:hAnsi="Times New Roman" w:cs="Traditional Arabic"/>
          <w:szCs w:val="30"/>
          <w:rtl/>
        </w:rPr>
        <w:t>وتجدر الإشارة إلى أن مهام إدارة الصناديق والشؤون الإدارية ستمول من تكاليف دعم البرامج المتأتية من اتفاقية ميناماتا، ولن تتقاسم الاتفاقيات تكاليفها. وسيتم إنشاء وظيفة لإدارة الصناديق والشؤون الإدارية برتبة ف-٣، ووظيفة واحدة من فئة الخدمات العامة، تمول من تكاليف دعم البرام</w:t>
      </w:r>
      <w:r w:rsidR="002857B4">
        <w:rPr>
          <w:rFonts w:ascii="Times New Roman" w:hAnsi="Times New Roman" w:cs="Traditional Arabic"/>
          <w:szCs w:val="30"/>
          <w:rtl/>
        </w:rPr>
        <w:t>ج المتأتية من اتفاقية ميناماتا.</w:t>
      </w:r>
    </w:p>
    <w:p w:rsidR="00A47DE5" w:rsidRPr="002857B4" w:rsidRDefault="00A47DE5" w:rsidP="00A47DE5">
      <w:pPr>
        <w:tabs>
          <w:tab w:val="left" w:pos="1841"/>
        </w:tabs>
        <w:bidi/>
        <w:spacing w:after="120" w:line="400" w:lineRule="exact"/>
        <w:ind w:left="1134"/>
        <w:jc w:val="both"/>
        <w:rPr>
          <w:rFonts w:eastAsia="MS Mincho"/>
          <w:b/>
          <w:bCs/>
          <w:rtl/>
        </w:rPr>
      </w:pPr>
      <w:r w:rsidRPr="002857B4">
        <w:rPr>
          <w:b/>
          <w:bCs/>
          <w:rtl/>
        </w:rPr>
        <w:t>التحليل</w:t>
      </w:r>
    </w:p>
    <w:p w:rsidR="00A47DE5" w:rsidRPr="00EA79D7" w:rsidRDefault="00A47DE5" w:rsidP="00A47DE5">
      <w:pPr>
        <w:pStyle w:val="ListParagraph"/>
        <w:numPr>
          <w:ilvl w:val="0"/>
          <w:numId w:val="19"/>
        </w:numPr>
        <w:tabs>
          <w:tab w:val="left" w:pos="1841"/>
        </w:tabs>
        <w:spacing w:after="120" w:line="400" w:lineRule="exact"/>
        <w:ind w:left="1134" w:firstLine="0"/>
        <w:contextualSpacing w:val="0"/>
        <w:jc w:val="both"/>
        <w:rPr>
          <w:rFonts w:ascii="Times New Roman" w:eastAsia="MS Mincho" w:hAnsi="Times New Roman" w:cs="Traditional Arabic"/>
          <w:szCs w:val="30"/>
          <w:rtl/>
        </w:rPr>
      </w:pPr>
      <w:r w:rsidRPr="00EA79D7">
        <w:rPr>
          <w:rFonts w:ascii="Times New Roman" w:hAnsi="Times New Roman" w:cs="Traditional Arabic"/>
          <w:szCs w:val="30"/>
          <w:rtl/>
        </w:rPr>
        <w:t>سي</w:t>
      </w:r>
      <w:r w:rsidR="00135300">
        <w:rPr>
          <w:rFonts w:ascii="Times New Roman" w:hAnsi="Times New Roman" w:cs="Traditional Arabic" w:hint="cs"/>
          <w:szCs w:val="30"/>
          <w:rtl/>
        </w:rPr>
        <w:t>س</w:t>
      </w:r>
      <w:r w:rsidRPr="00EA79D7">
        <w:rPr>
          <w:rFonts w:ascii="Times New Roman" w:hAnsi="Times New Roman" w:cs="Traditional Arabic"/>
          <w:szCs w:val="30"/>
          <w:rtl/>
        </w:rPr>
        <w:t>مح إنشاء فرع منفصل ومكرس لاتفاقية ميناماتا بتركيز الاهتمام على جميع المسائل المتصلة بالزئبق وباتفاقية ميناماتا في المراحل المبكرة من وجودها، كما سيسمح لفرع اتفاقية ميناماتا بالاستفادة من الخدمات الاستراتيجية والعامة التي تقدمها بقية أجزاء الأمانة. وسيكون الفرع مسؤولا</w:t>
      </w:r>
      <w:r w:rsidR="003E2AC0">
        <w:rPr>
          <w:rFonts w:ascii="Times New Roman" w:hAnsi="Times New Roman" w:cs="Traditional Arabic" w:hint="cs"/>
          <w:szCs w:val="30"/>
          <w:rtl/>
        </w:rPr>
        <w:t>ً</w:t>
      </w:r>
      <w:r w:rsidRPr="00EA79D7">
        <w:rPr>
          <w:rFonts w:ascii="Times New Roman" w:hAnsi="Times New Roman" w:cs="Traditional Arabic"/>
          <w:szCs w:val="30"/>
          <w:rtl/>
        </w:rPr>
        <w:t xml:space="preserve"> عن السياسات والعناصر الفنية في برنامج عمل اتفاقية ميناماتا، بما في ذلك إعداد الوثائق، وإعداد المواد العلمية والتقنية، وتيسير المساعدة التقنية وبناء القدرات، وتقديم الدعم للأطراف في مجالي إعداد التقارير وتبادل المعلومات. وسيستند هذا الترتيب أيضا</w:t>
      </w:r>
      <w:r w:rsidR="00135300">
        <w:rPr>
          <w:rFonts w:ascii="Times New Roman" w:hAnsi="Times New Roman" w:cs="Traditional Arabic" w:hint="cs"/>
          <w:szCs w:val="30"/>
          <w:rtl/>
        </w:rPr>
        <w:t>ً</w:t>
      </w:r>
      <w:r w:rsidRPr="00EA79D7">
        <w:rPr>
          <w:rFonts w:ascii="Times New Roman" w:hAnsi="Times New Roman" w:cs="Traditional Arabic"/>
          <w:szCs w:val="30"/>
          <w:rtl/>
        </w:rPr>
        <w:t xml:space="preserve"> إلى الصلات القائمة بالفعل مع الأنشطة الجارية في مجال إدارة المعارف والتعلم الإلكتروني فيما بين الاتفاقات المتعددة الأطراف، بما في ذلك بوابة الأمم المتحدة لتبادل المعلومات والتعلم الإلكتروني في مجال الاتفاقات البيئية المتعددة الأطراف </w:t>
      </w:r>
      <w:r w:rsidRPr="002857B4">
        <w:rPr>
          <w:rFonts w:asciiTheme="majorBidi" w:hAnsiTheme="majorBidi" w:cstheme="majorBidi"/>
          <w:szCs w:val="20"/>
          <w:rtl/>
        </w:rPr>
        <w:t>(InforMEA)</w:t>
      </w:r>
      <w:r w:rsidRPr="00EA79D7">
        <w:rPr>
          <w:rFonts w:ascii="Times New Roman" w:hAnsi="Times New Roman" w:cs="Traditional Arabic"/>
          <w:szCs w:val="30"/>
          <w:rtl/>
        </w:rPr>
        <w:t>، وبوابة إعداد التقارير التي أنشأها المركز العالمي لرصد حفظ الطبيعة، مما يسمح بالاطلاع على أفضل الممارسات والاستفادة من وفورات الحجم.</w:t>
      </w:r>
    </w:p>
    <w:p w:rsidR="00A47DE5" w:rsidRPr="00EA79D7" w:rsidRDefault="00A47DE5" w:rsidP="00A47DE5">
      <w:pPr>
        <w:pStyle w:val="ListParagraph"/>
        <w:numPr>
          <w:ilvl w:val="0"/>
          <w:numId w:val="19"/>
        </w:numPr>
        <w:tabs>
          <w:tab w:val="left" w:pos="1841"/>
        </w:tabs>
        <w:spacing w:after="120" w:line="400" w:lineRule="exact"/>
        <w:ind w:left="1134" w:firstLine="0"/>
        <w:contextualSpacing w:val="0"/>
        <w:jc w:val="both"/>
        <w:rPr>
          <w:rFonts w:ascii="Times New Roman" w:eastAsia="MS Mincho" w:hAnsi="Times New Roman" w:cs="Traditional Arabic"/>
          <w:szCs w:val="30"/>
          <w:rtl/>
        </w:rPr>
      </w:pPr>
      <w:r w:rsidRPr="00EA79D7">
        <w:rPr>
          <w:rFonts w:ascii="Times New Roman" w:hAnsi="Times New Roman" w:cs="Traditional Arabic"/>
          <w:szCs w:val="30"/>
          <w:rtl/>
        </w:rPr>
        <w:t xml:space="preserve">وسيعتمد فرع اتفاقية ميناماتا على نائب الأمين التنفيذي لتدبير الشؤون الإدارية وغير ذلك من الترتيبات، على النحو الذي قد يتطلبه الاضطلاع بمهام أمانة اتفاقية ميناماتا بفعالية. وفيما يتعلق بترتيبات الاجتماعات، سيعتمد الفرع على رئيس فرع عمليات الاتفاقيات من أجل تنسيق الاستعدادات </w:t>
      </w:r>
      <w:r>
        <w:rPr>
          <w:rFonts w:ascii="Times New Roman" w:hAnsi="Times New Roman" w:cs="Traditional Arabic" w:hint="cs"/>
          <w:szCs w:val="30"/>
          <w:rtl/>
        </w:rPr>
        <w:t xml:space="preserve">لاجتماعات </w:t>
      </w:r>
      <w:r w:rsidRPr="00EA79D7">
        <w:rPr>
          <w:rFonts w:ascii="Times New Roman" w:hAnsi="Times New Roman" w:cs="Traditional Arabic"/>
          <w:szCs w:val="30"/>
          <w:rtl/>
        </w:rPr>
        <w:t>مؤتمر الأطراف في اتفاقية ميناماتا وهيئاته الفرعية.</w:t>
      </w:r>
    </w:p>
    <w:p w:rsidR="00A47DE5" w:rsidRPr="00EA79D7" w:rsidRDefault="00A47DE5" w:rsidP="00A47DE5">
      <w:pPr>
        <w:pStyle w:val="ListParagraph"/>
        <w:numPr>
          <w:ilvl w:val="0"/>
          <w:numId w:val="19"/>
        </w:numPr>
        <w:tabs>
          <w:tab w:val="left" w:pos="1841"/>
        </w:tabs>
        <w:spacing w:after="120" w:line="400" w:lineRule="exact"/>
        <w:ind w:left="1134" w:firstLine="0"/>
        <w:contextualSpacing w:val="0"/>
        <w:jc w:val="both"/>
        <w:rPr>
          <w:rFonts w:ascii="Times New Roman" w:eastAsia="MS Mincho" w:hAnsi="Times New Roman" w:cs="Traditional Arabic"/>
          <w:szCs w:val="30"/>
          <w:rtl/>
        </w:rPr>
      </w:pPr>
      <w:r w:rsidRPr="00EA79D7">
        <w:rPr>
          <w:rFonts w:ascii="Times New Roman" w:hAnsi="Times New Roman" w:cs="Traditional Arabic"/>
          <w:szCs w:val="30"/>
          <w:rtl/>
        </w:rPr>
        <w:t>وفيما يتعلق بتكاليف الموظفين، يعني هذا الخيار التقليل من التكاليف التي تتحملها اتفاقيات بازل وروتردام واستكهولم عموما</w:t>
      </w:r>
      <w:r w:rsidR="00135300">
        <w:rPr>
          <w:rFonts w:ascii="Times New Roman" w:hAnsi="Times New Roman" w:cs="Traditional Arabic" w:hint="cs"/>
          <w:szCs w:val="30"/>
          <w:rtl/>
        </w:rPr>
        <w:t>ً</w:t>
      </w:r>
      <w:r w:rsidRPr="00EA79D7">
        <w:rPr>
          <w:rFonts w:ascii="Times New Roman" w:hAnsi="Times New Roman" w:cs="Traditional Arabic"/>
          <w:szCs w:val="30"/>
          <w:rtl/>
        </w:rPr>
        <w:t>، حيث يمكن أن تشارك اتفاقية ميناماتا في تمويل ثلاث من الوظائف الحالية لاتفاقية بازل وروتردام واستكهولم. ويعني أيضا</w:t>
      </w:r>
      <w:r w:rsidR="00135300">
        <w:rPr>
          <w:rFonts w:ascii="Times New Roman" w:hAnsi="Times New Roman" w:cs="Traditional Arabic" w:hint="cs"/>
          <w:szCs w:val="30"/>
          <w:rtl/>
        </w:rPr>
        <w:t>ً</w:t>
      </w:r>
      <w:r w:rsidRPr="00EA79D7">
        <w:rPr>
          <w:rFonts w:ascii="Times New Roman" w:hAnsi="Times New Roman" w:cs="Traditional Arabic"/>
          <w:szCs w:val="30"/>
          <w:rtl/>
        </w:rPr>
        <w:t xml:space="preserve"> تعزيز هيكل المصفوفة الحالي بإضافة وظيفة ونصف برتبة ف-٣ لتكملة ملاك الموظفين الحالي في أمانة اتفاقيات بازل وروتردام واستكهولم. وستُموَّل تلك الوظيفة والنصف من الوفورات التي تحققها اتفاقيات بازل وروتردام واستكهولم</w:t>
      </w:r>
      <w:r w:rsidR="002857B4">
        <w:rPr>
          <w:rFonts w:ascii="Times New Roman" w:hAnsi="Times New Roman" w:cs="Traditional Arabic"/>
          <w:szCs w:val="30"/>
          <w:rtl/>
        </w:rPr>
        <w:t xml:space="preserve"> نتيجة مساهمة اتفاقية ميناماتا.</w:t>
      </w:r>
    </w:p>
    <w:p w:rsidR="00A47DE5" w:rsidRPr="00EA79D7" w:rsidRDefault="00A47DE5" w:rsidP="00A47DE5">
      <w:pPr>
        <w:pStyle w:val="ListParagraph"/>
        <w:numPr>
          <w:ilvl w:val="0"/>
          <w:numId w:val="19"/>
        </w:numPr>
        <w:tabs>
          <w:tab w:val="left" w:pos="1841"/>
        </w:tabs>
        <w:spacing w:after="120" w:line="400" w:lineRule="exact"/>
        <w:ind w:left="1134" w:firstLine="0"/>
        <w:contextualSpacing w:val="0"/>
        <w:jc w:val="both"/>
        <w:rPr>
          <w:rFonts w:ascii="Times New Roman" w:eastAsia="MS Mincho" w:hAnsi="Times New Roman" w:cs="Traditional Arabic"/>
          <w:szCs w:val="30"/>
          <w:rtl/>
        </w:rPr>
      </w:pPr>
      <w:r w:rsidRPr="00EA79D7">
        <w:rPr>
          <w:rFonts w:ascii="Times New Roman" w:hAnsi="Times New Roman" w:cs="Traditional Arabic"/>
          <w:szCs w:val="30"/>
          <w:rtl/>
        </w:rPr>
        <w:t>وستمول اتفاقية ميناماتا بالكامل الوظائف الخمس الجديدة من الفئة الفنية والوظائف الأربع الجديدة من فئة الخدمات العامة التي يتعين إنشاؤها للاضط</w:t>
      </w:r>
      <w:r w:rsidR="002857B4">
        <w:rPr>
          <w:rFonts w:ascii="Times New Roman" w:hAnsi="Times New Roman" w:cs="Traditional Arabic"/>
          <w:szCs w:val="30"/>
          <w:rtl/>
        </w:rPr>
        <w:t>لاع بمهام فرع اتفاقية ميناماتا.</w:t>
      </w:r>
    </w:p>
    <w:p w:rsidR="00A47DE5" w:rsidRPr="00EA79D7" w:rsidRDefault="00A47DE5" w:rsidP="003E2AC0">
      <w:pPr>
        <w:pStyle w:val="ListParagraph"/>
        <w:numPr>
          <w:ilvl w:val="0"/>
          <w:numId w:val="19"/>
        </w:numPr>
        <w:tabs>
          <w:tab w:val="left" w:pos="1841"/>
        </w:tabs>
        <w:spacing w:after="120" w:line="400" w:lineRule="exact"/>
        <w:ind w:left="1134" w:firstLine="0"/>
        <w:contextualSpacing w:val="0"/>
        <w:jc w:val="both"/>
        <w:rPr>
          <w:rFonts w:ascii="Times New Roman" w:eastAsia="MS Mincho" w:hAnsi="Times New Roman" w:cs="Traditional Arabic"/>
          <w:szCs w:val="30"/>
          <w:rtl/>
        </w:rPr>
      </w:pPr>
      <w:r w:rsidRPr="00EA79D7">
        <w:rPr>
          <w:rFonts w:ascii="Times New Roman" w:hAnsi="Times New Roman" w:cs="Traditional Arabic"/>
          <w:szCs w:val="30"/>
          <w:rtl/>
        </w:rPr>
        <w:t>واستجابة للدعوات الموجهة خلال المداولات التي تمت في البحر الميت بإبراز اتفاقية ميناماتا سياسيا</w:t>
      </w:r>
      <w:r w:rsidR="00135300">
        <w:rPr>
          <w:rFonts w:ascii="Times New Roman" w:hAnsi="Times New Roman" w:cs="Traditional Arabic" w:hint="cs"/>
          <w:szCs w:val="30"/>
          <w:rtl/>
        </w:rPr>
        <w:t>ً</w:t>
      </w:r>
      <w:r w:rsidRPr="00EA79D7">
        <w:rPr>
          <w:rFonts w:ascii="Times New Roman" w:hAnsi="Times New Roman" w:cs="Traditional Arabic"/>
          <w:szCs w:val="30"/>
          <w:rtl/>
        </w:rPr>
        <w:t xml:space="preserve"> وزيادة الاهتمام بها، أُدخلت الإضافات التالية في التقرير الأولي للمدير التنفيذي: زيادة الوقت الذي يُخصصه الأمين التتفيذي برتبة مد-2 للاتفاقية من 20 إلى 40 في المائة؛ وزيادة الوقت الذي يُخصصه رئيس فرع دعم عمليات الاتفاقيات برتبة ف-5 من 25 إلى 40 في المائة، اعترافا</w:t>
      </w:r>
      <w:r w:rsidR="00135300">
        <w:rPr>
          <w:rFonts w:ascii="Times New Roman" w:hAnsi="Times New Roman" w:cs="Traditional Arabic" w:hint="cs"/>
          <w:szCs w:val="30"/>
          <w:rtl/>
        </w:rPr>
        <w:t>ً</w:t>
      </w:r>
      <w:r w:rsidRPr="00EA79D7">
        <w:rPr>
          <w:rFonts w:ascii="Times New Roman" w:hAnsi="Times New Roman" w:cs="Traditional Arabic"/>
          <w:szCs w:val="30"/>
          <w:rtl/>
        </w:rPr>
        <w:t xml:space="preserve"> بأن مؤتمر الأطراف في اتفاقية ميناماتا من المتوقع أن يعقد اجتماعين خلال فترة السنتين ٢٠١٨</w:t>
      </w:r>
      <w:r w:rsidR="003E2AC0">
        <w:rPr>
          <w:rFonts w:ascii="Times New Roman" w:hAnsi="Times New Roman" w:cs="Traditional Arabic" w:hint="cs"/>
          <w:szCs w:val="30"/>
          <w:rtl/>
        </w:rPr>
        <w:t>-</w:t>
      </w:r>
      <w:r w:rsidRPr="00EA79D7">
        <w:rPr>
          <w:rFonts w:ascii="Times New Roman" w:hAnsi="Times New Roman" w:cs="Traditional Arabic"/>
          <w:szCs w:val="30"/>
          <w:rtl/>
        </w:rPr>
        <w:t>٢ 2019. ويرفع المقترح المنقح أيضا</w:t>
      </w:r>
      <w:r w:rsidR="00135300">
        <w:rPr>
          <w:rFonts w:ascii="Times New Roman" w:hAnsi="Times New Roman" w:cs="Traditional Arabic" w:hint="cs"/>
          <w:szCs w:val="30"/>
          <w:rtl/>
        </w:rPr>
        <w:t>ً</w:t>
      </w:r>
      <w:r w:rsidRPr="00EA79D7">
        <w:rPr>
          <w:rFonts w:ascii="Times New Roman" w:hAnsi="Times New Roman" w:cs="Traditional Arabic"/>
          <w:szCs w:val="30"/>
          <w:rtl/>
        </w:rPr>
        <w:t xml:space="preserve"> مستوى وظيفة رئيس فرع اتفاقية ميناماتا من ف-٥ إلى مد-1. وعلاوة على ذلك، ففي حين تضمن المقترح الأولى ثلاث وظائف من فئة الخدمات العامة، فإن المقترح الوارد في هذه الوثيقة يتضمن أربع وظائف جديدة من تلك الفئة. ويتضمن التذييل الثالث عرضا</w:t>
      </w:r>
      <w:r w:rsidR="00135300">
        <w:rPr>
          <w:rFonts w:ascii="Times New Roman" w:hAnsi="Times New Roman" w:cs="Traditional Arabic" w:hint="cs"/>
          <w:szCs w:val="30"/>
          <w:rtl/>
        </w:rPr>
        <w:t>ً</w:t>
      </w:r>
      <w:r w:rsidRPr="00EA79D7">
        <w:rPr>
          <w:rFonts w:ascii="Times New Roman" w:hAnsi="Times New Roman" w:cs="Traditional Arabic"/>
          <w:szCs w:val="30"/>
          <w:rtl/>
        </w:rPr>
        <w:t xml:space="preserve"> عاما</w:t>
      </w:r>
      <w:r w:rsidR="00135300">
        <w:rPr>
          <w:rFonts w:ascii="Times New Roman" w:hAnsi="Times New Roman" w:cs="Traditional Arabic" w:hint="cs"/>
          <w:szCs w:val="30"/>
          <w:rtl/>
        </w:rPr>
        <w:t>ً</w:t>
      </w:r>
      <w:r w:rsidRPr="00EA79D7">
        <w:rPr>
          <w:rFonts w:ascii="Times New Roman" w:hAnsi="Times New Roman" w:cs="Traditional Arabic"/>
          <w:szCs w:val="30"/>
          <w:rtl/>
        </w:rPr>
        <w:t xml:space="preserve"> للشكل الذي يمكن أن يتخذه هذا الخيار في الممارسة العملية.</w:t>
      </w:r>
    </w:p>
    <w:p w:rsidR="00A47DE5" w:rsidRPr="00EA79D7" w:rsidRDefault="00A47DE5" w:rsidP="00A47DE5">
      <w:pPr>
        <w:pStyle w:val="ListParagraph"/>
        <w:numPr>
          <w:ilvl w:val="0"/>
          <w:numId w:val="19"/>
        </w:numPr>
        <w:tabs>
          <w:tab w:val="left" w:pos="1841"/>
        </w:tabs>
        <w:spacing w:after="120" w:line="400" w:lineRule="exact"/>
        <w:ind w:left="1134" w:firstLine="0"/>
        <w:contextualSpacing w:val="0"/>
        <w:jc w:val="both"/>
        <w:rPr>
          <w:rFonts w:ascii="Times New Roman" w:eastAsia="MS Mincho" w:hAnsi="Times New Roman" w:cs="Traditional Arabic"/>
          <w:szCs w:val="30"/>
          <w:rtl/>
        </w:rPr>
      </w:pPr>
      <w:r w:rsidRPr="00EA79D7">
        <w:rPr>
          <w:rFonts w:ascii="Times New Roman" w:hAnsi="Times New Roman" w:cs="Traditional Arabic"/>
          <w:szCs w:val="30"/>
          <w:rtl/>
        </w:rPr>
        <w:t>واستنادا</w:t>
      </w:r>
      <w:r w:rsidR="002857B4">
        <w:rPr>
          <w:rFonts w:ascii="Times New Roman" w:hAnsi="Times New Roman" w:cs="Traditional Arabic" w:hint="cs"/>
          <w:szCs w:val="30"/>
          <w:rtl/>
        </w:rPr>
        <w:t>ً</w:t>
      </w:r>
      <w:r w:rsidRPr="00EA79D7">
        <w:rPr>
          <w:rFonts w:ascii="Times New Roman" w:hAnsi="Times New Roman" w:cs="Traditional Arabic"/>
          <w:szCs w:val="30"/>
          <w:rtl/>
        </w:rPr>
        <w:t xml:space="preserve"> إلى الاحتياجات من الموظفين المبينة أعلاه، تقدر التكاليف الإجمالية للموظفين في ظل خيار إنشاء فرع لاتفاقية ميناماتا (انظر الجدول 2 من التذييل الثاني) ب</w:t>
      </w:r>
      <w:r w:rsidR="002857B4">
        <w:rPr>
          <w:rFonts w:ascii="Times New Roman" w:hAnsi="Times New Roman" w:cs="Traditional Arabic"/>
          <w:szCs w:val="30"/>
          <w:rtl/>
        </w:rPr>
        <w:t xml:space="preserve">مبلغ </w:t>
      </w:r>
      <w:r w:rsidR="002857B4" w:rsidRPr="00135300">
        <w:rPr>
          <w:rFonts w:ascii="Times New Roman" w:hAnsi="Times New Roman" w:cs="Traditional Arabic"/>
          <w:b/>
          <w:bCs/>
          <w:szCs w:val="30"/>
          <w:rtl/>
        </w:rPr>
        <w:t>٩١٧ ٧٧٢ ٢ دولارا</w:t>
      </w:r>
      <w:r w:rsidR="00135300" w:rsidRPr="00135300">
        <w:rPr>
          <w:rFonts w:ascii="Times New Roman" w:hAnsi="Times New Roman" w:cs="Traditional Arabic" w:hint="cs"/>
          <w:b/>
          <w:bCs/>
          <w:szCs w:val="30"/>
          <w:rtl/>
        </w:rPr>
        <w:t>ً</w:t>
      </w:r>
      <w:r w:rsidR="002857B4">
        <w:rPr>
          <w:rFonts w:ascii="Times New Roman" w:hAnsi="Times New Roman" w:cs="Traditional Arabic"/>
          <w:szCs w:val="30"/>
          <w:rtl/>
        </w:rPr>
        <w:t xml:space="preserve"> في السنة.</w:t>
      </w:r>
    </w:p>
    <w:p w:rsidR="00A47DE5" w:rsidRPr="00EA79D7" w:rsidRDefault="00A47DE5" w:rsidP="00A47DE5">
      <w:pPr>
        <w:pStyle w:val="ListParagraph"/>
        <w:numPr>
          <w:ilvl w:val="0"/>
          <w:numId w:val="19"/>
        </w:numPr>
        <w:tabs>
          <w:tab w:val="left" w:pos="1841"/>
        </w:tabs>
        <w:spacing w:after="120" w:line="400" w:lineRule="exact"/>
        <w:ind w:left="1134" w:firstLine="0"/>
        <w:contextualSpacing w:val="0"/>
        <w:jc w:val="both"/>
        <w:rPr>
          <w:rFonts w:ascii="Times New Roman" w:eastAsia="MS Mincho" w:hAnsi="Times New Roman" w:cs="Traditional Arabic"/>
          <w:szCs w:val="30"/>
          <w:rtl/>
        </w:rPr>
      </w:pPr>
      <w:r w:rsidRPr="00EA79D7">
        <w:rPr>
          <w:rFonts w:ascii="Times New Roman" w:hAnsi="Times New Roman" w:cs="Traditional Arabic"/>
          <w:szCs w:val="30"/>
          <w:rtl/>
        </w:rPr>
        <w:t>ونظرا</w:t>
      </w:r>
      <w:r w:rsidR="00135300">
        <w:rPr>
          <w:rFonts w:ascii="Times New Roman" w:hAnsi="Times New Roman" w:cs="Traditional Arabic" w:hint="cs"/>
          <w:szCs w:val="30"/>
          <w:rtl/>
        </w:rPr>
        <w:t>ً</w:t>
      </w:r>
      <w:r w:rsidRPr="00EA79D7">
        <w:rPr>
          <w:rFonts w:ascii="Times New Roman" w:hAnsi="Times New Roman" w:cs="Traditional Arabic"/>
          <w:szCs w:val="30"/>
          <w:rtl/>
        </w:rPr>
        <w:t xml:space="preserve"> لكون هذا الخيار مؤقتا</w:t>
      </w:r>
      <w:r w:rsidR="00135300">
        <w:rPr>
          <w:rFonts w:ascii="Times New Roman" w:hAnsi="Times New Roman" w:cs="Traditional Arabic" w:hint="cs"/>
          <w:szCs w:val="30"/>
          <w:rtl/>
        </w:rPr>
        <w:t>ً</w:t>
      </w:r>
      <w:r w:rsidRPr="00EA79D7">
        <w:rPr>
          <w:rFonts w:ascii="Times New Roman" w:hAnsi="Times New Roman" w:cs="Traditional Arabic"/>
          <w:szCs w:val="30"/>
          <w:rtl/>
        </w:rPr>
        <w:t xml:space="preserve"> يهدف إلى الدمج الكامل في الهيكل القائم لأمانة اتفاقيات بازل وروتردام واستكهولم، فإن خيار إنشاء فرع لاتفاقية ميناماتا هو النهج المتب</w:t>
      </w:r>
      <w:r w:rsidR="002857B4">
        <w:rPr>
          <w:rFonts w:ascii="Times New Roman" w:hAnsi="Times New Roman" w:cs="Traditional Arabic"/>
          <w:szCs w:val="30"/>
          <w:rtl/>
        </w:rPr>
        <w:t>ع حاليا</w:t>
      </w:r>
      <w:r w:rsidR="00135300">
        <w:rPr>
          <w:rFonts w:ascii="Times New Roman" w:hAnsi="Times New Roman" w:cs="Traditional Arabic" w:hint="cs"/>
          <w:szCs w:val="30"/>
          <w:rtl/>
        </w:rPr>
        <w:t>ً</w:t>
      </w:r>
      <w:r w:rsidR="002857B4">
        <w:rPr>
          <w:rFonts w:ascii="Times New Roman" w:hAnsi="Times New Roman" w:cs="Traditional Arabic"/>
          <w:szCs w:val="30"/>
          <w:rtl/>
        </w:rPr>
        <w:t xml:space="preserve"> إلى حين اتخاذ قرار آخر.</w:t>
      </w:r>
    </w:p>
    <w:p w:rsidR="00A47DE5" w:rsidRPr="00EA79D7" w:rsidRDefault="00A47DE5" w:rsidP="00A47DE5">
      <w:pPr>
        <w:pStyle w:val="ListParagraph"/>
        <w:numPr>
          <w:ilvl w:val="0"/>
          <w:numId w:val="19"/>
        </w:numPr>
        <w:tabs>
          <w:tab w:val="left" w:pos="1841"/>
        </w:tabs>
        <w:spacing w:after="120" w:line="400" w:lineRule="exact"/>
        <w:ind w:left="1134" w:firstLine="0"/>
        <w:contextualSpacing w:val="0"/>
        <w:jc w:val="both"/>
        <w:rPr>
          <w:rFonts w:ascii="Times New Roman" w:eastAsia="MS Mincho" w:hAnsi="Times New Roman" w:cs="Traditional Arabic"/>
          <w:szCs w:val="30"/>
          <w:rtl/>
        </w:rPr>
      </w:pPr>
      <w:r w:rsidRPr="00EA79D7">
        <w:rPr>
          <w:rFonts w:ascii="Times New Roman" w:hAnsi="Times New Roman" w:cs="Traditional Arabic"/>
          <w:szCs w:val="30"/>
          <w:rtl/>
        </w:rPr>
        <w:t xml:space="preserve">وسيتطلب نقل المهام من الأمانة المؤقتة إلى فرع اتفاقية ميناماتا من الأمانة المدمجة لاتفاقيات بازل وروتردام واستكهولم واتفاقية ميناماتا إعادة توزيع الأدوار وإسنادها إلى الأجزاء المناسبة في الهيكل الحالي لأمانة اتفاقيات بازل وروتردام واستكهولم. وسيتعين القيام بتصنيف الوظائف الجديدة، وإدخال بعض التعديلات على الوظائف ذات الصلة. </w:t>
      </w:r>
    </w:p>
    <w:p w:rsidR="00A47DE5" w:rsidRPr="002857B4" w:rsidRDefault="00A47DE5" w:rsidP="00F670AC">
      <w:pPr>
        <w:tabs>
          <w:tab w:val="left" w:pos="1841"/>
        </w:tabs>
        <w:bidi/>
        <w:spacing w:after="120" w:line="400" w:lineRule="exact"/>
        <w:ind w:left="1134" w:hanging="852"/>
        <w:jc w:val="both"/>
        <w:rPr>
          <w:rFonts w:eastAsia="MS Mincho"/>
          <w:b/>
          <w:bCs/>
          <w:rtl/>
        </w:rPr>
      </w:pPr>
      <w:r w:rsidRPr="002857B4">
        <w:rPr>
          <w:b/>
          <w:bCs/>
          <w:rtl/>
        </w:rPr>
        <w:t>٢-</w:t>
      </w:r>
      <w:r w:rsidR="002857B4">
        <w:rPr>
          <w:rFonts w:hint="cs"/>
          <w:b/>
          <w:bCs/>
          <w:rtl/>
        </w:rPr>
        <w:tab/>
      </w:r>
      <w:r w:rsidRPr="002857B4">
        <w:rPr>
          <w:b/>
          <w:bCs/>
          <w:rtl/>
        </w:rPr>
        <w:t>إنشاء</w:t>
      </w:r>
      <w:r w:rsidR="002857B4">
        <w:rPr>
          <w:b/>
          <w:bCs/>
          <w:rtl/>
        </w:rPr>
        <w:t xml:space="preserve"> أمانة </w:t>
      </w:r>
      <w:r w:rsidR="00F670AC" w:rsidRPr="00F670AC">
        <w:rPr>
          <w:rFonts w:hint="cs"/>
          <w:b/>
          <w:bCs/>
          <w:rtl/>
        </w:rPr>
        <w:t>قائمة بذاتها</w:t>
      </w:r>
      <w:r w:rsidR="002857B4">
        <w:rPr>
          <w:b/>
          <w:bCs/>
          <w:rtl/>
        </w:rPr>
        <w:t xml:space="preserve"> لاتفاقية ميناماتا</w:t>
      </w:r>
    </w:p>
    <w:p w:rsidR="00A47DE5" w:rsidRPr="00EA79D7" w:rsidRDefault="00A47DE5" w:rsidP="00135300">
      <w:pPr>
        <w:pStyle w:val="ListParagraph"/>
        <w:numPr>
          <w:ilvl w:val="0"/>
          <w:numId w:val="19"/>
        </w:numPr>
        <w:tabs>
          <w:tab w:val="left" w:pos="1841"/>
        </w:tabs>
        <w:spacing w:after="120" w:line="400" w:lineRule="exact"/>
        <w:ind w:left="1134" w:firstLine="0"/>
        <w:contextualSpacing w:val="0"/>
        <w:jc w:val="both"/>
        <w:rPr>
          <w:rFonts w:ascii="Times New Roman" w:eastAsia="MS Mincho" w:hAnsi="Times New Roman" w:cs="Traditional Arabic"/>
          <w:szCs w:val="30"/>
          <w:rtl/>
        </w:rPr>
      </w:pPr>
      <w:r w:rsidRPr="00EA79D7">
        <w:rPr>
          <w:rFonts w:ascii="Times New Roman" w:hAnsi="Times New Roman" w:cs="Traditional Arabic"/>
          <w:szCs w:val="30"/>
          <w:rtl/>
        </w:rPr>
        <w:t>طُلب أيضا</w:t>
      </w:r>
      <w:r w:rsidR="00135300">
        <w:rPr>
          <w:rFonts w:ascii="Times New Roman" w:hAnsi="Times New Roman" w:cs="Traditional Arabic" w:hint="cs"/>
          <w:szCs w:val="30"/>
          <w:rtl/>
        </w:rPr>
        <w:t>ً</w:t>
      </w:r>
      <w:r w:rsidRPr="00EA79D7">
        <w:rPr>
          <w:rFonts w:ascii="Times New Roman" w:hAnsi="Times New Roman" w:cs="Traditional Arabic"/>
          <w:szCs w:val="30"/>
          <w:rtl/>
        </w:rPr>
        <w:t xml:space="preserve"> إلى المدير التنفيذي أن ينظر في استخدام الأمانة المؤقتة الحالية في تحليله للخيارات المتعلقة بكيفية أداء مهام الأمانة الدائمة. وتشمل التشكيلة الحالية لملاك الموظفين في الأمانة المؤقتة ٤٠ في المائة من وقت موظف واحد برتبة مد-١ وموظف واحد برتبة ف-٥ وموظف واحد برتبة ف-٤ وموظف واحد برتبة ف-3، و33 في المائة من وقت موظف فني مبتدء، وموظفين من فئة الخدمات العام</w:t>
      </w:r>
      <w:r w:rsidR="00F84A91">
        <w:rPr>
          <w:rFonts w:ascii="Times New Roman" w:hAnsi="Times New Roman" w:cs="Traditional Arabic" w:hint="cs"/>
          <w:szCs w:val="30"/>
          <w:rtl/>
        </w:rPr>
        <w:t>ة</w:t>
      </w:r>
      <w:r w:rsidR="00F84A91" w:rsidRPr="00393435">
        <w:rPr>
          <w:rFonts w:ascii="Traditional Arabic" w:hAnsi="Traditional Arabic" w:cs="Traditional Arabic"/>
          <w:sz w:val="30"/>
          <w:szCs w:val="30"/>
          <w:vertAlign w:val="superscript"/>
          <w:rtl/>
          <w:lang w:eastAsia="zh-TW"/>
        </w:rPr>
        <w:t>(</w:t>
      </w:r>
      <w:r w:rsidR="00F84A91" w:rsidRPr="00393435">
        <w:rPr>
          <w:rStyle w:val="FootnoteReference"/>
          <w:rFonts w:ascii="Traditional Arabic" w:hAnsi="Traditional Arabic" w:cs="Traditional Arabic"/>
          <w:sz w:val="30"/>
          <w:szCs w:val="30"/>
          <w:rtl/>
          <w:lang w:eastAsia="zh-TW"/>
        </w:rPr>
        <w:footnoteReference w:id="9"/>
      </w:r>
      <w:r w:rsidR="00F84A91" w:rsidRPr="00393435">
        <w:rPr>
          <w:rFonts w:ascii="Traditional Arabic" w:hAnsi="Traditional Arabic" w:cs="Traditional Arabic"/>
          <w:sz w:val="30"/>
          <w:szCs w:val="30"/>
          <w:vertAlign w:val="superscript"/>
          <w:rtl/>
          <w:lang w:eastAsia="zh-TW"/>
        </w:rPr>
        <w:t>)</w:t>
      </w:r>
      <w:r w:rsidRPr="00EA79D7">
        <w:rPr>
          <w:rFonts w:ascii="Times New Roman" w:hAnsi="Times New Roman" w:cs="Traditional Arabic"/>
          <w:szCs w:val="30"/>
          <w:rtl/>
        </w:rPr>
        <w:t xml:space="preserve">. وفيما يتعلق بخيار موقع الأمانة القائمة بذاتها، اقتُرحت ستة مواقع في الوثيقة </w:t>
      </w:r>
      <w:r w:rsidR="002857B4" w:rsidRPr="007E304A">
        <w:t>UNEP(DTIE)/Hg/INC.7/15</w:t>
      </w:r>
      <w:r w:rsidR="002857B4">
        <w:rPr>
          <w:rFonts w:ascii="Times New Roman" w:hAnsi="Times New Roman" w:cs="Traditional Arabic"/>
          <w:szCs w:val="30"/>
          <w:rtl/>
        </w:rPr>
        <w:t>.</w:t>
      </w:r>
    </w:p>
    <w:p w:rsidR="00A47DE5" w:rsidRPr="002857B4" w:rsidRDefault="00A47DE5" w:rsidP="00F670AC">
      <w:pPr>
        <w:tabs>
          <w:tab w:val="left" w:pos="1841"/>
        </w:tabs>
        <w:bidi/>
        <w:spacing w:after="120" w:line="400" w:lineRule="exact"/>
        <w:ind w:left="1134"/>
        <w:jc w:val="both"/>
        <w:rPr>
          <w:rFonts w:eastAsia="MS Mincho"/>
          <w:b/>
          <w:bCs/>
          <w:rtl/>
        </w:rPr>
      </w:pPr>
      <w:r w:rsidRPr="002857B4">
        <w:rPr>
          <w:b/>
          <w:bCs/>
          <w:rtl/>
        </w:rPr>
        <w:t xml:space="preserve">الخيار ٢ (الأمانة القائمة بذاتها): إنشاء أمانة </w:t>
      </w:r>
      <w:r w:rsidR="00F670AC" w:rsidRPr="00F670AC">
        <w:rPr>
          <w:rFonts w:hint="cs"/>
          <w:b/>
          <w:bCs/>
          <w:rtl/>
        </w:rPr>
        <w:t>قائمة بذاتها</w:t>
      </w:r>
      <w:r w:rsidRPr="002857B4">
        <w:rPr>
          <w:b/>
          <w:bCs/>
          <w:rtl/>
        </w:rPr>
        <w:t xml:space="preserve"> لاتفاقية ميناماتا</w:t>
      </w:r>
    </w:p>
    <w:p w:rsidR="00A47DE5" w:rsidRPr="005A1637" w:rsidRDefault="00A47DE5" w:rsidP="00A47DE5">
      <w:pPr>
        <w:tabs>
          <w:tab w:val="left" w:pos="1841"/>
        </w:tabs>
        <w:bidi/>
        <w:spacing w:after="120" w:line="400" w:lineRule="exact"/>
        <w:ind w:left="1134"/>
        <w:jc w:val="both"/>
        <w:rPr>
          <w:rFonts w:eastAsia="MS Mincho"/>
          <w:rtl/>
        </w:rPr>
      </w:pPr>
      <w:r w:rsidRPr="002857B4">
        <w:rPr>
          <w:b/>
          <w:bCs/>
          <w:rtl/>
        </w:rPr>
        <w:t>الهيكل</w:t>
      </w:r>
    </w:p>
    <w:p w:rsidR="00A47DE5" w:rsidRPr="00EA79D7" w:rsidRDefault="00A47DE5" w:rsidP="00F670AC">
      <w:pPr>
        <w:pStyle w:val="ListParagraph"/>
        <w:numPr>
          <w:ilvl w:val="0"/>
          <w:numId w:val="19"/>
        </w:numPr>
        <w:tabs>
          <w:tab w:val="left" w:pos="1841"/>
        </w:tabs>
        <w:spacing w:after="120" w:line="400" w:lineRule="exact"/>
        <w:ind w:left="1134" w:firstLine="0"/>
        <w:contextualSpacing w:val="0"/>
        <w:jc w:val="both"/>
        <w:rPr>
          <w:rFonts w:ascii="Times New Roman" w:eastAsia="MS Mincho" w:hAnsi="Times New Roman" w:cs="Traditional Arabic"/>
          <w:szCs w:val="30"/>
          <w:rtl/>
        </w:rPr>
      </w:pPr>
      <w:r w:rsidRPr="00EA79D7">
        <w:rPr>
          <w:rFonts w:ascii="Times New Roman" w:hAnsi="Times New Roman" w:cs="Traditional Arabic"/>
          <w:szCs w:val="30"/>
          <w:rtl/>
        </w:rPr>
        <w:t>استنادا</w:t>
      </w:r>
      <w:r w:rsidR="00135300">
        <w:rPr>
          <w:rFonts w:ascii="Times New Roman" w:hAnsi="Times New Roman" w:cs="Traditional Arabic" w:hint="cs"/>
          <w:szCs w:val="30"/>
          <w:rtl/>
        </w:rPr>
        <w:t>ً</w:t>
      </w:r>
      <w:r w:rsidRPr="00EA79D7">
        <w:rPr>
          <w:rFonts w:ascii="Times New Roman" w:hAnsi="Times New Roman" w:cs="Traditional Arabic"/>
          <w:szCs w:val="30"/>
          <w:rtl/>
        </w:rPr>
        <w:t xml:space="preserve"> إلى الدروس المستفادة من الأمانة المؤقتة القائمة لاتفاقية ميناماتا، يمكن إنشاء أمانة دائمة للاضطلاع بمهام الأمانة لاتفاقية ميناماتا في هيئة أمانة </w:t>
      </w:r>
      <w:r w:rsidR="00F670AC">
        <w:rPr>
          <w:rFonts w:ascii="Times New Roman" w:hAnsi="Times New Roman" w:cs="Traditional Arabic" w:hint="cs"/>
          <w:szCs w:val="30"/>
          <w:rtl/>
        </w:rPr>
        <w:t>قائمة بذاتها</w:t>
      </w:r>
      <w:r w:rsidRPr="00EA79D7">
        <w:rPr>
          <w:rFonts w:ascii="Times New Roman" w:hAnsi="Times New Roman" w:cs="Traditional Arabic"/>
          <w:szCs w:val="30"/>
          <w:rtl/>
        </w:rPr>
        <w:t xml:space="preserve">. وبإضافة عدد من الوظائف الجديدة إلى الهيكل الحالي للأمانة المؤقتة، ستتولى الأمانة الدائمة بوصفها أمانة </w:t>
      </w:r>
      <w:r w:rsidR="00F670AC">
        <w:rPr>
          <w:rFonts w:ascii="Times New Roman" w:hAnsi="Times New Roman" w:cs="Traditional Arabic" w:hint="cs"/>
          <w:szCs w:val="30"/>
          <w:rtl/>
        </w:rPr>
        <w:t>قائمة بذاتها</w:t>
      </w:r>
      <w:r w:rsidRPr="00EA79D7">
        <w:rPr>
          <w:rFonts w:ascii="Times New Roman" w:hAnsi="Times New Roman" w:cs="Traditional Arabic"/>
          <w:szCs w:val="30"/>
          <w:rtl/>
        </w:rPr>
        <w:t xml:space="preserve"> </w:t>
      </w:r>
      <w:r w:rsidR="002B48CF">
        <w:rPr>
          <w:rFonts w:ascii="Times New Roman" w:hAnsi="Times New Roman" w:cs="Traditional Arabic" w:hint="cs"/>
          <w:szCs w:val="30"/>
          <w:rtl/>
        </w:rPr>
        <w:t>ل</w:t>
      </w:r>
      <w:r w:rsidRPr="00EA79D7">
        <w:rPr>
          <w:rFonts w:ascii="Times New Roman" w:hAnsi="Times New Roman" w:cs="Traditional Arabic"/>
          <w:szCs w:val="30"/>
          <w:rtl/>
        </w:rPr>
        <w:t>إدارة أنشطتها، شأنها في ذلك شأن غيرها من الاتفاقات البيئية المتعددة الأطراف ذات الحجم المماثل التي يستضيفها برنامج الأمم المتحدة للبيئة، مثل اتفاقية فيينا لحماية طبقة الأوزون، واتفاقية التجارة الدولية بأنواع الحيوانات والنباتات البرية المهددة بالانقراض.</w:t>
      </w:r>
    </w:p>
    <w:p w:rsidR="00A47DE5" w:rsidRPr="00EA79D7" w:rsidRDefault="00A47DE5" w:rsidP="00F670AC">
      <w:pPr>
        <w:pStyle w:val="ListParagraph"/>
        <w:numPr>
          <w:ilvl w:val="0"/>
          <w:numId w:val="19"/>
        </w:numPr>
        <w:tabs>
          <w:tab w:val="left" w:pos="1841"/>
        </w:tabs>
        <w:spacing w:after="120" w:line="400" w:lineRule="exact"/>
        <w:ind w:left="1134" w:firstLine="0"/>
        <w:contextualSpacing w:val="0"/>
        <w:jc w:val="both"/>
        <w:rPr>
          <w:rFonts w:ascii="Times New Roman" w:eastAsia="MS Mincho" w:hAnsi="Times New Roman" w:cs="Traditional Arabic"/>
          <w:szCs w:val="30"/>
          <w:rtl/>
        </w:rPr>
      </w:pPr>
      <w:r w:rsidRPr="00EA79D7">
        <w:rPr>
          <w:rFonts w:ascii="Times New Roman" w:hAnsi="Times New Roman" w:cs="Traditional Arabic"/>
          <w:szCs w:val="30"/>
          <w:rtl/>
        </w:rPr>
        <w:t xml:space="preserve">وسيتولى موظفو الأمانة </w:t>
      </w:r>
      <w:r w:rsidR="00F670AC">
        <w:rPr>
          <w:rFonts w:ascii="Times New Roman" w:hAnsi="Times New Roman" w:cs="Traditional Arabic" w:hint="cs"/>
          <w:szCs w:val="30"/>
          <w:rtl/>
        </w:rPr>
        <w:t>القائمة بذاتها</w:t>
      </w:r>
      <w:r w:rsidRPr="00EA79D7">
        <w:rPr>
          <w:rFonts w:ascii="Times New Roman" w:hAnsi="Times New Roman" w:cs="Traditional Arabic"/>
          <w:szCs w:val="30"/>
          <w:rtl/>
        </w:rPr>
        <w:t xml:space="preserve"> لاتفاقية ميناماتا بالكامل تقديم الدعم الذي كانت تقدمه سابقا</w:t>
      </w:r>
      <w:r w:rsidR="00135300">
        <w:rPr>
          <w:rFonts w:ascii="Times New Roman" w:hAnsi="Times New Roman" w:cs="Traditional Arabic" w:hint="cs"/>
          <w:szCs w:val="30"/>
          <w:rtl/>
        </w:rPr>
        <w:t>ً</w:t>
      </w:r>
      <w:r w:rsidRPr="00EA79D7">
        <w:rPr>
          <w:rFonts w:ascii="Times New Roman" w:hAnsi="Times New Roman" w:cs="Traditional Arabic"/>
          <w:szCs w:val="30"/>
          <w:rtl/>
        </w:rPr>
        <w:t xml:space="preserve"> كيانات أخرى داخل برنامج الأمم المتحدة للبيئة إلى الأمانة المؤقت</w:t>
      </w:r>
      <w:r w:rsidR="00F84A91">
        <w:rPr>
          <w:rFonts w:ascii="Times New Roman" w:hAnsi="Times New Roman" w:cs="Traditional Arabic" w:hint="cs"/>
          <w:szCs w:val="30"/>
          <w:rtl/>
        </w:rPr>
        <w:t>ة</w:t>
      </w:r>
      <w:r w:rsidR="00F84A91" w:rsidRPr="00393435">
        <w:rPr>
          <w:rFonts w:ascii="Traditional Arabic" w:hAnsi="Traditional Arabic" w:cs="Traditional Arabic"/>
          <w:sz w:val="30"/>
          <w:szCs w:val="30"/>
          <w:vertAlign w:val="superscript"/>
          <w:rtl/>
          <w:lang w:eastAsia="zh-TW"/>
        </w:rPr>
        <w:t>(</w:t>
      </w:r>
      <w:r w:rsidR="00F84A91" w:rsidRPr="00393435">
        <w:rPr>
          <w:rStyle w:val="FootnoteReference"/>
          <w:rFonts w:ascii="Traditional Arabic" w:hAnsi="Traditional Arabic" w:cs="Traditional Arabic"/>
          <w:sz w:val="30"/>
          <w:szCs w:val="30"/>
          <w:rtl/>
          <w:lang w:eastAsia="zh-TW"/>
        </w:rPr>
        <w:footnoteReference w:id="10"/>
      </w:r>
      <w:r w:rsidR="00F84A91" w:rsidRPr="00393435">
        <w:rPr>
          <w:rFonts w:ascii="Traditional Arabic" w:hAnsi="Traditional Arabic" w:cs="Traditional Arabic"/>
          <w:sz w:val="30"/>
          <w:szCs w:val="30"/>
          <w:vertAlign w:val="superscript"/>
          <w:rtl/>
          <w:lang w:eastAsia="zh-TW"/>
        </w:rPr>
        <w:t>)</w:t>
      </w:r>
      <w:r w:rsidRPr="00EA79D7">
        <w:rPr>
          <w:rFonts w:ascii="Times New Roman" w:hAnsi="Times New Roman" w:cs="Traditional Arabic"/>
          <w:szCs w:val="30"/>
          <w:rtl/>
        </w:rPr>
        <w:t xml:space="preserve">. وستتم الاستفادة من الأنشطة التعاونية المتعلقة بالمساعدة التقنية والمسائل العلمية التي تُنفذ بالتعاون مع جهات أخرى داخل برنامج البيئة، وتعزيزها، على غرار ما حدث بالفعل </w:t>
      </w:r>
      <w:r w:rsidR="00F84A91">
        <w:rPr>
          <w:rFonts w:ascii="Times New Roman" w:hAnsi="Times New Roman" w:cs="Traditional Arabic"/>
          <w:szCs w:val="30"/>
          <w:rtl/>
        </w:rPr>
        <w:t>خلال فترة وجود الأمانة المؤقتة.</w:t>
      </w:r>
    </w:p>
    <w:p w:rsidR="00A47DE5" w:rsidRPr="002857B4" w:rsidRDefault="00A47DE5" w:rsidP="00A47DE5">
      <w:pPr>
        <w:tabs>
          <w:tab w:val="left" w:pos="1841"/>
        </w:tabs>
        <w:bidi/>
        <w:spacing w:after="120" w:line="400" w:lineRule="exact"/>
        <w:ind w:left="1134"/>
        <w:jc w:val="both"/>
        <w:rPr>
          <w:rFonts w:eastAsia="MS Mincho"/>
          <w:b/>
          <w:bCs/>
          <w:rtl/>
        </w:rPr>
      </w:pPr>
      <w:proofErr w:type="gramStart"/>
      <w:r w:rsidRPr="002857B4">
        <w:rPr>
          <w:b/>
          <w:bCs/>
          <w:rtl/>
        </w:rPr>
        <w:t>ملاك</w:t>
      </w:r>
      <w:proofErr w:type="gramEnd"/>
      <w:r w:rsidRPr="002857B4">
        <w:rPr>
          <w:b/>
          <w:bCs/>
          <w:rtl/>
        </w:rPr>
        <w:t xml:space="preserve"> الموظفين</w:t>
      </w:r>
    </w:p>
    <w:p w:rsidR="00A47DE5" w:rsidRPr="00EA79D7" w:rsidRDefault="00A47DE5" w:rsidP="001E77D2">
      <w:pPr>
        <w:pStyle w:val="ListParagraph"/>
        <w:numPr>
          <w:ilvl w:val="0"/>
          <w:numId w:val="19"/>
        </w:numPr>
        <w:tabs>
          <w:tab w:val="left" w:pos="1841"/>
        </w:tabs>
        <w:spacing w:after="120" w:line="400" w:lineRule="exact"/>
        <w:ind w:left="1134" w:firstLine="0"/>
        <w:contextualSpacing w:val="0"/>
        <w:jc w:val="both"/>
        <w:rPr>
          <w:rFonts w:ascii="Times New Roman" w:eastAsia="MS Mincho" w:hAnsi="Times New Roman" w:cs="Traditional Arabic"/>
          <w:szCs w:val="30"/>
          <w:rtl/>
        </w:rPr>
      </w:pPr>
      <w:r w:rsidRPr="00EA79D7">
        <w:rPr>
          <w:rFonts w:ascii="Times New Roman" w:hAnsi="Times New Roman" w:cs="Traditional Arabic"/>
          <w:szCs w:val="30"/>
          <w:rtl/>
        </w:rPr>
        <w:t>سيتولى رئاسة الأمانة الأمينُ التنفيذي لاتفاقية ميناماتا برتبة مد-١، ويدعمه فرعان من فروع الخدمة. وسيركز الفرع الأول (الخدمات المتعلقة بالسياسات) على السياسات العامة والعلوم وخدمات الاجتماعات، فضلا</w:t>
      </w:r>
      <w:r w:rsidR="00135300">
        <w:rPr>
          <w:rFonts w:ascii="Times New Roman" w:hAnsi="Times New Roman" w:cs="Traditional Arabic" w:hint="cs"/>
          <w:szCs w:val="30"/>
          <w:rtl/>
        </w:rPr>
        <w:t>ً</w:t>
      </w:r>
      <w:r w:rsidRPr="00EA79D7">
        <w:rPr>
          <w:rFonts w:ascii="Times New Roman" w:hAnsi="Times New Roman" w:cs="Traditional Arabic"/>
          <w:szCs w:val="30"/>
          <w:rtl/>
        </w:rPr>
        <w:t xml:space="preserve"> عن التنسيق مع أمانات الهيئات الدولية ذات الصلة عند الاقتضاء. ويركز الفرع الثاني (الخدمات التقنية) على جميع الأنشطة المتصلة ببناء القدرات والمساعدة التقنية وتبادل المعلومات بخصوص تنفيذ الاتفاقية. ويعمل الفرعان كلاهما على تيسير ودعم تقديم المساعدة إلى الأطراف، حسب الاقتضاء أو الطل</w:t>
      </w:r>
      <w:r w:rsidR="003E2AC0">
        <w:rPr>
          <w:rFonts w:ascii="Times New Roman" w:hAnsi="Times New Roman" w:cs="Traditional Arabic"/>
          <w:szCs w:val="30"/>
          <w:rtl/>
        </w:rPr>
        <w:t>ب، فيما يتعلق بتنفيذ الاتفاقية.</w:t>
      </w:r>
    </w:p>
    <w:p w:rsidR="00A47DE5" w:rsidRPr="00EA79D7" w:rsidRDefault="00A47DE5" w:rsidP="00A47DE5">
      <w:pPr>
        <w:pStyle w:val="ListParagraph"/>
        <w:numPr>
          <w:ilvl w:val="0"/>
          <w:numId w:val="19"/>
        </w:numPr>
        <w:tabs>
          <w:tab w:val="left" w:pos="1841"/>
        </w:tabs>
        <w:spacing w:after="120" w:line="400" w:lineRule="exact"/>
        <w:ind w:left="1134" w:firstLine="0"/>
        <w:contextualSpacing w:val="0"/>
        <w:jc w:val="both"/>
        <w:rPr>
          <w:rFonts w:ascii="Times New Roman" w:eastAsia="MS Mincho" w:hAnsi="Times New Roman" w:cs="Traditional Arabic"/>
          <w:szCs w:val="30"/>
          <w:rtl/>
        </w:rPr>
      </w:pPr>
      <w:r w:rsidRPr="00EA79D7">
        <w:rPr>
          <w:rFonts w:ascii="Times New Roman" w:hAnsi="Times New Roman" w:cs="Traditional Arabic"/>
          <w:szCs w:val="30"/>
          <w:rtl/>
        </w:rPr>
        <w:t>ويترأس كُلاًّ من الفرعين رئيس فرع برتبة ف-٥. وفي فرع الخدمات المتعلقة بالسياسات، الذي يركز على السياسات والتنسيق عموما، يتولى الأعمال المتعلقة بالعلم والروابط بين العلوم والسياسات موظف معني بالعلم برتبة  ف-4 وموظف معني بالتوعية في مجال السياسات العلمية</w:t>
      </w:r>
      <w:r w:rsidR="00135300">
        <w:rPr>
          <w:rFonts w:ascii="Times New Roman" w:hAnsi="Times New Roman" w:cs="Traditional Arabic" w:hint="cs"/>
          <w:szCs w:val="30"/>
          <w:rtl/>
        </w:rPr>
        <w:t xml:space="preserve"> برتبة ف-3</w:t>
      </w:r>
      <w:r w:rsidRPr="00EA79D7">
        <w:rPr>
          <w:rFonts w:ascii="Times New Roman" w:hAnsi="Times New Roman" w:cs="Traditional Arabic"/>
          <w:szCs w:val="30"/>
          <w:rtl/>
        </w:rPr>
        <w:t>. ويعالج موظف شؤون قانونية برتبة ف-٣ مسائل التوجيه القانوني والسياسات العامة، ويتولى دعم التنسيق والتحضير للمؤتمرات موظف آخر برتبة ف-٣. وفي فرع الخدمات التقنية، الذي يركز على بناء القدرات والمساعدة التقنية، يتولى العمل في مجال بناء القدرات والمساعدة التقنية موظف برتبة ف-٤. وللمساعدة في مجال تبادل المعلومات، يتولى موظف برتبة ف-٣ إدارة المعارف وخدمات تكنولوجيا المعلومات والتوعية من أجل دعم بناء القدرات والمساعدة التقنية. ويقدم الدعم لخيار ترتيب الأمانة القائمة بذاتها ما مجموعه أربعة موظفين من فئة الخدمات العامة (انظر التذييل الرابع ل</w:t>
      </w:r>
      <w:r w:rsidR="00F84A91">
        <w:rPr>
          <w:rFonts w:ascii="Times New Roman" w:hAnsi="Times New Roman" w:cs="Traditional Arabic"/>
          <w:szCs w:val="30"/>
          <w:rtl/>
        </w:rPr>
        <w:t>لاطلاع على نبذة عن هذا الخيار).</w:t>
      </w:r>
    </w:p>
    <w:p w:rsidR="00A47DE5" w:rsidRPr="00F84A91" w:rsidRDefault="00A47DE5" w:rsidP="00A47DE5">
      <w:pPr>
        <w:tabs>
          <w:tab w:val="left" w:pos="1841"/>
        </w:tabs>
        <w:bidi/>
        <w:spacing w:after="120" w:line="400" w:lineRule="exact"/>
        <w:ind w:left="1134"/>
        <w:jc w:val="both"/>
        <w:rPr>
          <w:rFonts w:eastAsia="MS Mincho"/>
          <w:b/>
          <w:bCs/>
          <w:rtl/>
        </w:rPr>
      </w:pPr>
      <w:r w:rsidRPr="00F84A91">
        <w:rPr>
          <w:b/>
          <w:bCs/>
          <w:rtl/>
        </w:rPr>
        <w:t>التحليل</w:t>
      </w:r>
    </w:p>
    <w:p w:rsidR="00A47DE5" w:rsidRPr="00EA79D7" w:rsidRDefault="00A47DE5" w:rsidP="00F670AC">
      <w:pPr>
        <w:pStyle w:val="ListParagraph"/>
        <w:numPr>
          <w:ilvl w:val="0"/>
          <w:numId w:val="19"/>
        </w:numPr>
        <w:tabs>
          <w:tab w:val="left" w:pos="1841"/>
        </w:tabs>
        <w:spacing w:after="120" w:line="400" w:lineRule="exact"/>
        <w:ind w:left="1134" w:firstLine="0"/>
        <w:contextualSpacing w:val="0"/>
        <w:jc w:val="both"/>
        <w:rPr>
          <w:rFonts w:ascii="Times New Roman" w:eastAsia="MS Mincho" w:hAnsi="Times New Roman" w:cs="Traditional Arabic"/>
          <w:szCs w:val="30"/>
          <w:rtl/>
        </w:rPr>
      </w:pPr>
      <w:r w:rsidRPr="00EA79D7">
        <w:rPr>
          <w:rFonts w:ascii="Times New Roman" w:hAnsi="Times New Roman" w:cs="Traditional Arabic"/>
          <w:szCs w:val="30"/>
          <w:rtl/>
        </w:rPr>
        <w:t xml:space="preserve">يعني إنشاء أمانة </w:t>
      </w:r>
      <w:r w:rsidR="00F670AC">
        <w:rPr>
          <w:rFonts w:ascii="Times New Roman" w:hAnsi="Times New Roman" w:cs="Traditional Arabic" w:hint="cs"/>
          <w:szCs w:val="30"/>
          <w:rtl/>
        </w:rPr>
        <w:t>قائمة بذاتها</w:t>
      </w:r>
      <w:r w:rsidRPr="00EA79D7">
        <w:rPr>
          <w:rFonts w:ascii="Times New Roman" w:hAnsi="Times New Roman" w:cs="Traditional Arabic"/>
          <w:szCs w:val="30"/>
          <w:rtl/>
        </w:rPr>
        <w:t xml:space="preserve"> يرأسها الأمين التنفيذي لاتفاقية ميناماتا أن الملاك الوظيفي التكميلي للأمانة سيتولى جميع مهامها. وستشكل الخدمات القانونية جزءا</w:t>
      </w:r>
      <w:r w:rsidR="00135300">
        <w:rPr>
          <w:rFonts w:ascii="Times New Roman" w:hAnsi="Times New Roman" w:cs="Traditional Arabic" w:hint="cs"/>
          <w:szCs w:val="30"/>
          <w:rtl/>
        </w:rPr>
        <w:t>ً</w:t>
      </w:r>
      <w:r w:rsidRPr="00EA79D7">
        <w:rPr>
          <w:rFonts w:ascii="Times New Roman" w:hAnsi="Times New Roman" w:cs="Traditional Arabic"/>
          <w:szCs w:val="30"/>
          <w:rtl/>
        </w:rPr>
        <w:t xml:space="preserve"> لا يتجزأ من مهام فرع الخدمات المتعلقة بالسياسات، بينما تشكل خدمات دعم إدارة المعلومات جزءا أصيلا</w:t>
      </w:r>
      <w:r w:rsidR="00135300">
        <w:rPr>
          <w:rFonts w:ascii="Times New Roman" w:hAnsi="Times New Roman" w:cs="Traditional Arabic" w:hint="cs"/>
          <w:szCs w:val="30"/>
          <w:rtl/>
        </w:rPr>
        <w:t>ً</w:t>
      </w:r>
      <w:r w:rsidRPr="00EA79D7">
        <w:rPr>
          <w:rFonts w:ascii="Times New Roman" w:hAnsi="Times New Roman" w:cs="Traditional Arabic"/>
          <w:szCs w:val="30"/>
          <w:rtl/>
        </w:rPr>
        <w:t xml:space="preserve"> من الخدمات الفنية للدعم في مجال المعلومات التي يوفرها فرع الخدمات التقنية. وسيستند هذا الترتيب إلى الهيكل الحالي للأمانة المؤقتة وممارساته</w:t>
      </w:r>
      <w:r w:rsidR="00F84A91">
        <w:rPr>
          <w:rFonts w:ascii="Times New Roman" w:hAnsi="Times New Roman" w:cs="Traditional Arabic" w:hint="cs"/>
          <w:szCs w:val="30"/>
          <w:rtl/>
        </w:rPr>
        <w:t>ا</w:t>
      </w:r>
      <w:r w:rsidR="00F84A91" w:rsidRPr="00F84A91">
        <w:rPr>
          <w:rFonts w:ascii="Traditional Arabic" w:hAnsi="Traditional Arabic" w:cs="Traditional Arabic"/>
          <w:sz w:val="30"/>
          <w:szCs w:val="30"/>
          <w:vertAlign w:val="superscript"/>
          <w:rtl/>
          <w:lang w:eastAsia="zh-TW"/>
        </w:rPr>
        <w:t>(</w:t>
      </w:r>
      <w:r w:rsidR="00F84A91" w:rsidRPr="00F84A91">
        <w:rPr>
          <w:rStyle w:val="FootnoteReference"/>
          <w:rFonts w:ascii="Traditional Arabic" w:hAnsi="Traditional Arabic" w:cs="Traditional Arabic"/>
          <w:sz w:val="30"/>
          <w:szCs w:val="30"/>
          <w:rtl/>
          <w:lang w:eastAsia="zh-TW"/>
        </w:rPr>
        <w:footnoteReference w:id="11"/>
      </w:r>
      <w:r w:rsidR="00F84A91" w:rsidRPr="00F84A91">
        <w:rPr>
          <w:rFonts w:ascii="Traditional Arabic" w:hAnsi="Traditional Arabic" w:cs="Traditional Arabic"/>
          <w:sz w:val="30"/>
          <w:szCs w:val="30"/>
          <w:vertAlign w:val="superscript"/>
          <w:rtl/>
          <w:lang w:eastAsia="zh-TW"/>
        </w:rPr>
        <w:t>)</w:t>
      </w:r>
      <w:r w:rsidRPr="00EA79D7">
        <w:rPr>
          <w:rFonts w:ascii="Times New Roman" w:hAnsi="Times New Roman" w:cs="Traditional Arabic"/>
          <w:szCs w:val="30"/>
          <w:rtl/>
        </w:rPr>
        <w:t>، وإلى الصلات القائمة بالفعل مع الأنشطة الجارية في مجال إدارة المعارف والتعلم الإلكتروني فيما بين الاتفاقات المتعددة الأطراف، بما في ذلك بوابة الأمم المتحدة لتبادل المعلومات والتعلم الإلكتروني في مجال الاتفاقات البيئية المتعددة الأطراف، وبوابة الإبلاغ التي أنشأها المركز العالمي لرصد حفظ الطبيعة، مما يسمح بالاطلاع على أفضل الممار</w:t>
      </w:r>
      <w:r w:rsidR="00F84A91">
        <w:rPr>
          <w:rFonts w:ascii="Times New Roman" w:hAnsi="Times New Roman" w:cs="Traditional Arabic"/>
          <w:szCs w:val="30"/>
          <w:rtl/>
        </w:rPr>
        <w:t>سات والاستفادة من وفورات الحجم.</w:t>
      </w:r>
    </w:p>
    <w:p w:rsidR="00A47DE5" w:rsidRPr="00EA79D7" w:rsidRDefault="00A47DE5" w:rsidP="00F670AC">
      <w:pPr>
        <w:pStyle w:val="ListParagraph"/>
        <w:numPr>
          <w:ilvl w:val="0"/>
          <w:numId w:val="19"/>
        </w:numPr>
        <w:tabs>
          <w:tab w:val="left" w:pos="1841"/>
        </w:tabs>
        <w:spacing w:after="120" w:line="400" w:lineRule="exact"/>
        <w:ind w:left="1134" w:firstLine="0"/>
        <w:contextualSpacing w:val="0"/>
        <w:jc w:val="both"/>
        <w:rPr>
          <w:rFonts w:ascii="Times New Roman" w:eastAsia="MS Mincho" w:hAnsi="Times New Roman" w:cs="Traditional Arabic"/>
          <w:szCs w:val="30"/>
          <w:rtl/>
        </w:rPr>
      </w:pPr>
      <w:r w:rsidRPr="00EA79D7">
        <w:rPr>
          <w:rFonts w:ascii="Times New Roman" w:hAnsi="Times New Roman" w:cs="Traditional Arabic"/>
          <w:szCs w:val="30"/>
          <w:rtl/>
        </w:rPr>
        <w:t xml:space="preserve">وستتلقى الأمانة </w:t>
      </w:r>
      <w:r w:rsidR="00F670AC">
        <w:rPr>
          <w:rFonts w:ascii="Times New Roman" w:hAnsi="Times New Roman" w:cs="Traditional Arabic" w:hint="cs"/>
          <w:szCs w:val="30"/>
          <w:rtl/>
        </w:rPr>
        <w:t>القائمة بذاتها</w:t>
      </w:r>
      <w:r w:rsidRPr="00EA79D7">
        <w:rPr>
          <w:rFonts w:ascii="Times New Roman" w:hAnsi="Times New Roman" w:cs="Traditional Arabic"/>
          <w:szCs w:val="30"/>
          <w:rtl/>
        </w:rPr>
        <w:t xml:space="preserve"> الدعم من وحدة صغيرة للخدمات الإدارية تتكون من موظف لشؤون الصناديق والإدارة برتبة ف-٣، وموظف من فئة الخدمات العامة يمول من تكاليف دعم البرامج، وفقا</w:t>
      </w:r>
      <w:r w:rsidR="00135300">
        <w:rPr>
          <w:rFonts w:ascii="Times New Roman" w:hAnsi="Times New Roman" w:cs="Traditional Arabic" w:hint="cs"/>
          <w:szCs w:val="30"/>
          <w:rtl/>
        </w:rPr>
        <w:t>ً</w:t>
      </w:r>
      <w:r w:rsidRPr="00EA79D7">
        <w:rPr>
          <w:rFonts w:ascii="Times New Roman" w:hAnsi="Times New Roman" w:cs="Traditional Arabic"/>
          <w:szCs w:val="30"/>
          <w:rtl/>
        </w:rPr>
        <w:t xml:space="preserve"> لنفس ترتيبات التمويل المقترحة في ظل الخيارين ١</w:t>
      </w:r>
      <w:r w:rsidR="00F84A91">
        <w:rPr>
          <w:rFonts w:ascii="Times New Roman" w:hAnsi="Times New Roman" w:cs="Traditional Arabic"/>
          <w:szCs w:val="30"/>
          <w:rtl/>
        </w:rPr>
        <w:t xml:space="preserve"> (أ) و١ (ب) لاتفاقية ميناماتا.</w:t>
      </w:r>
    </w:p>
    <w:p w:rsidR="00A47DE5" w:rsidRPr="00EA79D7" w:rsidRDefault="00A47DE5" w:rsidP="00A47DE5">
      <w:pPr>
        <w:pStyle w:val="ListParagraph"/>
        <w:numPr>
          <w:ilvl w:val="0"/>
          <w:numId w:val="19"/>
        </w:numPr>
        <w:tabs>
          <w:tab w:val="left" w:pos="1841"/>
        </w:tabs>
        <w:spacing w:after="120" w:line="400" w:lineRule="exact"/>
        <w:ind w:left="1134" w:firstLine="0"/>
        <w:contextualSpacing w:val="0"/>
        <w:jc w:val="both"/>
        <w:rPr>
          <w:rFonts w:ascii="Times New Roman" w:eastAsia="MS Mincho" w:hAnsi="Times New Roman" w:cs="Traditional Arabic"/>
          <w:szCs w:val="30"/>
          <w:rtl/>
        </w:rPr>
      </w:pPr>
      <w:r w:rsidRPr="00EA79D7">
        <w:rPr>
          <w:rFonts w:ascii="Times New Roman" w:hAnsi="Times New Roman" w:cs="Traditional Arabic"/>
          <w:szCs w:val="30"/>
          <w:rtl/>
        </w:rPr>
        <w:t>وقد يتسبب نقل الأمانة إلى مركز عمل آخر في انقطاع العمل إلى حد ما  بحسب النسبة المئوية لموظفي الأمانة المؤقتة الحاليين الذين يُنقلون أو لا ينقلون إلى مركز العمل الجديد. وقد يؤدي الانتقال إلى موقع خارج جنيف إلى تقليص الفرص المتاحة للتعاون مع أمانة اتفاقيات بازل وروتردام واستكهولم بشكل يومي على مستوى العمل، بيد أنه يمكن مواصلة التعاون والتنسيق عبر الوسائل الإلكترونية، مع الاستعانة بأفضل الممارسات الحالية في التعاون مع الشركاء الآخرين، وكذلك الزيارات المجدولة.</w:t>
      </w:r>
    </w:p>
    <w:p w:rsidR="00A47DE5" w:rsidRPr="00EA79D7" w:rsidRDefault="00A47DE5" w:rsidP="00A47DE5">
      <w:pPr>
        <w:pStyle w:val="ListParagraph"/>
        <w:numPr>
          <w:ilvl w:val="0"/>
          <w:numId w:val="19"/>
        </w:numPr>
        <w:tabs>
          <w:tab w:val="left" w:pos="1841"/>
        </w:tabs>
        <w:spacing w:after="120" w:line="400" w:lineRule="exact"/>
        <w:ind w:left="1134" w:firstLine="0"/>
        <w:contextualSpacing w:val="0"/>
        <w:jc w:val="both"/>
        <w:rPr>
          <w:rFonts w:ascii="Times New Roman" w:hAnsi="Times New Roman" w:cs="Traditional Arabic"/>
          <w:szCs w:val="30"/>
          <w:rtl/>
        </w:rPr>
      </w:pPr>
      <w:r w:rsidRPr="00EA79D7">
        <w:rPr>
          <w:rFonts w:ascii="Times New Roman" w:hAnsi="Times New Roman" w:cs="Traditional Arabic"/>
          <w:szCs w:val="30"/>
          <w:rtl/>
        </w:rPr>
        <w:t>وقد اقتُرحت ستة مواقع في التقرير الأولي للمدير التنفيذي، هي بانكوك وجنيف ونيروبي و</w:t>
      </w:r>
      <w:r>
        <w:rPr>
          <w:rFonts w:ascii="Times New Roman" w:hAnsi="Times New Roman" w:cs="Traditional Arabic"/>
          <w:szCs w:val="30"/>
          <w:rtl/>
        </w:rPr>
        <w:t>أوساكا باليابان</w:t>
      </w:r>
      <w:r w:rsidRPr="00EA79D7">
        <w:rPr>
          <w:rFonts w:ascii="Times New Roman" w:hAnsi="Times New Roman" w:cs="Traditional Arabic"/>
          <w:szCs w:val="30"/>
          <w:rtl/>
        </w:rPr>
        <w:t xml:space="preserve"> وفيينا وواشنطن العاصمة. ويتضمن الجدول التالي تحليلا مقتضبا للمواقع الستة:</w:t>
      </w:r>
    </w:p>
    <w:tbl>
      <w:tblPr>
        <w:bidiVisual/>
        <w:tblW w:w="9422"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4A0" w:firstRow="1" w:lastRow="0" w:firstColumn="1" w:lastColumn="0" w:noHBand="0" w:noVBand="1"/>
      </w:tblPr>
      <w:tblGrid>
        <w:gridCol w:w="1909"/>
        <w:gridCol w:w="4111"/>
        <w:gridCol w:w="3402"/>
      </w:tblGrid>
      <w:tr w:rsidR="00A47DE5" w:rsidRPr="00240CBA" w:rsidTr="00240CBA">
        <w:trPr>
          <w:tblHeader/>
        </w:trPr>
        <w:tc>
          <w:tcPr>
            <w:tcW w:w="1909" w:type="dxa"/>
            <w:shd w:val="clear" w:color="auto" w:fill="auto"/>
          </w:tcPr>
          <w:p w:rsidR="00A47DE5" w:rsidRPr="00240CBA" w:rsidRDefault="00A47DE5" w:rsidP="00240CBA">
            <w:pPr>
              <w:bidi/>
              <w:spacing w:line="320" w:lineRule="exact"/>
              <w:jc w:val="both"/>
              <w:rPr>
                <w:b/>
                <w:bCs/>
                <w:sz w:val="18"/>
                <w:szCs w:val="28"/>
                <w:rtl/>
              </w:rPr>
            </w:pPr>
            <w:r w:rsidRPr="00240CBA">
              <w:rPr>
                <w:b/>
                <w:bCs/>
                <w:sz w:val="18"/>
                <w:szCs w:val="28"/>
                <w:rtl/>
              </w:rPr>
              <w:t>الموقع</w:t>
            </w:r>
          </w:p>
        </w:tc>
        <w:tc>
          <w:tcPr>
            <w:tcW w:w="4111" w:type="dxa"/>
            <w:shd w:val="clear" w:color="auto" w:fill="auto"/>
          </w:tcPr>
          <w:p w:rsidR="00A47DE5" w:rsidRPr="00240CBA" w:rsidRDefault="00A47DE5" w:rsidP="00240CBA">
            <w:pPr>
              <w:bidi/>
              <w:spacing w:line="320" w:lineRule="exact"/>
              <w:jc w:val="both"/>
              <w:rPr>
                <w:b/>
                <w:bCs/>
                <w:sz w:val="18"/>
                <w:szCs w:val="28"/>
                <w:rtl/>
              </w:rPr>
            </w:pPr>
            <w:r w:rsidRPr="00240CBA">
              <w:rPr>
                <w:b/>
                <w:bCs/>
                <w:sz w:val="18"/>
                <w:szCs w:val="28"/>
                <w:rtl/>
              </w:rPr>
              <w:t xml:space="preserve">الوصف </w:t>
            </w:r>
          </w:p>
        </w:tc>
        <w:tc>
          <w:tcPr>
            <w:tcW w:w="3402" w:type="dxa"/>
            <w:shd w:val="clear" w:color="auto" w:fill="auto"/>
          </w:tcPr>
          <w:p w:rsidR="00A47DE5" w:rsidRPr="00240CBA" w:rsidRDefault="00A47DE5" w:rsidP="00240CBA">
            <w:pPr>
              <w:bidi/>
              <w:spacing w:line="320" w:lineRule="exact"/>
              <w:jc w:val="both"/>
              <w:rPr>
                <w:b/>
                <w:bCs/>
                <w:sz w:val="18"/>
                <w:szCs w:val="28"/>
                <w:rtl/>
              </w:rPr>
            </w:pPr>
            <w:r w:rsidRPr="00240CBA">
              <w:rPr>
                <w:b/>
                <w:bCs/>
                <w:sz w:val="18"/>
                <w:szCs w:val="28"/>
                <w:rtl/>
              </w:rPr>
              <w:t>التكاليف</w:t>
            </w:r>
          </w:p>
        </w:tc>
      </w:tr>
      <w:tr w:rsidR="00A47DE5" w:rsidRPr="00240CBA" w:rsidTr="00240CBA">
        <w:tc>
          <w:tcPr>
            <w:tcW w:w="1909" w:type="dxa"/>
            <w:shd w:val="clear" w:color="auto" w:fill="auto"/>
          </w:tcPr>
          <w:p w:rsidR="00A47DE5" w:rsidRPr="00B93258" w:rsidRDefault="00A47DE5" w:rsidP="00240CBA">
            <w:pPr>
              <w:bidi/>
              <w:spacing w:after="60" w:line="340" w:lineRule="exact"/>
              <w:jc w:val="both"/>
              <w:rPr>
                <w:b/>
                <w:bCs/>
                <w:sz w:val="18"/>
                <w:szCs w:val="28"/>
                <w:rtl/>
              </w:rPr>
            </w:pPr>
            <w:r w:rsidRPr="00B93258">
              <w:rPr>
                <w:b/>
                <w:bCs/>
                <w:sz w:val="18"/>
                <w:szCs w:val="28"/>
                <w:rtl/>
              </w:rPr>
              <w:t>بانكوك</w:t>
            </w:r>
          </w:p>
          <w:p w:rsidR="00A47DE5" w:rsidRPr="00240CBA" w:rsidRDefault="00A47DE5" w:rsidP="00240CBA">
            <w:pPr>
              <w:bidi/>
              <w:spacing w:after="60" w:line="340" w:lineRule="exact"/>
              <w:jc w:val="both"/>
              <w:rPr>
                <w:sz w:val="18"/>
                <w:szCs w:val="28"/>
                <w:rtl/>
              </w:rPr>
            </w:pPr>
            <w:r w:rsidRPr="00240CBA">
              <w:rPr>
                <w:sz w:val="18"/>
                <w:szCs w:val="28"/>
                <w:rtl/>
              </w:rPr>
              <w:t>(</w:t>
            </w:r>
            <w:proofErr w:type="gramStart"/>
            <w:r w:rsidRPr="00240CBA">
              <w:rPr>
                <w:sz w:val="18"/>
                <w:szCs w:val="28"/>
                <w:rtl/>
              </w:rPr>
              <w:t>استنادا</w:t>
            </w:r>
            <w:r w:rsidR="00240CBA" w:rsidRPr="00240CBA">
              <w:rPr>
                <w:rFonts w:hint="cs"/>
                <w:sz w:val="18"/>
                <w:szCs w:val="28"/>
                <w:rtl/>
              </w:rPr>
              <w:t>ً</w:t>
            </w:r>
            <w:proofErr w:type="gramEnd"/>
            <w:r w:rsidRPr="00240CBA">
              <w:rPr>
                <w:sz w:val="18"/>
                <w:szCs w:val="28"/>
                <w:rtl/>
              </w:rPr>
              <w:t xml:space="preserve"> إلى التكاليف القياسية للمرتبات)</w:t>
            </w:r>
          </w:p>
        </w:tc>
        <w:tc>
          <w:tcPr>
            <w:tcW w:w="4111" w:type="dxa"/>
            <w:shd w:val="clear" w:color="auto" w:fill="auto"/>
          </w:tcPr>
          <w:p w:rsidR="00A47DE5" w:rsidRPr="00240CBA" w:rsidRDefault="00A47DE5" w:rsidP="001E77D2">
            <w:pPr>
              <w:bidi/>
              <w:spacing w:line="300" w:lineRule="exact"/>
              <w:jc w:val="both"/>
              <w:rPr>
                <w:sz w:val="18"/>
                <w:szCs w:val="28"/>
                <w:rtl/>
              </w:rPr>
            </w:pPr>
            <w:r w:rsidRPr="00240CBA">
              <w:rPr>
                <w:sz w:val="18"/>
                <w:szCs w:val="28"/>
                <w:rtl/>
              </w:rPr>
              <w:t>بانكوك مركز إقليمي للأمم المتحدة يؤوي المكتب الإقليمي لبرنامج الأمم المتحدة للبيئة لمنطقة آسيا والمحيط الهادئ، واللجنة الاقتصادية والاجتماعية لآسيا والمحيط الهادئ، ومجموعة أخرى من الأمانات الإقليمية والمكاتب الإقليمية التابعة لوكالات أخرى في الأمم المتحدة ومنظمات غير حكومية. وقد برزت بانكوك كمركز للنقل الدولي يتسم بإجراءات ميسرة لتأشيرة الدخول. وتوجد في بانكوك أيضا</w:t>
            </w:r>
            <w:r w:rsidR="00135300">
              <w:rPr>
                <w:rFonts w:hint="cs"/>
                <w:sz w:val="18"/>
                <w:szCs w:val="28"/>
                <w:rtl/>
              </w:rPr>
              <w:t>ً</w:t>
            </w:r>
            <w:r w:rsidRPr="00240CBA">
              <w:rPr>
                <w:sz w:val="18"/>
                <w:szCs w:val="28"/>
                <w:rtl/>
              </w:rPr>
              <w:t xml:space="preserve"> مرافق مؤتمرات مناسبة تابعة للأمم المتحدة.</w:t>
            </w:r>
          </w:p>
        </w:tc>
        <w:tc>
          <w:tcPr>
            <w:tcW w:w="3402" w:type="dxa"/>
            <w:shd w:val="clear" w:color="auto" w:fill="auto"/>
          </w:tcPr>
          <w:p w:rsidR="00A47DE5" w:rsidRPr="00240CBA" w:rsidRDefault="00A47DE5" w:rsidP="001E77D2">
            <w:pPr>
              <w:bidi/>
              <w:spacing w:line="300" w:lineRule="exact"/>
              <w:rPr>
                <w:rFonts w:eastAsia="MS Mincho"/>
                <w:sz w:val="18"/>
                <w:szCs w:val="28"/>
                <w:rtl/>
              </w:rPr>
            </w:pPr>
            <w:proofErr w:type="gramStart"/>
            <w:r w:rsidRPr="00240CBA">
              <w:rPr>
                <w:sz w:val="18"/>
                <w:szCs w:val="28"/>
                <w:rtl/>
              </w:rPr>
              <w:t>وتبلغ</w:t>
            </w:r>
            <w:proofErr w:type="gramEnd"/>
            <w:r w:rsidRPr="00240CBA">
              <w:rPr>
                <w:sz w:val="18"/>
                <w:szCs w:val="28"/>
                <w:rtl/>
              </w:rPr>
              <w:t xml:space="preserve"> تكاليف ملاك الموظفين لهذا الخيار </w:t>
            </w:r>
            <w:r w:rsidRPr="00B93258">
              <w:rPr>
                <w:b/>
                <w:bCs/>
                <w:sz w:val="18"/>
                <w:szCs w:val="28"/>
                <w:rtl/>
              </w:rPr>
              <w:t>٥٠٠ ١٤٠</w:t>
            </w:r>
            <w:r w:rsidRPr="00240CBA">
              <w:rPr>
                <w:sz w:val="18"/>
                <w:szCs w:val="28"/>
                <w:rtl/>
              </w:rPr>
              <w:t xml:space="preserve"> </w:t>
            </w:r>
            <w:r w:rsidRPr="00B93258">
              <w:rPr>
                <w:b/>
                <w:bCs/>
                <w:sz w:val="18"/>
                <w:szCs w:val="28"/>
                <w:rtl/>
              </w:rPr>
              <w:t>٢</w:t>
            </w:r>
            <w:r w:rsidRPr="00240CBA">
              <w:rPr>
                <w:sz w:val="18"/>
                <w:szCs w:val="28"/>
                <w:rtl/>
              </w:rPr>
              <w:t xml:space="preserve"> </w:t>
            </w:r>
            <w:r w:rsidRPr="003E0537">
              <w:rPr>
                <w:b/>
                <w:bCs/>
                <w:sz w:val="18"/>
                <w:szCs w:val="28"/>
                <w:rtl/>
              </w:rPr>
              <w:t>دولار</w:t>
            </w:r>
            <w:r w:rsidRPr="00240CBA">
              <w:rPr>
                <w:sz w:val="18"/>
                <w:szCs w:val="28"/>
                <w:rtl/>
              </w:rPr>
              <w:t xml:space="preserve"> في السنة (انظر الجدول 3 من التذييل الثاني).</w:t>
            </w:r>
          </w:p>
          <w:p w:rsidR="00A47DE5" w:rsidRPr="00240CBA" w:rsidRDefault="00A47DE5" w:rsidP="001E77D2">
            <w:pPr>
              <w:bidi/>
              <w:spacing w:line="300" w:lineRule="exact"/>
              <w:jc w:val="both"/>
              <w:rPr>
                <w:rFonts w:eastAsia="MS Mincho"/>
                <w:sz w:val="18"/>
                <w:szCs w:val="28"/>
                <w:rtl/>
              </w:rPr>
            </w:pPr>
            <w:proofErr w:type="gramStart"/>
            <w:r w:rsidRPr="00240CBA">
              <w:rPr>
                <w:sz w:val="18"/>
                <w:szCs w:val="28"/>
                <w:rtl/>
              </w:rPr>
              <w:t>وعلاوة</w:t>
            </w:r>
            <w:proofErr w:type="gramEnd"/>
            <w:r w:rsidRPr="00240CBA">
              <w:rPr>
                <w:sz w:val="18"/>
                <w:szCs w:val="28"/>
                <w:rtl/>
              </w:rPr>
              <w:t xml:space="preserve"> على ذلك، فعلى النحو الوارد</w:t>
            </w:r>
            <w:r w:rsidR="00240CBA" w:rsidRPr="00240CBA">
              <w:rPr>
                <w:sz w:val="18"/>
                <w:szCs w:val="28"/>
                <w:rtl/>
              </w:rPr>
              <w:t xml:space="preserve"> في الجدول 4 من التذييل الثاني:</w:t>
            </w:r>
          </w:p>
          <w:p w:rsidR="00A47DE5" w:rsidRPr="00240CBA" w:rsidRDefault="00A47DE5" w:rsidP="001E77D2">
            <w:pPr>
              <w:bidi/>
              <w:spacing w:line="300" w:lineRule="exact"/>
              <w:jc w:val="both"/>
              <w:rPr>
                <w:rFonts w:eastAsia="MS Mincho"/>
                <w:sz w:val="18"/>
                <w:szCs w:val="28"/>
                <w:rtl/>
              </w:rPr>
            </w:pPr>
            <w:r w:rsidRPr="00240CBA">
              <w:rPr>
                <w:sz w:val="18"/>
                <w:szCs w:val="28"/>
                <w:rtl/>
              </w:rPr>
              <w:t xml:space="preserve">تبلغ التكاليف المقدرة لتشغيل الأمانة في هذا الموقع ٠٠٠ ٢٠٠ </w:t>
            </w:r>
            <w:proofErr w:type="gramStart"/>
            <w:r w:rsidRPr="00240CBA">
              <w:rPr>
                <w:sz w:val="18"/>
                <w:szCs w:val="28"/>
                <w:rtl/>
              </w:rPr>
              <w:t>دولار</w:t>
            </w:r>
            <w:proofErr w:type="gramEnd"/>
            <w:r w:rsidRPr="00240CBA">
              <w:rPr>
                <w:sz w:val="18"/>
                <w:szCs w:val="28"/>
                <w:rtl/>
              </w:rPr>
              <w:t xml:space="preserve"> في السنة؛</w:t>
            </w:r>
          </w:p>
          <w:p w:rsidR="00A47DE5" w:rsidRPr="00240CBA" w:rsidRDefault="00A47DE5" w:rsidP="00135300">
            <w:pPr>
              <w:bidi/>
              <w:spacing w:after="60" w:line="340" w:lineRule="exact"/>
              <w:jc w:val="both"/>
              <w:rPr>
                <w:rFonts w:eastAsia="MS Mincho"/>
                <w:sz w:val="18"/>
                <w:szCs w:val="28"/>
                <w:rtl/>
              </w:rPr>
            </w:pPr>
            <w:r w:rsidRPr="00240CBA">
              <w:rPr>
                <w:sz w:val="18"/>
                <w:szCs w:val="28"/>
                <w:rtl/>
              </w:rPr>
              <w:t xml:space="preserve">وتبلغ التكاليف المقدرة لعقد </w:t>
            </w:r>
            <w:r w:rsidRPr="00240CBA">
              <w:rPr>
                <w:rFonts w:hint="cs"/>
                <w:sz w:val="18"/>
                <w:szCs w:val="28"/>
                <w:rtl/>
              </w:rPr>
              <w:t xml:space="preserve">كل اجتماع من اجتماعات </w:t>
            </w:r>
            <w:r w:rsidRPr="00240CBA">
              <w:rPr>
                <w:sz w:val="18"/>
                <w:szCs w:val="28"/>
                <w:rtl/>
              </w:rPr>
              <w:t xml:space="preserve">مؤتمر الأطراف في </w:t>
            </w:r>
            <w:r w:rsidRPr="00240CBA">
              <w:rPr>
                <w:rFonts w:hint="cs"/>
                <w:sz w:val="18"/>
                <w:szCs w:val="28"/>
                <w:rtl/>
              </w:rPr>
              <w:t xml:space="preserve">هذا </w:t>
            </w:r>
            <w:proofErr w:type="gramStart"/>
            <w:r w:rsidRPr="00240CBA">
              <w:rPr>
                <w:rFonts w:hint="cs"/>
                <w:sz w:val="18"/>
                <w:szCs w:val="28"/>
                <w:rtl/>
              </w:rPr>
              <w:t>الموقع</w:t>
            </w:r>
            <w:r w:rsidRPr="00240CBA">
              <w:rPr>
                <w:sz w:val="18"/>
                <w:szCs w:val="28"/>
                <w:rtl/>
              </w:rPr>
              <w:t xml:space="preserve">  ٠٠</w:t>
            </w:r>
            <w:proofErr w:type="gramEnd"/>
            <w:r w:rsidRPr="00240CBA">
              <w:rPr>
                <w:sz w:val="18"/>
                <w:szCs w:val="28"/>
                <w:rtl/>
              </w:rPr>
              <w:t>٠ ٨٢٠ دولار؛</w:t>
            </w:r>
          </w:p>
          <w:p w:rsidR="00A47DE5" w:rsidRPr="00240CBA" w:rsidRDefault="00A47DE5" w:rsidP="00B93258">
            <w:pPr>
              <w:bidi/>
              <w:spacing w:after="60" w:line="340" w:lineRule="exact"/>
              <w:jc w:val="both"/>
              <w:rPr>
                <w:rFonts w:eastAsia="MS Mincho"/>
                <w:sz w:val="18"/>
                <w:szCs w:val="28"/>
                <w:rtl/>
              </w:rPr>
            </w:pPr>
            <w:r w:rsidRPr="00240CBA">
              <w:rPr>
                <w:sz w:val="18"/>
                <w:szCs w:val="28"/>
                <w:rtl/>
              </w:rPr>
              <w:t xml:space="preserve">وتبلغ التكاليف المقدرة </w:t>
            </w:r>
            <w:proofErr w:type="gramStart"/>
            <w:r w:rsidRPr="00240CBA">
              <w:rPr>
                <w:sz w:val="18"/>
                <w:szCs w:val="28"/>
                <w:rtl/>
              </w:rPr>
              <w:t>لسفر</w:t>
            </w:r>
            <w:proofErr w:type="gramEnd"/>
            <w:r w:rsidRPr="00240CBA">
              <w:rPr>
                <w:sz w:val="18"/>
                <w:szCs w:val="28"/>
                <w:rtl/>
              </w:rPr>
              <w:t xml:space="preserve"> الموظفين إلى جنيف لحضور الاجتماعات المتعلقة بالمواد الكيميائية والنفايات ٠٠٠ ٤٠ دولار لفترة السنتين ٢٠١٨</w:t>
            </w:r>
            <w:r w:rsidR="00B93258">
              <w:rPr>
                <w:rFonts w:hint="cs"/>
                <w:sz w:val="18"/>
                <w:szCs w:val="28"/>
                <w:rtl/>
              </w:rPr>
              <w:t>-</w:t>
            </w:r>
            <w:r w:rsidR="00B93258">
              <w:rPr>
                <w:sz w:val="18"/>
                <w:szCs w:val="28"/>
                <w:rtl/>
              </w:rPr>
              <w:t>2019.</w:t>
            </w:r>
          </w:p>
          <w:p w:rsidR="00A47DE5" w:rsidRPr="00240CBA" w:rsidRDefault="00A47DE5" w:rsidP="00240CBA">
            <w:pPr>
              <w:bidi/>
              <w:spacing w:after="60" w:line="340" w:lineRule="exact"/>
              <w:jc w:val="both"/>
              <w:rPr>
                <w:sz w:val="18"/>
                <w:szCs w:val="28"/>
                <w:rtl/>
              </w:rPr>
            </w:pPr>
            <w:r w:rsidRPr="00240CBA">
              <w:rPr>
                <w:sz w:val="18"/>
                <w:szCs w:val="28"/>
                <w:rtl/>
              </w:rPr>
              <w:t>وللعلم، تبلغ تكاليف السفر للمندوبين الفنيين الممولين لحضور اجتماع لمؤتمر الأطراف</w:t>
            </w:r>
            <w:r w:rsidR="00240CBA" w:rsidRPr="00240CBA">
              <w:rPr>
                <w:sz w:val="18"/>
                <w:szCs w:val="28"/>
                <w:rtl/>
              </w:rPr>
              <w:t xml:space="preserve"> في بانكوك حوالي ٠٠٠ ٤٧٠ دولار.</w:t>
            </w:r>
          </w:p>
        </w:tc>
      </w:tr>
      <w:tr w:rsidR="00A47DE5" w:rsidRPr="00240CBA" w:rsidTr="00240CBA">
        <w:tc>
          <w:tcPr>
            <w:tcW w:w="1909" w:type="dxa"/>
            <w:shd w:val="clear" w:color="auto" w:fill="auto"/>
          </w:tcPr>
          <w:p w:rsidR="00A47DE5" w:rsidRPr="00B93258" w:rsidRDefault="00A47DE5" w:rsidP="00240CBA">
            <w:pPr>
              <w:bidi/>
              <w:spacing w:after="60" w:line="340" w:lineRule="exact"/>
              <w:jc w:val="both"/>
              <w:rPr>
                <w:b/>
                <w:bCs/>
                <w:sz w:val="18"/>
                <w:szCs w:val="28"/>
                <w:rtl/>
              </w:rPr>
            </w:pPr>
            <w:r w:rsidRPr="00B93258">
              <w:rPr>
                <w:b/>
                <w:bCs/>
                <w:sz w:val="18"/>
                <w:szCs w:val="28"/>
                <w:rtl/>
              </w:rPr>
              <w:t>جنيف</w:t>
            </w:r>
          </w:p>
          <w:p w:rsidR="00A47DE5" w:rsidRPr="00240CBA" w:rsidRDefault="00A47DE5" w:rsidP="00240CBA">
            <w:pPr>
              <w:bidi/>
              <w:spacing w:after="60" w:line="340" w:lineRule="exact"/>
              <w:jc w:val="both"/>
              <w:rPr>
                <w:sz w:val="18"/>
                <w:szCs w:val="28"/>
                <w:rtl/>
              </w:rPr>
            </w:pPr>
            <w:r w:rsidRPr="00240CBA">
              <w:rPr>
                <w:sz w:val="18"/>
                <w:szCs w:val="28"/>
                <w:rtl/>
              </w:rPr>
              <w:t>(</w:t>
            </w:r>
            <w:proofErr w:type="gramStart"/>
            <w:r w:rsidRPr="00240CBA">
              <w:rPr>
                <w:sz w:val="18"/>
                <w:szCs w:val="28"/>
                <w:rtl/>
              </w:rPr>
              <w:t>استنادا</w:t>
            </w:r>
            <w:r w:rsidR="00B93258">
              <w:rPr>
                <w:rFonts w:hint="cs"/>
                <w:sz w:val="18"/>
                <w:szCs w:val="28"/>
                <w:rtl/>
              </w:rPr>
              <w:t>ً</w:t>
            </w:r>
            <w:proofErr w:type="gramEnd"/>
            <w:r w:rsidRPr="00240CBA">
              <w:rPr>
                <w:sz w:val="18"/>
                <w:szCs w:val="28"/>
                <w:rtl/>
              </w:rPr>
              <w:t xml:space="preserve"> إلى التكاليف الفعلية للمرتبات)</w:t>
            </w:r>
          </w:p>
        </w:tc>
        <w:tc>
          <w:tcPr>
            <w:tcW w:w="4111" w:type="dxa"/>
            <w:shd w:val="clear" w:color="auto" w:fill="auto"/>
          </w:tcPr>
          <w:p w:rsidR="00A47DE5" w:rsidRPr="00240CBA" w:rsidRDefault="00A47DE5" w:rsidP="003E0537">
            <w:pPr>
              <w:bidi/>
              <w:spacing w:after="60" w:line="340" w:lineRule="exact"/>
              <w:jc w:val="both"/>
              <w:rPr>
                <w:sz w:val="18"/>
                <w:szCs w:val="28"/>
                <w:rtl/>
              </w:rPr>
            </w:pPr>
            <w:r w:rsidRPr="00240CBA">
              <w:rPr>
                <w:sz w:val="18"/>
                <w:szCs w:val="28"/>
                <w:rtl/>
              </w:rPr>
              <w:t xml:space="preserve">يوجد هذا الموقع في دار البيئة الدولية، وسيسمح بالتعاون الوثيق مع عدد من الكيانات في مجموعة المواد الكيميائية والنفايات، منها فرع المواد الكيميائية </w:t>
            </w:r>
            <w:r w:rsidRPr="00240CBA">
              <w:rPr>
                <w:rFonts w:hint="cs"/>
                <w:sz w:val="18"/>
                <w:szCs w:val="28"/>
                <w:rtl/>
              </w:rPr>
              <w:t>و</w:t>
            </w:r>
            <w:r w:rsidRPr="00240CBA">
              <w:rPr>
                <w:sz w:val="18"/>
                <w:szCs w:val="28"/>
                <w:rtl/>
              </w:rPr>
              <w:t>الصحة، والشراكة العالمية للزئبق التابعة لبرنامج الأمم المتحدة للبيئة على وجه الخصوص، وأمانة اتفاقيات بازل وروتردام واستكهولم، وأمانة النهج الاستراتيجي للإدارة الدولية للمواد الكيميائية. وعلاوة على ذلك، ولأغراض التنفيذ، تؤوي جنيف أيضا</w:t>
            </w:r>
            <w:r w:rsidR="003E0537">
              <w:rPr>
                <w:rFonts w:hint="cs"/>
                <w:sz w:val="18"/>
                <w:szCs w:val="28"/>
                <w:rtl/>
              </w:rPr>
              <w:t>ً</w:t>
            </w:r>
            <w:r w:rsidRPr="00240CBA">
              <w:rPr>
                <w:sz w:val="18"/>
                <w:szCs w:val="28"/>
                <w:rtl/>
              </w:rPr>
              <w:t xml:space="preserve"> المكتب الإقليمي لبرنامج الأمم المتحدة للبيئة في أوروبا، كما تؤوي- بوصفها مركز </w:t>
            </w:r>
            <w:r w:rsidRPr="00240CBA">
              <w:rPr>
                <w:rFonts w:hint="cs"/>
                <w:sz w:val="18"/>
                <w:szCs w:val="28"/>
                <w:rtl/>
              </w:rPr>
              <w:t>المقر العالمي ل</w:t>
            </w:r>
            <w:r w:rsidRPr="00240CBA">
              <w:rPr>
                <w:sz w:val="18"/>
                <w:szCs w:val="28"/>
                <w:rtl/>
              </w:rPr>
              <w:t xml:space="preserve">منظمة الصحة العالمية ومنظمة العمل الدولية ومعهد الأمم المتحدة للتدريب والبحث ومنظمة التجارة العالمية. </w:t>
            </w:r>
            <w:proofErr w:type="gramStart"/>
            <w:r w:rsidRPr="00240CBA">
              <w:rPr>
                <w:sz w:val="18"/>
                <w:szCs w:val="28"/>
                <w:rtl/>
              </w:rPr>
              <w:t>وكذلك</w:t>
            </w:r>
            <w:proofErr w:type="gramEnd"/>
            <w:r w:rsidRPr="00240CBA">
              <w:rPr>
                <w:sz w:val="18"/>
                <w:szCs w:val="28"/>
                <w:rtl/>
              </w:rPr>
              <w:t xml:space="preserve"> توجد في جنيف مقار مكتب الأمم المتحدة في جنيف</w:t>
            </w:r>
            <w:r w:rsidRPr="00240CBA">
              <w:rPr>
                <w:rFonts w:hint="cs"/>
                <w:sz w:val="18"/>
                <w:szCs w:val="28"/>
                <w:rtl/>
              </w:rPr>
              <w:t>، الذي هو مركز عمل تابع لمقر الأمم المتحدة،</w:t>
            </w:r>
            <w:r w:rsidRPr="00240CBA">
              <w:rPr>
                <w:sz w:val="18"/>
                <w:szCs w:val="28"/>
                <w:rtl/>
              </w:rPr>
              <w:t xml:space="preserve"> واللجنة الاقتصادية لأوروبا والعديد من المنظمات الحكومية الدولية والمنظمات غير الحكومية والرابطات الأخرى. وكذلك فإن وجود البعثات الدائمة في جنيف – وما يتوافر لديها في أحيان كثيرة من الخبرات الفنية المحددة بشأن مجموعة المواد الكيميائية والنفايات – يتيح الفرصة لتقديم إحاطات مشتركة حول قضايا المواد الكيميائية والنفايات. وتوجد في جنيف أيضا </w:t>
            </w:r>
            <w:proofErr w:type="gramStart"/>
            <w:r w:rsidRPr="00240CBA">
              <w:rPr>
                <w:sz w:val="18"/>
                <w:szCs w:val="28"/>
                <w:rtl/>
              </w:rPr>
              <w:t>مرافق</w:t>
            </w:r>
            <w:proofErr w:type="gramEnd"/>
            <w:r w:rsidRPr="00240CBA">
              <w:rPr>
                <w:sz w:val="18"/>
                <w:szCs w:val="28"/>
                <w:rtl/>
              </w:rPr>
              <w:t xml:space="preserve"> مؤتم</w:t>
            </w:r>
            <w:r w:rsidR="00240CBA" w:rsidRPr="00240CBA">
              <w:rPr>
                <w:sz w:val="18"/>
                <w:szCs w:val="28"/>
                <w:rtl/>
              </w:rPr>
              <w:t>رات مناسبة تابعة للأمم المتحدة.</w:t>
            </w:r>
          </w:p>
        </w:tc>
        <w:tc>
          <w:tcPr>
            <w:tcW w:w="3402" w:type="dxa"/>
            <w:shd w:val="clear" w:color="auto" w:fill="auto"/>
          </w:tcPr>
          <w:p w:rsidR="00A47DE5" w:rsidRPr="00240CBA" w:rsidRDefault="00A47DE5" w:rsidP="00B64A77">
            <w:pPr>
              <w:bidi/>
              <w:spacing w:after="60" w:line="340" w:lineRule="exact"/>
              <w:rPr>
                <w:rFonts w:eastAsia="MS Mincho"/>
                <w:sz w:val="18"/>
                <w:szCs w:val="28"/>
                <w:rtl/>
              </w:rPr>
            </w:pPr>
            <w:proofErr w:type="gramStart"/>
            <w:r w:rsidRPr="00240CBA">
              <w:rPr>
                <w:sz w:val="18"/>
                <w:szCs w:val="28"/>
                <w:rtl/>
              </w:rPr>
              <w:t>تبلغ</w:t>
            </w:r>
            <w:proofErr w:type="gramEnd"/>
            <w:r w:rsidRPr="00240CBA">
              <w:rPr>
                <w:sz w:val="18"/>
                <w:szCs w:val="28"/>
                <w:rtl/>
              </w:rPr>
              <w:t xml:space="preserve"> تكاليف ملاك الموظفين لهذا </w:t>
            </w:r>
            <w:r w:rsidRPr="00240CBA">
              <w:rPr>
                <w:rFonts w:hint="cs"/>
                <w:sz w:val="18"/>
                <w:szCs w:val="28"/>
                <w:rtl/>
              </w:rPr>
              <w:t>الخيار</w:t>
            </w:r>
            <w:r w:rsidR="00B93258">
              <w:rPr>
                <w:sz w:val="18"/>
                <w:szCs w:val="28"/>
                <w:rtl/>
              </w:rPr>
              <w:br/>
            </w:r>
            <w:r w:rsidRPr="00B93258">
              <w:rPr>
                <w:rFonts w:hint="cs"/>
                <w:b/>
                <w:bCs/>
                <w:sz w:val="18"/>
                <w:szCs w:val="28"/>
                <w:rtl/>
              </w:rPr>
              <w:t xml:space="preserve">709 233 </w:t>
            </w:r>
            <w:r w:rsidR="00B64A77">
              <w:rPr>
                <w:rFonts w:hint="cs"/>
                <w:b/>
                <w:bCs/>
                <w:sz w:val="18"/>
                <w:szCs w:val="28"/>
                <w:rtl/>
              </w:rPr>
              <w:t>3</w:t>
            </w:r>
            <w:r w:rsidRPr="00240CBA">
              <w:rPr>
                <w:rFonts w:hint="cs"/>
                <w:sz w:val="18"/>
                <w:szCs w:val="28"/>
                <w:rtl/>
              </w:rPr>
              <w:t xml:space="preserve"> </w:t>
            </w:r>
            <w:r w:rsidRPr="003E0537">
              <w:rPr>
                <w:b/>
                <w:bCs/>
                <w:sz w:val="18"/>
                <w:szCs w:val="28"/>
                <w:rtl/>
              </w:rPr>
              <w:t xml:space="preserve">دولارات </w:t>
            </w:r>
            <w:r w:rsidRPr="003E0537">
              <w:rPr>
                <w:sz w:val="18"/>
                <w:szCs w:val="28"/>
                <w:rtl/>
              </w:rPr>
              <w:t>في السنة</w:t>
            </w:r>
            <w:r w:rsidRPr="00240CBA">
              <w:rPr>
                <w:sz w:val="18"/>
                <w:szCs w:val="28"/>
                <w:rtl/>
              </w:rPr>
              <w:t xml:space="preserve"> (انظر الجدولين 2 و3 من التذييل الثاني).</w:t>
            </w:r>
          </w:p>
          <w:p w:rsidR="00A47DE5" w:rsidRPr="00240CBA" w:rsidRDefault="00A47DE5" w:rsidP="00240CBA">
            <w:pPr>
              <w:bidi/>
              <w:spacing w:after="60" w:line="340" w:lineRule="exact"/>
              <w:jc w:val="both"/>
              <w:rPr>
                <w:rFonts w:eastAsia="MS Mincho"/>
                <w:sz w:val="18"/>
                <w:szCs w:val="28"/>
                <w:rtl/>
              </w:rPr>
            </w:pPr>
            <w:proofErr w:type="gramStart"/>
            <w:r w:rsidRPr="00240CBA">
              <w:rPr>
                <w:sz w:val="18"/>
                <w:szCs w:val="28"/>
                <w:rtl/>
              </w:rPr>
              <w:t>وعلاوة</w:t>
            </w:r>
            <w:proofErr w:type="gramEnd"/>
            <w:r w:rsidRPr="00240CBA">
              <w:rPr>
                <w:sz w:val="18"/>
                <w:szCs w:val="28"/>
                <w:rtl/>
              </w:rPr>
              <w:t xml:space="preserve"> على ذلك، فعلى النحو الوارد في الجدول 4 من التذييل الثاني: </w:t>
            </w:r>
          </w:p>
          <w:p w:rsidR="00A47DE5" w:rsidRPr="00240CBA" w:rsidRDefault="00A47DE5" w:rsidP="00240CBA">
            <w:pPr>
              <w:bidi/>
              <w:spacing w:after="60" w:line="340" w:lineRule="exact"/>
              <w:jc w:val="both"/>
              <w:rPr>
                <w:rFonts w:eastAsia="MS Mincho"/>
                <w:sz w:val="18"/>
                <w:szCs w:val="28"/>
                <w:rtl/>
              </w:rPr>
            </w:pPr>
            <w:r w:rsidRPr="00240CBA">
              <w:rPr>
                <w:sz w:val="18"/>
                <w:szCs w:val="28"/>
                <w:rtl/>
              </w:rPr>
              <w:t xml:space="preserve">تبلغ التكاليف المقدرة لتشغيل الأمانة في هذا الموقع ٠٠٠ ٢٠٠ </w:t>
            </w:r>
            <w:proofErr w:type="gramStart"/>
            <w:r w:rsidRPr="00240CBA">
              <w:rPr>
                <w:sz w:val="18"/>
                <w:szCs w:val="28"/>
                <w:rtl/>
              </w:rPr>
              <w:t>دولار</w:t>
            </w:r>
            <w:proofErr w:type="gramEnd"/>
            <w:r w:rsidRPr="00240CBA">
              <w:rPr>
                <w:sz w:val="18"/>
                <w:szCs w:val="28"/>
                <w:rtl/>
              </w:rPr>
              <w:t xml:space="preserve"> في السنة؛</w:t>
            </w:r>
          </w:p>
          <w:p w:rsidR="00A47DE5" w:rsidRPr="00240CBA" w:rsidRDefault="00A47DE5" w:rsidP="00240CBA">
            <w:pPr>
              <w:bidi/>
              <w:spacing w:after="60" w:line="340" w:lineRule="exact"/>
              <w:jc w:val="both"/>
              <w:rPr>
                <w:rFonts w:eastAsia="MS Mincho"/>
                <w:sz w:val="18"/>
                <w:szCs w:val="28"/>
                <w:rtl/>
              </w:rPr>
            </w:pPr>
            <w:r w:rsidRPr="00240CBA">
              <w:rPr>
                <w:sz w:val="18"/>
                <w:szCs w:val="28"/>
                <w:rtl/>
              </w:rPr>
              <w:t xml:space="preserve">وتبلغ التكاليف المقدرة لكل اجتماع من اجتماعات </w:t>
            </w:r>
            <w:proofErr w:type="gramStart"/>
            <w:r w:rsidRPr="00240CBA">
              <w:rPr>
                <w:sz w:val="18"/>
                <w:szCs w:val="28"/>
                <w:rtl/>
              </w:rPr>
              <w:t>مؤتمر</w:t>
            </w:r>
            <w:proofErr w:type="gramEnd"/>
            <w:r w:rsidRPr="00240CBA">
              <w:rPr>
                <w:sz w:val="18"/>
                <w:szCs w:val="28"/>
                <w:rtl/>
              </w:rPr>
              <w:t xml:space="preserve"> الأطراف في هذا الموقع ٠٠٠ ٣٠٠ ١ دولار.</w:t>
            </w:r>
          </w:p>
          <w:p w:rsidR="00A47DE5" w:rsidRPr="00240CBA" w:rsidRDefault="00A47DE5" w:rsidP="00240CBA">
            <w:pPr>
              <w:bidi/>
              <w:spacing w:after="60" w:line="340" w:lineRule="exact"/>
              <w:jc w:val="both"/>
              <w:rPr>
                <w:sz w:val="18"/>
                <w:szCs w:val="28"/>
                <w:rtl/>
              </w:rPr>
            </w:pPr>
            <w:r w:rsidRPr="00240CBA">
              <w:rPr>
                <w:sz w:val="18"/>
                <w:szCs w:val="28"/>
                <w:rtl/>
              </w:rPr>
              <w:t>وت</w:t>
            </w:r>
            <w:r w:rsidRPr="00240CBA">
              <w:rPr>
                <w:rFonts w:hint="cs"/>
                <w:sz w:val="18"/>
                <w:szCs w:val="28"/>
                <w:rtl/>
              </w:rPr>
              <w:t>قدر</w:t>
            </w:r>
            <w:r w:rsidRPr="00240CBA">
              <w:rPr>
                <w:sz w:val="18"/>
                <w:szCs w:val="28"/>
                <w:rtl/>
              </w:rPr>
              <w:t xml:space="preserve"> تكاليف السفر للمندوبين </w:t>
            </w:r>
            <w:proofErr w:type="gramStart"/>
            <w:r w:rsidRPr="00240CBA">
              <w:rPr>
                <w:sz w:val="18"/>
                <w:szCs w:val="28"/>
                <w:rtl/>
              </w:rPr>
              <w:t>الفنيين</w:t>
            </w:r>
            <w:proofErr w:type="gramEnd"/>
            <w:r w:rsidRPr="00240CBA">
              <w:rPr>
                <w:sz w:val="18"/>
                <w:szCs w:val="28"/>
                <w:rtl/>
              </w:rPr>
              <w:t xml:space="preserve"> الممولين لحضور اجتماع لمؤتمر الأطراف في جنيف </w:t>
            </w:r>
            <w:r w:rsidRPr="00240CBA">
              <w:rPr>
                <w:rFonts w:hint="cs"/>
                <w:sz w:val="18"/>
                <w:szCs w:val="28"/>
                <w:rtl/>
              </w:rPr>
              <w:t>بمبلغ</w:t>
            </w:r>
            <w:r w:rsidR="00240CBA" w:rsidRPr="00240CBA">
              <w:rPr>
                <w:sz w:val="18"/>
                <w:szCs w:val="28"/>
                <w:rtl/>
              </w:rPr>
              <w:t xml:space="preserve"> 000 850 دولار.</w:t>
            </w:r>
          </w:p>
        </w:tc>
      </w:tr>
      <w:tr w:rsidR="00A47DE5" w:rsidRPr="00240CBA" w:rsidTr="00240CBA">
        <w:tc>
          <w:tcPr>
            <w:tcW w:w="1909" w:type="dxa"/>
            <w:shd w:val="clear" w:color="auto" w:fill="auto"/>
          </w:tcPr>
          <w:p w:rsidR="00A47DE5" w:rsidRPr="00B93258" w:rsidRDefault="00A47DE5" w:rsidP="00240CBA">
            <w:pPr>
              <w:bidi/>
              <w:spacing w:after="60" w:line="340" w:lineRule="exact"/>
              <w:jc w:val="both"/>
              <w:rPr>
                <w:b/>
                <w:bCs/>
                <w:sz w:val="18"/>
                <w:szCs w:val="28"/>
                <w:rtl/>
              </w:rPr>
            </w:pPr>
            <w:r w:rsidRPr="00B93258">
              <w:rPr>
                <w:b/>
                <w:bCs/>
                <w:sz w:val="18"/>
                <w:szCs w:val="28"/>
                <w:rtl/>
              </w:rPr>
              <w:t>نيروبي</w:t>
            </w:r>
          </w:p>
          <w:p w:rsidR="00A47DE5" w:rsidRPr="00240CBA" w:rsidRDefault="00A47DE5" w:rsidP="00240CBA">
            <w:pPr>
              <w:bidi/>
              <w:spacing w:after="60" w:line="340" w:lineRule="exact"/>
              <w:jc w:val="both"/>
              <w:rPr>
                <w:sz w:val="18"/>
                <w:szCs w:val="28"/>
                <w:rtl/>
              </w:rPr>
            </w:pPr>
            <w:r w:rsidRPr="00240CBA">
              <w:rPr>
                <w:sz w:val="18"/>
                <w:szCs w:val="28"/>
                <w:rtl/>
              </w:rPr>
              <w:t>(</w:t>
            </w:r>
            <w:proofErr w:type="gramStart"/>
            <w:r w:rsidRPr="00240CBA">
              <w:rPr>
                <w:sz w:val="18"/>
                <w:szCs w:val="28"/>
                <w:rtl/>
              </w:rPr>
              <w:t>استنادا</w:t>
            </w:r>
            <w:r w:rsidR="00B93258">
              <w:rPr>
                <w:rFonts w:hint="cs"/>
                <w:sz w:val="18"/>
                <w:szCs w:val="28"/>
                <w:rtl/>
              </w:rPr>
              <w:t>ً</w:t>
            </w:r>
            <w:proofErr w:type="gramEnd"/>
            <w:r w:rsidRPr="00240CBA">
              <w:rPr>
                <w:sz w:val="18"/>
                <w:szCs w:val="28"/>
                <w:rtl/>
              </w:rPr>
              <w:t xml:space="preserve"> إلى التكاليف القياسية للمرتبات)</w:t>
            </w:r>
          </w:p>
        </w:tc>
        <w:tc>
          <w:tcPr>
            <w:tcW w:w="4111" w:type="dxa"/>
            <w:shd w:val="clear" w:color="auto" w:fill="auto"/>
          </w:tcPr>
          <w:p w:rsidR="00A47DE5" w:rsidRPr="00240CBA" w:rsidRDefault="00A47DE5" w:rsidP="00240CBA">
            <w:pPr>
              <w:bidi/>
              <w:spacing w:after="60" w:line="340" w:lineRule="exact"/>
              <w:jc w:val="both"/>
              <w:rPr>
                <w:rFonts w:eastAsia="MS Mincho"/>
                <w:sz w:val="18"/>
                <w:szCs w:val="28"/>
                <w:rtl/>
              </w:rPr>
            </w:pPr>
            <w:r w:rsidRPr="00240CBA">
              <w:rPr>
                <w:sz w:val="18"/>
                <w:szCs w:val="28"/>
                <w:rtl/>
              </w:rPr>
              <w:t xml:space="preserve">تتيح نيروبي، بوصفها مركز العمل لمقر برنامج الأمم المتحدة للبيئة، الفرصة للتعاون الوثيق مع المجالات الأخرى في المنظمة وتلقي الدعم منها، ولا سيما شعبة الخدمات المؤسسية، وشعبة القانون، وشعبة النظم الإيكولوجية، وشعبة الاتصالات. </w:t>
            </w:r>
            <w:proofErr w:type="gramStart"/>
            <w:r w:rsidRPr="00240CBA">
              <w:rPr>
                <w:sz w:val="18"/>
                <w:szCs w:val="28"/>
                <w:rtl/>
              </w:rPr>
              <w:t>وعلاوة</w:t>
            </w:r>
            <w:proofErr w:type="gramEnd"/>
            <w:r w:rsidRPr="00240CBA">
              <w:rPr>
                <w:sz w:val="18"/>
                <w:szCs w:val="28"/>
                <w:rtl/>
              </w:rPr>
              <w:t xml:space="preserve"> على ذلك يوجد مقر أمانة الأوزون في نيروبي، وكذلك المكتب الإقليمي لأفريقيا التابع لبرنامج الأمم المتحدة للبيئة، والعديد من المكاتب الإقليمية لكيانات الأمم المتحدة والمنظمات الحكومية الدولية الأخرى والبعثات الدائمة. وتوجد في نيروبي أيضا</w:t>
            </w:r>
            <w:r w:rsidR="003E0537">
              <w:rPr>
                <w:rFonts w:hint="cs"/>
                <w:sz w:val="18"/>
                <w:szCs w:val="28"/>
                <w:rtl/>
              </w:rPr>
              <w:t>ً</w:t>
            </w:r>
            <w:r w:rsidRPr="00240CBA">
              <w:rPr>
                <w:sz w:val="18"/>
                <w:szCs w:val="28"/>
                <w:rtl/>
              </w:rPr>
              <w:t xml:space="preserve"> </w:t>
            </w:r>
            <w:proofErr w:type="gramStart"/>
            <w:r w:rsidRPr="00240CBA">
              <w:rPr>
                <w:sz w:val="18"/>
                <w:szCs w:val="28"/>
                <w:rtl/>
              </w:rPr>
              <w:t>مرافق</w:t>
            </w:r>
            <w:proofErr w:type="gramEnd"/>
            <w:r w:rsidRPr="00240CBA">
              <w:rPr>
                <w:sz w:val="18"/>
                <w:szCs w:val="28"/>
                <w:rtl/>
              </w:rPr>
              <w:t xml:space="preserve"> مؤتم</w:t>
            </w:r>
            <w:r w:rsidR="00240CBA" w:rsidRPr="00240CBA">
              <w:rPr>
                <w:sz w:val="18"/>
                <w:szCs w:val="28"/>
                <w:rtl/>
              </w:rPr>
              <w:t>رات مناسبة تابعة للأمم المتحدة.</w:t>
            </w:r>
          </w:p>
        </w:tc>
        <w:tc>
          <w:tcPr>
            <w:tcW w:w="3402" w:type="dxa"/>
            <w:shd w:val="clear" w:color="auto" w:fill="auto"/>
          </w:tcPr>
          <w:p w:rsidR="00A47DE5" w:rsidRPr="00240CBA" w:rsidRDefault="00A47DE5" w:rsidP="00B64A77">
            <w:pPr>
              <w:bidi/>
              <w:spacing w:after="60" w:line="340" w:lineRule="exact"/>
              <w:rPr>
                <w:rFonts w:eastAsia="MS Mincho"/>
                <w:sz w:val="18"/>
                <w:szCs w:val="28"/>
                <w:rtl/>
              </w:rPr>
            </w:pPr>
            <w:proofErr w:type="gramStart"/>
            <w:r w:rsidRPr="00240CBA">
              <w:rPr>
                <w:sz w:val="18"/>
                <w:szCs w:val="28"/>
                <w:rtl/>
              </w:rPr>
              <w:t>تبلغ</w:t>
            </w:r>
            <w:proofErr w:type="gramEnd"/>
            <w:r w:rsidRPr="00240CBA">
              <w:rPr>
                <w:sz w:val="18"/>
                <w:szCs w:val="28"/>
                <w:rtl/>
              </w:rPr>
              <w:t xml:space="preserve"> تكاليف ملاك الموظفين لهذا </w:t>
            </w:r>
            <w:r w:rsidRPr="00240CBA">
              <w:rPr>
                <w:rFonts w:hint="cs"/>
                <w:sz w:val="18"/>
                <w:szCs w:val="28"/>
                <w:rtl/>
              </w:rPr>
              <w:t>الخيار</w:t>
            </w:r>
            <w:r w:rsidR="00B93258">
              <w:rPr>
                <w:sz w:val="18"/>
                <w:szCs w:val="28"/>
                <w:rtl/>
              </w:rPr>
              <w:br/>
            </w:r>
            <w:r w:rsidRPr="00B93258">
              <w:rPr>
                <w:rFonts w:hint="cs"/>
                <w:b/>
                <w:bCs/>
                <w:sz w:val="18"/>
                <w:szCs w:val="28"/>
                <w:rtl/>
              </w:rPr>
              <w:t>550 074</w:t>
            </w:r>
            <w:r w:rsidRPr="00240CBA">
              <w:rPr>
                <w:rFonts w:hint="cs"/>
                <w:sz w:val="18"/>
                <w:szCs w:val="28"/>
                <w:rtl/>
              </w:rPr>
              <w:t xml:space="preserve"> </w:t>
            </w:r>
            <w:r w:rsidRPr="00B93258">
              <w:rPr>
                <w:rFonts w:hint="cs"/>
                <w:b/>
                <w:bCs/>
                <w:sz w:val="18"/>
                <w:szCs w:val="28"/>
                <w:rtl/>
              </w:rPr>
              <w:t>2</w:t>
            </w:r>
            <w:r w:rsidRPr="00240CBA">
              <w:rPr>
                <w:rFonts w:hint="cs"/>
                <w:sz w:val="18"/>
                <w:szCs w:val="28"/>
                <w:rtl/>
              </w:rPr>
              <w:t xml:space="preserve"> </w:t>
            </w:r>
            <w:r w:rsidRPr="003E0537">
              <w:rPr>
                <w:b/>
                <w:bCs/>
                <w:sz w:val="18"/>
                <w:szCs w:val="28"/>
                <w:rtl/>
              </w:rPr>
              <w:t>دولارا</w:t>
            </w:r>
            <w:r w:rsidR="003E0537" w:rsidRPr="003E0537">
              <w:rPr>
                <w:rFonts w:hint="cs"/>
                <w:b/>
                <w:bCs/>
                <w:sz w:val="18"/>
                <w:szCs w:val="28"/>
                <w:rtl/>
              </w:rPr>
              <w:t>ً</w:t>
            </w:r>
            <w:r w:rsidRPr="00240CBA">
              <w:rPr>
                <w:sz w:val="18"/>
                <w:szCs w:val="28"/>
                <w:rtl/>
              </w:rPr>
              <w:t xml:space="preserve"> في السنة (انظر الجدول 3 من التذييل الثاني).</w:t>
            </w:r>
          </w:p>
          <w:p w:rsidR="00A47DE5" w:rsidRPr="00240CBA" w:rsidRDefault="00A47DE5" w:rsidP="00240CBA">
            <w:pPr>
              <w:bidi/>
              <w:spacing w:after="60" w:line="340" w:lineRule="exact"/>
              <w:jc w:val="both"/>
              <w:rPr>
                <w:rFonts w:eastAsia="MS Mincho"/>
                <w:sz w:val="18"/>
                <w:szCs w:val="28"/>
                <w:rtl/>
              </w:rPr>
            </w:pPr>
            <w:proofErr w:type="gramStart"/>
            <w:r w:rsidRPr="00240CBA">
              <w:rPr>
                <w:sz w:val="18"/>
                <w:szCs w:val="28"/>
                <w:rtl/>
              </w:rPr>
              <w:t>وعلاوة</w:t>
            </w:r>
            <w:proofErr w:type="gramEnd"/>
            <w:r w:rsidRPr="00240CBA">
              <w:rPr>
                <w:sz w:val="18"/>
                <w:szCs w:val="28"/>
                <w:rtl/>
              </w:rPr>
              <w:t xml:space="preserve"> على ذلك، فعلى النحو الوارد في الجدول 4 من التذييل الث</w:t>
            </w:r>
            <w:r w:rsidR="00B93258">
              <w:rPr>
                <w:sz w:val="18"/>
                <w:szCs w:val="28"/>
                <w:rtl/>
              </w:rPr>
              <w:t>اني:</w:t>
            </w:r>
          </w:p>
          <w:p w:rsidR="00A47DE5" w:rsidRDefault="00A47DE5" w:rsidP="00240CBA">
            <w:pPr>
              <w:bidi/>
              <w:spacing w:after="60" w:line="340" w:lineRule="exact"/>
              <w:jc w:val="both"/>
              <w:rPr>
                <w:sz w:val="18"/>
                <w:szCs w:val="28"/>
                <w:rtl/>
              </w:rPr>
            </w:pPr>
            <w:r w:rsidRPr="00240CBA">
              <w:rPr>
                <w:rFonts w:hint="cs"/>
                <w:sz w:val="18"/>
                <w:szCs w:val="28"/>
                <w:rtl/>
              </w:rPr>
              <w:t>و</w:t>
            </w:r>
            <w:r w:rsidRPr="00240CBA">
              <w:rPr>
                <w:sz w:val="18"/>
                <w:szCs w:val="28"/>
                <w:rtl/>
              </w:rPr>
              <w:t xml:space="preserve">تبلغ التكاليف المقدرة لتشغيل الأمانة في هذا الموقع ٠٠٠ ٢٠٠ </w:t>
            </w:r>
            <w:proofErr w:type="gramStart"/>
            <w:r w:rsidRPr="00240CBA">
              <w:rPr>
                <w:sz w:val="18"/>
                <w:szCs w:val="28"/>
                <w:rtl/>
              </w:rPr>
              <w:t>دولار</w:t>
            </w:r>
            <w:proofErr w:type="gramEnd"/>
            <w:r w:rsidRPr="00240CBA">
              <w:rPr>
                <w:sz w:val="18"/>
                <w:szCs w:val="28"/>
                <w:rtl/>
              </w:rPr>
              <w:t xml:space="preserve"> في السنة؛</w:t>
            </w:r>
          </w:p>
          <w:p w:rsidR="003E0537" w:rsidRPr="00240CBA" w:rsidRDefault="003E0537" w:rsidP="003E0537">
            <w:pPr>
              <w:bidi/>
              <w:spacing w:after="60" w:line="340" w:lineRule="exact"/>
              <w:jc w:val="both"/>
              <w:rPr>
                <w:rFonts w:eastAsia="MS Mincho"/>
                <w:sz w:val="18"/>
                <w:szCs w:val="28"/>
                <w:rtl/>
              </w:rPr>
            </w:pPr>
          </w:p>
          <w:p w:rsidR="00A47DE5" w:rsidRPr="00240CBA" w:rsidRDefault="00A47DE5" w:rsidP="00240CBA">
            <w:pPr>
              <w:bidi/>
              <w:spacing w:after="60" w:line="340" w:lineRule="exact"/>
              <w:jc w:val="both"/>
              <w:rPr>
                <w:rFonts w:eastAsia="MS Mincho"/>
                <w:sz w:val="18"/>
                <w:szCs w:val="28"/>
                <w:rtl/>
              </w:rPr>
            </w:pPr>
            <w:r w:rsidRPr="00240CBA">
              <w:rPr>
                <w:sz w:val="18"/>
                <w:szCs w:val="28"/>
                <w:rtl/>
              </w:rPr>
              <w:t xml:space="preserve">وتبلغ التكاليف المقدرة لكل اجتماع من اجتماعات </w:t>
            </w:r>
            <w:proofErr w:type="gramStart"/>
            <w:r w:rsidRPr="00240CBA">
              <w:rPr>
                <w:sz w:val="18"/>
                <w:szCs w:val="28"/>
                <w:rtl/>
              </w:rPr>
              <w:t>مؤتمر</w:t>
            </w:r>
            <w:proofErr w:type="gramEnd"/>
            <w:r w:rsidRPr="00240CBA">
              <w:rPr>
                <w:sz w:val="18"/>
                <w:szCs w:val="28"/>
                <w:rtl/>
              </w:rPr>
              <w:t xml:space="preserve"> الأطراف في هذا </w:t>
            </w:r>
            <w:r w:rsidRPr="00240CBA">
              <w:rPr>
                <w:rFonts w:hint="cs"/>
                <w:sz w:val="18"/>
                <w:szCs w:val="28"/>
                <w:rtl/>
              </w:rPr>
              <w:t xml:space="preserve">الموقع 000 620 </w:t>
            </w:r>
            <w:r w:rsidRPr="00240CBA">
              <w:rPr>
                <w:sz w:val="18"/>
                <w:szCs w:val="28"/>
                <w:rtl/>
              </w:rPr>
              <w:t>دولار.</w:t>
            </w:r>
          </w:p>
          <w:p w:rsidR="00A47DE5" w:rsidRPr="00240CBA" w:rsidRDefault="00A47DE5" w:rsidP="00B93258">
            <w:pPr>
              <w:bidi/>
              <w:spacing w:after="60" w:line="340" w:lineRule="exact"/>
              <w:jc w:val="both"/>
              <w:rPr>
                <w:rFonts w:eastAsia="MS Mincho"/>
                <w:sz w:val="18"/>
                <w:szCs w:val="28"/>
                <w:rtl/>
              </w:rPr>
            </w:pPr>
            <w:r w:rsidRPr="00240CBA">
              <w:rPr>
                <w:sz w:val="18"/>
                <w:szCs w:val="28"/>
                <w:rtl/>
              </w:rPr>
              <w:t xml:space="preserve">وتبلغ التكاليف المقدرة </w:t>
            </w:r>
            <w:proofErr w:type="gramStart"/>
            <w:r w:rsidRPr="00240CBA">
              <w:rPr>
                <w:sz w:val="18"/>
                <w:szCs w:val="28"/>
                <w:rtl/>
              </w:rPr>
              <w:t>لسفر</w:t>
            </w:r>
            <w:proofErr w:type="gramEnd"/>
            <w:r w:rsidRPr="00240CBA">
              <w:rPr>
                <w:sz w:val="18"/>
                <w:szCs w:val="28"/>
                <w:rtl/>
              </w:rPr>
              <w:t xml:space="preserve"> الموظفين إلى جنيف لحضور الاجتماعات المتعلقة بالمواد الكيميائية والنفايات </w:t>
            </w:r>
            <w:r w:rsidRPr="00240CBA">
              <w:rPr>
                <w:rFonts w:hint="cs"/>
                <w:sz w:val="18"/>
                <w:szCs w:val="28"/>
                <w:rtl/>
              </w:rPr>
              <w:t xml:space="preserve">000 63 </w:t>
            </w:r>
            <w:r w:rsidR="00B93258">
              <w:rPr>
                <w:sz w:val="18"/>
                <w:szCs w:val="28"/>
                <w:rtl/>
              </w:rPr>
              <w:t>دولار لفترة السنتين ٢٠١٨</w:t>
            </w:r>
            <w:r w:rsidR="00B93258">
              <w:rPr>
                <w:rFonts w:hint="cs"/>
                <w:sz w:val="18"/>
                <w:szCs w:val="28"/>
                <w:rtl/>
              </w:rPr>
              <w:t>-</w:t>
            </w:r>
            <w:r w:rsidR="00B93258">
              <w:rPr>
                <w:sz w:val="18"/>
                <w:szCs w:val="28"/>
                <w:rtl/>
              </w:rPr>
              <w:t>2019.</w:t>
            </w:r>
          </w:p>
          <w:p w:rsidR="00A47DE5" w:rsidRPr="00240CBA" w:rsidRDefault="00A47DE5" w:rsidP="00240CBA">
            <w:pPr>
              <w:bidi/>
              <w:spacing w:after="60" w:line="340" w:lineRule="exact"/>
              <w:jc w:val="both"/>
              <w:rPr>
                <w:rFonts w:eastAsia="MS Mincho"/>
                <w:sz w:val="18"/>
                <w:szCs w:val="28"/>
                <w:rtl/>
              </w:rPr>
            </w:pPr>
            <w:r w:rsidRPr="00240CBA">
              <w:rPr>
                <w:sz w:val="18"/>
                <w:szCs w:val="28"/>
                <w:rtl/>
              </w:rPr>
              <w:t>وت</w:t>
            </w:r>
            <w:r w:rsidRPr="00240CBA">
              <w:rPr>
                <w:rFonts w:hint="cs"/>
                <w:sz w:val="18"/>
                <w:szCs w:val="28"/>
                <w:rtl/>
              </w:rPr>
              <w:t>قدر</w:t>
            </w:r>
            <w:r w:rsidRPr="00240CBA">
              <w:rPr>
                <w:sz w:val="18"/>
                <w:szCs w:val="28"/>
                <w:rtl/>
              </w:rPr>
              <w:t xml:space="preserve"> تكاليف السفر للمندوبين </w:t>
            </w:r>
            <w:proofErr w:type="gramStart"/>
            <w:r w:rsidRPr="00240CBA">
              <w:rPr>
                <w:sz w:val="18"/>
                <w:szCs w:val="28"/>
                <w:rtl/>
              </w:rPr>
              <w:t>الفنيين</w:t>
            </w:r>
            <w:proofErr w:type="gramEnd"/>
            <w:r w:rsidRPr="00240CBA">
              <w:rPr>
                <w:sz w:val="18"/>
                <w:szCs w:val="28"/>
                <w:rtl/>
              </w:rPr>
              <w:t xml:space="preserve"> الممولين لحضور اجتماع لمؤتمر الأطراف في نيروبي </w:t>
            </w:r>
            <w:r w:rsidRPr="00240CBA">
              <w:rPr>
                <w:rFonts w:hint="cs"/>
                <w:sz w:val="18"/>
                <w:szCs w:val="28"/>
                <w:rtl/>
              </w:rPr>
              <w:t xml:space="preserve">بحوالي 000 360 </w:t>
            </w:r>
            <w:r w:rsidRPr="00240CBA">
              <w:rPr>
                <w:sz w:val="18"/>
                <w:szCs w:val="28"/>
                <w:rtl/>
              </w:rPr>
              <w:t>دولار.</w:t>
            </w:r>
          </w:p>
        </w:tc>
      </w:tr>
      <w:tr w:rsidR="00A47DE5" w:rsidRPr="00240CBA" w:rsidTr="00240CBA">
        <w:tc>
          <w:tcPr>
            <w:tcW w:w="1909" w:type="dxa"/>
            <w:shd w:val="clear" w:color="auto" w:fill="auto"/>
          </w:tcPr>
          <w:p w:rsidR="00A47DE5" w:rsidRPr="00B93258" w:rsidRDefault="00A47DE5" w:rsidP="00240CBA">
            <w:pPr>
              <w:bidi/>
              <w:spacing w:after="60" w:line="340" w:lineRule="exact"/>
              <w:jc w:val="both"/>
              <w:rPr>
                <w:b/>
                <w:bCs/>
                <w:sz w:val="18"/>
                <w:szCs w:val="28"/>
                <w:rtl/>
              </w:rPr>
            </w:pPr>
            <w:r w:rsidRPr="00B93258">
              <w:rPr>
                <w:b/>
                <w:bCs/>
                <w:sz w:val="18"/>
                <w:szCs w:val="28"/>
                <w:rtl/>
              </w:rPr>
              <w:t>أوساكا باليابان</w:t>
            </w:r>
          </w:p>
          <w:p w:rsidR="00A47DE5" w:rsidRPr="00240CBA" w:rsidRDefault="00A47DE5" w:rsidP="00240CBA">
            <w:pPr>
              <w:bidi/>
              <w:spacing w:after="60" w:line="340" w:lineRule="exact"/>
              <w:jc w:val="both"/>
              <w:rPr>
                <w:sz w:val="18"/>
                <w:szCs w:val="28"/>
                <w:rtl/>
              </w:rPr>
            </w:pPr>
            <w:r w:rsidRPr="00240CBA">
              <w:rPr>
                <w:sz w:val="18"/>
                <w:szCs w:val="28"/>
                <w:rtl/>
              </w:rPr>
              <w:t>(</w:t>
            </w:r>
            <w:proofErr w:type="gramStart"/>
            <w:r w:rsidRPr="00240CBA">
              <w:rPr>
                <w:sz w:val="18"/>
                <w:szCs w:val="28"/>
                <w:rtl/>
              </w:rPr>
              <w:t>استنادا</w:t>
            </w:r>
            <w:r w:rsidR="00B93258">
              <w:rPr>
                <w:rFonts w:hint="cs"/>
                <w:sz w:val="18"/>
                <w:szCs w:val="28"/>
                <w:rtl/>
              </w:rPr>
              <w:t>ً</w:t>
            </w:r>
            <w:proofErr w:type="gramEnd"/>
            <w:r w:rsidRPr="00240CBA">
              <w:rPr>
                <w:sz w:val="18"/>
                <w:szCs w:val="28"/>
                <w:rtl/>
              </w:rPr>
              <w:t xml:space="preserve"> إلى التكاليف القياسية للمرتبات)</w:t>
            </w:r>
          </w:p>
        </w:tc>
        <w:tc>
          <w:tcPr>
            <w:tcW w:w="4111" w:type="dxa"/>
            <w:shd w:val="clear" w:color="auto" w:fill="auto"/>
          </w:tcPr>
          <w:p w:rsidR="00A47DE5" w:rsidRPr="00240CBA" w:rsidRDefault="00A47DE5" w:rsidP="00240CBA">
            <w:pPr>
              <w:bidi/>
              <w:spacing w:after="60" w:line="340" w:lineRule="exact"/>
              <w:jc w:val="both"/>
              <w:rPr>
                <w:sz w:val="18"/>
                <w:szCs w:val="28"/>
                <w:rtl/>
              </w:rPr>
            </w:pPr>
            <w:r w:rsidRPr="00240CBA">
              <w:rPr>
                <w:sz w:val="18"/>
                <w:szCs w:val="28"/>
                <w:rtl/>
              </w:rPr>
              <w:t>يُعتبر من ميزات أوساكا باليابان وجود المركز الدولي للتكنولوجيا البيئية التابع لبرنامج الأمم المتحدة للبيئة، الذي يقوم بأعمال مكثفة بشأن النفايات، بما فيها نفايات الزئبق. والمركز الدولي للتكنولوجيا البيئية جزء كبير من فرع المواد الكيميائية والصحة التابع لشعبة الاقتصاد في برنامج الأمم المتحدة للبيئة. ونظرا</w:t>
            </w:r>
            <w:r w:rsidR="003E0537">
              <w:rPr>
                <w:rFonts w:hint="cs"/>
                <w:sz w:val="18"/>
                <w:szCs w:val="28"/>
                <w:rtl/>
              </w:rPr>
              <w:t>ً</w:t>
            </w:r>
            <w:r w:rsidRPr="00240CBA">
              <w:rPr>
                <w:sz w:val="18"/>
                <w:szCs w:val="28"/>
                <w:rtl/>
              </w:rPr>
              <w:t xml:space="preserve"> لعدم وجود مرفق للمؤتمرات تابع للأمم المتحدة في أوساكا باليابان، فستدعو الحاجة إما إلى استئجار أماكن تجارية أو عقد الاجتماعات في بانكوك، وهي أقرب مدينة إلى أوساك</w:t>
            </w:r>
            <w:r w:rsidR="00B93258">
              <w:rPr>
                <w:sz w:val="18"/>
                <w:szCs w:val="28"/>
                <w:rtl/>
              </w:rPr>
              <w:t>ا باليابان تتوافر فيها مرافق مؤ</w:t>
            </w:r>
            <w:r w:rsidRPr="00240CBA">
              <w:rPr>
                <w:sz w:val="18"/>
                <w:szCs w:val="28"/>
                <w:rtl/>
              </w:rPr>
              <w:t>تمرات مناسبة تابعة للأمم المتحدة.</w:t>
            </w:r>
          </w:p>
        </w:tc>
        <w:tc>
          <w:tcPr>
            <w:tcW w:w="3402" w:type="dxa"/>
            <w:shd w:val="clear" w:color="auto" w:fill="auto"/>
          </w:tcPr>
          <w:p w:rsidR="00A47DE5" w:rsidRPr="00240CBA" w:rsidRDefault="00A47DE5" w:rsidP="00B93258">
            <w:pPr>
              <w:bidi/>
              <w:spacing w:after="60" w:line="340" w:lineRule="exact"/>
              <w:jc w:val="both"/>
              <w:rPr>
                <w:rFonts w:eastAsia="MS Mincho"/>
                <w:sz w:val="18"/>
                <w:szCs w:val="28"/>
                <w:rtl/>
              </w:rPr>
            </w:pPr>
            <w:proofErr w:type="gramStart"/>
            <w:r w:rsidRPr="00240CBA">
              <w:rPr>
                <w:sz w:val="18"/>
                <w:szCs w:val="28"/>
                <w:rtl/>
              </w:rPr>
              <w:t>تبلغ</w:t>
            </w:r>
            <w:proofErr w:type="gramEnd"/>
            <w:r w:rsidRPr="00240CBA">
              <w:rPr>
                <w:sz w:val="18"/>
                <w:szCs w:val="28"/>
                <w:rtl/>
              </w:rPr>
              <w:t xml:space="preserve"> تكاليف ملاك الموظفين لهذا </w:t>
            </w:r>
            <w:r w:rsidRPr="00240CBA">
              <w:rPr>
                <w:rFonts w:hint="cs"/>
                <w:sz w:val="18"/>
                <w:szCs w:val="28"/>
                <w:rtl/>
              </w:rPr>
              <w:t>الخيار</w:t>
            </w:r>
            <w:r w:rsidR="00B93258">
              <w:rPr>
                <w:sz w:val="18"/>
                <w:szCs w:val="28"/>
                <w:rtl/>
              </w:rPr>
              <w:br/>
            </w:r>
            <w:r w:rsidRPr="00B93258">
              <w:rPr>
                <w:rFonts w:hint="cs"/>
                <w:b/>
                <w:bCs/>
                <w:sz w:val="18"/>
                <w:szCs w:val="28"/>
                <w:rtl/>
              </w:rPr>
              <w:t>800 674 2</w:t>
            </w:r>
            <w:r w:rsidRPr="00240CBA">
              <w:rPr>
                <w:rFonts w:hint="cs"/>
                <w:sz w:val="18"/>
                <w:szCs w:val="28"/>
                <w:rtl/>
              </w:rPr>
              <w:t xml:space="preserve"> </w:t>
            </w:r>
            <w:r w:rsidRPr="003E0537">
              <w:rPr>
                <w:b/>
                <w:bCs/>
                <w:sz w:val="18"/>
                <w:szCs w:val="28"/>
                <w:rtl/>
              </w:rPr>
              <w:t>دولار</w:t>
            </w:r>
            <w:r w:rsidRPr="00240CBA">
              <w:rPr>
                <w:sz w:val="18"/>
                <w:szCs w:val="28"/>
                <w:rtl/>
              </w:rPr>
              <w:t xml:space="preserve"> في السنة (انظر الجدول 3 من التذييل الثاني).</w:t>
            </w:r>
          </w:p>
          <w:p w:rsidR="00A47DE5" w:rsidRPr="00240CBA" w:rsidRDefault="00A47DE5" w:rsidP="00240CBA">
            <w:pPr>
              <w:bidi/>
              <w:spacing w:after="60" w:line="340" w:lineRule="exact"/>
              <w:jc w:val="both"/>
              <w:rPr>
                <w:rFonts w:eastAsia="MS Mincho"/>
                <w:sz w:val="18"/>
                <w:szCs w:val="28"/>
                <w:rtl/>
              </w:rPr>
            </w:pPr>
            <w:proofErr w:type="gramStart"/>
            <w:r w:rsidRPr="00240CBA">
              <w:rPr>
                <w:sz w:val="18"/>
                <w:szCs w:val="28"/>
                <w:rtl/>
              </w:rPr>
              <w:t>وعلاوة</w:t>
            </w:r>
            <w:proofErr w:type="gramEnd"/>
            <w:r w:rsidRPr="00240CBA">
              <w:rPr>
                <w:sz w:val="18"/>
                <w:szCs w:val="28"/>
                <w:rtl/>
              </w:rPr>
              <w:t xml:space="preserve"> على ذلك، فعلى النحو الوارد</w:t>
            </w:r>
            <w:r w:rsidR="00240CBA" w:rsidRPr="00240CBA">
              <w:rPr>
                <w:sz w:val="18"/>
                <w:szCs w:val="28"/>
                <w:rtl/>
              </w:rPr>
              <w:t xml:space="preserve"> في الجدول 4 من التذييل الثاني:</w:t>
            </w:r>
          </w:p>
          <w:p w:rsidR="00A47DE5" w:rsidRPr="00240CBA" w:rsidRDefault="00A47DE5" w:rsidP="00240CBA">
            <w:pPr>
              <w:bidi/>
              <w:spacing w:after="60" w:line="340" w:lineRule="exact"/>
              <w:jc w:val="both"/>
              <w:rPr>
                <w:rFonts w:eastAsia="MS Mincho"/>
                <w:sz w:val="18"/>
                <w:szCs w:val="28"/>
                <w:rtl/>
              </w:rPr>
            </w:pPr>
            <w:r w:rsidRPr="00240CBA">
              <w:rPr>
                <w:sz w:val="18"/>
                <w:szCs w:val="28"/>
                <w:rtl/>
              </w:rPr>
              <w:t xml:space="preserve">تبلغ التكاليف المقدرة لتشغيل الأمانة في هذا الموقع ٠٠٠ ٢٠٠ </w:t>
            </w:r>
            <w:proofErr w:type="gramStart"/>
            <w:r w:rsidRPr="00240CBA">
              <w:rPr>
                <w:sz w:val="18"/>
                <w:szCs w:val="28"/>
                <w:rtl/>
              </w:rPr>
              <w:t>دولار</w:t>
            </w:r>
            <w:proofErr w:type="gramEnd"/>
            <w:r w:rsidRPr="00240CBA">
              <w:rPr>
                <w:sz w:val="18"/>
                <w:szCs w:val="28"/>
                <w:rtl/>
              </w:rPr>
              <w:t xml:space="preserve"> في السنة؛</w:t>
            </w:r>
          </w:p>
          <w:p w:rsidR="00A47DE5" w:rsidRPr="00240CBA" w:rsidRDefault="00A47DE5" w:rsidP="00240CBA">
            <w:pPr>
              <w:bidi/>
              <w:spacing w:after="60" w:line="340" w:lineRule="exact"/>
              <w:jc w:val="both"/>
              <w:rPr>
                <w:rFonts w:eastAsia="MS Mincho"/>
                <w:sz w:val="18"/>
                <w:szCs w:val="28"/>
                <w:rtl/>
              </w:rPr>
            </w:pPr>
            <w:r w:rsidRPr="00240CBA">
              <w:rPr>
                <w:sz w:val="18"/>
                <w:szCs w:val="28"/>
                <w:rtl/>
              </w:rPr>
              <w:t>وتبلغ التكاليف المقدرة لعقد اجتماعات مؤتمر الأطراف في بانكوك  ٠٠٠ ٨٤٠ دولار لكل اجتماع؛</w:t>
            </w:r>
          </w:p>
          <w:p w:rsidR="00A47DE5" w:rsidRPr="00240CBA" w:rsidRDefault="00A47DE5" w:rsidP="00B93258">
            <w:pPr>
              <w:bidi/>
              <w:spacing w:after="60" w:line="340" w:lineRule="exact"/>
              <w:jc w:val="both"/>
              <w:rPr>
                <w:rFonts w:eastAsia="MS Mincho"/>
                <w:sz w:val="18"/>
                <w:szCs w:val="28"/>
                <w:rtl/>
              </w:rPr>
            </w:pPr>
            <w:r w:rsidRPr="00240CBA">
              <w:rPr>
                <w:sz w:val="18"/>
                <w:szCs w:val="28"/>
                <w:rtl/>
              </w:rPr>
              <w:t xml:space="preserve">وتبلغ التكاليف المقدرة </w:t>
            </w:r>
            <w:proofErr w:type="gramStart"/>
            <w:r w:rsidRPr="00240CBA">
              <w:rPr>
                <w:sz w:val="18"/>
                <w:szCs w:val="28"/>
                <w:rtl/>
              </w:rPr>
              <w:t>لسفر</w:t>
            </w:r>
            <w:proofErr w:type="gramEnd"/>
            <w:r w:rsidRPr="00240CBA">
              <w:rPr>
                <w:sz w:val="18"/>
                <w:szCs w:val="28"/>
                <w:rtl/>
              </w:rPr>
              <w:t xml:space="preserve"> الموظفين إلى جنيف لحضور الاجتماعات المتعلقة بالمواد الكيميائية والنفايات</w:t>
            </w:r>
            <w:r w:rsidR="00B93258">
              <w:rPr>
                <w:rFonts w:hint="cs"/>
                <w:sz w:val="18"/>
                <w:szCs w:val="28"/>
                <w:rtl/>
              </w:rPr>
              <w:t xml:space="preserve"> </w:t>
            </w:r>
            <w:r w:rsidRPr="00240CBA">
              <w:rPr>
                <w:sz w:val="18"/>
                <w:szCs w:val="28"/>
                <w:rtl/>
              </w:rPr>
              <w:t xml:space="preserve">000 </w:t>
            </w:r>
            <w:r w:rsidR="00B93258" w:rsidRPr="00240CBA">
              <w:rPr>
                <w:sz w:val="18"/>
                <w:szCs w:val="28"/>
                <w:rtl/>
              </w:rPr>
              <w:t>45</w:t>
            </w:r>
            <w:r w:rsidR="00B93258">
              <w:rPr>
                <w:rFonts w:hint="cs"/>
                <w:sz w:val="18"/>
                <w:szCs w:val="28"/>
                <w:rtl/>
              </w:rPr>
              <w:t xml:space="preserve"> </w:t>
            </w:r>
            <w:r w:rsidRPr="00240CBA">
              <w:rPr>
                <w:sz w:val="18"/>
                <w:szCs w:val="28"/>
                <w:rtl/>
              </w:rPr>
              <w:t>دولار لفترة السنتين 2018</w:t>
            </w:r>
            <w:r w:rsidR="00B93258">
              <w:rPr>
                <w:rFonts w:hint="cs"/>
                <w:sz w:val="18"/>
                <w:szCs w:val="28"/>
                <w:rtl/>
              </w:rPr>
              <w:t>-</w:t>
            </w:r>
            <w:r w:rsidRPr="00240CBA">
              <w:rPr>
                <w:sz w:val="18"/>
                <w:szCs w:val="28"/>
                <w:rtl/>
              </w:rPr>
              <w:t>2019.</w:t>
            </w:r>
          </w:p>
          <w:p w:rsidR="00A47DE5" w:rsidRPr="00240CBA" w:rsidRDefault="00A47DE5" w:rsidP="00240CBA">
            <w:pPr>
              <w:bidi/>
              <w:spacing w:after="60" w:line="340" w:lineRule="exact"/>
              <w:jc w:val="both"/>
              <w:rPr>
                <w:sz w:val="18"/>
                <w:szCs w:val="28"/>
                <w:rtl/>
              </w:rPr>
            </w:pPr>
            <w:r w:rsidRPr="00240CBA">
              <w:rPr>
                <w:sz w:val="18"/>
                <w:szCs w:val="28"/>
                <w:rtl/>
              </w:rPr>
              <w:t xml:space="preserve">وتبلغ تكاليف السفر </w:t>
            </w:r>
            <w:r w:rsidRPr="00240CBA">
              <w:rPr>
                <w:rFonts w:hint="cs"/>
                <w:sz w:val="18"/>
                <w:szCs w:val="28"/>
                <w:rtl/>
              </w:rPr>
              <w:t xml:space="preserve">المقدرة </w:t>
            </w:r>
            <w:r w:rsidRPr="00240CBA">
              <w:rPr>
                <w:sz w:val="18"/>
                <w:szCs w:val="28"/>
                <w:rtl/>
              </w:rPr>
              <w:t>للمندوبين الفنيين الممولين لحضور اجتماع لمؤتمر الأطراف</w:t>
            </w:r>
            <w:r w:rsidR="00B93258">
              <w:rPr>
                <w:sz w:val="18"/>
                <w:szCs w:val="28"/>
                <w:rtl/>
              </w:rPr>
              <w:t xml:space="preserve"> في بانكوك حوالي ٠٠٠ ٤٧٠ دولار.</w:t>
            </w:r>
          </w:p>
        </w:tc>
      </w:tr>
      <w:tr w:rsidR="00A47DE5" w:rsidRPr="00240CBA" w:rsidTr="00240CBA">
        <w:tc>
          <w:tcPr>
            <w:tcW w:w="1909" w:type="dxa"/>
            <w:shd w:val="clear" w:color="auto" w:fill="auto"/>
          </w:tcPr>
          <w:p w:rsidR="00A47DE5" w:rsidRPr="00B93258" w:rsidRDefault="00A47DE5" w:rsidP="00240CBA">
            <w:pPr>
              <w:bidi/>
              <w:spacing w:after="60" w:line="340" w:lineRule="exact"/>
              <w:jc w:val="both"/>
              <w:rPr>
                <w:b/>
                <w:bCs/>
                <w:sz w:val="18"/>
                <w:szCs w:val="28"/>
                <w:rtl/>
              </w:rPr>
            </w:pPr>
            <w:r w:rsidRPr="00B93258">
              <w:rPr>
                <w:b/>
                <w:bCs/>
                <w:sz w:val="18"/>
                <w:szCs w:val="28"/>
                <w:rtl/>
              </w:rPr>
              <w:t>فيينا</w:t>
            </w:r>
          </w:p>
          <w:p w:rsidR="00A47DE5" w:rsidRPr="00240CBA" w:rsidRDefault="00A47DE5" w:rsidP="00240CBA">
            <w:pPr>
              <w:bidi/>
              <w:spacing w:after="60" w:line="340" w:lineRule="exact"/>
              <w:jc w:val="both"/>
              <w:rPr>
                <w:sz w:val="18"/>
                <w:szCs w:val="28"/>
                <w:rtl/>
              </w:rPr>
            </w:pPr>
            <w:r w:rsidRPr="00240CBA">
              <w:rPr>
                <w:sz w:val="18"/>
                <w:szCs w:val="28"/>
                <w:rtl/>
              </w:rPr>
              <w:t>(</w:t>
            </w:r>
            <w:proofErr w:type="gramStart"/>
            <w:r w:rsidRPr="00240CBA">
              <w:rPr>
                <w:sz w:val="18"/>
                <w:szCs w:val="28"/>
                <w:rtl/>
              </w:rPr>
              <w:t>استنادا</w:t>
            </w:r>
            <w:r w:rsidR="00B93258">
              <w:rPr>
                <w:rFonts w:hint="cs"/>
                <w:sz w:val="18"/>
                <w:szCs w:val="28"/>
                <w:rtl/>
              </w:rPr>
              <w:t>ً</w:t>
            </w:r>
            <w:proofErr w:type="gramEnd"/>
            <w:r w:rsidRPr="00240CBA">
              <w:rPr>
                <w:sz w:val="18"/>
                <w:szCs w:val="28"/>
                <w:rtl/>
              </w:rPr>
              <w:t xml:space="preserve"> إلى التكاليف القياسية للمرتبات)</w:t>
            </w:r>
          </w:p>
        </w:tc>
        <w:tc>
          <w:tcPr>
            <w:tcW w:w="4111" w:type="dxa"/>
            <w:shd w:val="clear" w:color="auto" w:fill="auto"/>
          </w:tcPr>
          <w:p w:rsidR="00A47DE5" w:rsidRPr="00240CBA" w:rsidRDefault="00A47DE5" w:rsidP="00240CBA">
            <w:pPr>
              <w:bidi/>
              <w:spacing w:after="60" w:line="340" w:lineRule="exact"/>
              <w:jc w:val="both"/>
              <w:rPr>
                <w:sz w:val="18"/>
                <w:szCs w:val="28"/>
                <w:rtl/>
              </w:rPr>
            </w:pPr>
            <w:r w:rsidRPr="00240CBA">
              <w:rPr>
                <w:sz w:val="18"/>
                <w:szCs w:val="28"/>
                <w:rtl/>
              </w:rPr>
              <w:t>ي</w:t>
            </w:r>
            <w:r w:rsidRPr="00240CBA">
              <w:rPr>
                <w:rFonts w:hint="cs"/>
                <w:sz w:val="18"/>
                <w:szCs w:val="28"/>
                <w:rtl/>
              </w:rPr>
              <w:t>تيح م</w:t>
            </w:r>
            <w:r w:rsidRPr="00240CBA">
              <w:rPr>
                <w:sz w:val="18"/>
                <w:szCs w:val="28"/>
                <w:rtl/>
              </w:rPr>
              <w:t xml:space="preserve">وقع فيينا </w:t>
            </w:r>
            <w:r w:rsidRPr="00240CBA">
              <w:rPr>
                <w:rFonts w:hint="cs"/>
                <w:sz w:val="18"/>
                <w:szCs w:val="28"/>
                <w:rtl/>
              </w:rPr>
              <w:t>الفرصة ل</w:t>
            </w:r>
            <w:r w:rsidRPr="00240CBA">
              <w:rPr>
                <w:sz w:val="18"/>
                <w:szCs w:val="28"/>
                <w:rtl/>
              </w:rPr>
              <w:t xml:space="preserve">لتعاون الوثيق مع منظمة الأمم المتحدة للتنمية الصناعية، وهي إحدى الوكالات المنفذة الرئيسية لمرفق البيئة العالمية وتشارك على نطاق واسع في تنفيذ الأنشطة ذات الصلة باتفاقية ميناماتا، كما توجد فيها بعثات دائمة. ويمكن استضافة الأمانة الدائمة ضمن مكتب برنامج الأمم المتحدة للبيئة، إلى جانب الأمانة المؤقتة للاتفاقية الإطارية المتعلقة بحماية جبال </w:t>
            </w:r>
            <w:proofErr w:type="spellStart"/>
            <w:r w:rsidRPr="00240CBA">
              <w:rPr>
                <w:sz w:val="18"/>
                <w:szCs w:val="28"/>
                <w:rtl/>
              </w:rPr>
              <w:t>الكاربات</w:t>
            </w:r>
            <w:proofErr w:type="spellEnd"/>
            <w:r w:rsidRPr="00240CBA">
              <w:rPr>
                <w:sz w:val="18"/>
                <w:szCs w:val="28"/>
                <w:rtl/>
              </w:rPr>
              <w:t xml:space="preserve"> وكفالة تنميتها المستدامة. وتوجد في فيينا أيضا</w:t>
            </w:r>
            <w:r w:rsidR="003E0537">
              <w:rPr>
                <w:rFonts w:hint="cs"/>
                <w:sz w:val="18"/>
                <w:szCs w:val="28"/>
                <w:rtl/>
              </w:rPr>
              <w:t>ً</w:t>
            </w:r>
            <w:r w:rsidRPr="00240CBA">
              <w:rPr>
                <w:sz w:val="18"/>
                <w:szCs w:val="28"/>
                <w:rtl/>
              </w:rPr>
              <w:t xml:space="preserve"> مرافق مؤتمرات مناسبة تابعة للأمم المتحدة.</w:t>
            </w:r>
          </w:p>
        </w:tc>
        <w:tc>
          <w:tcPr>
            <w:tcW w:w="3402" w:type="dxa"/>
            <w:shd w:val="clear" w:color="auto" w:fill="auto"/>
          </w:tcPr>
          <w:p w:rsidR="00A47DE5" w:rsidRPr="00240CBA" w:rsidRDefault="00A47DE5" w:rsidP="00B93258">
            <w:pPr>
              <w:bidi/>
              <w:spacing w:after="60" w:line="340" w:lineRule="exact"/>
              <w:jc w:val="both"/>
              <w:rPr>
                <w:sz w:val="18"/>
                <w:szCs w:val="28"/>
                <w:rtl/>
              </w:rPr>
            </w:pPr>
            <w:proofErr w:type="gramStart"/>
            <w:r w:rsidRPr="00240CBA">
              <w:rPr>
                <w:sz w:val="18"/>
                <w:szCs w:val="28"/>
                <w:rtl/>
              </w:rPr>
              <w:t>تبلغ</w:t>
            </w:r>
            <w:proofErr w:type="gramEnd"/>
            <w:r w:rsidRPr="00240CBA">
              <w:rPr>
                <w:sz w:val="18"/>
                <w:szCs w:val="28"/>
                <w:rtl/>
              </w:rPr>
              <w:t xml:space="preserve"> تكاليف ملاك الموظفين لهذا </w:t>
            </w:r>
            <w:r w:rsidRPr="00240CBA">
              <w:rPr>
                <w:rFonts w:hint="cs"/>
                <w:sz w:val="18"/>
                <w:szCs w:val="28"/>
                <w:rtl/>
              </w:rPr>
              <w:t>الخيار</w:t>
            </w:r>
            <w:r w:rsidR="00B93258">
              <w:rPr>
                <w:sz w:val="18"/>
                <w:szCs w:val="28"/>
                <w:rtl/>
              </w:rPr>
              <w:br/>
            </w:r>
            <w:r w:rsidRPr="00B93258">
              <w:rPr>
                <w:rFonts w:hint="cs"/>
                <w:b/>
                <w:bCs/>
                <w:sz w:val="18"/>
                <w:szCs w:val="28"/>
                <w:rtl/>
              </w:rPr>
              <w:t>400 346 2</w:t>
            </w:r>
            <w:r w:rsidRPr="00240CBA">
              <w:rPr>
                <w:sz w:val="18"/>
                <w:szCs w:val="28"/>
                <w:rtl/>
              </w:rPr>
              <w:t xml:space="preserve"> </w:t>
            </w:r>
            <w:r w:rsidRPr="003E0537">
              <w:rPr>
                <w:b/>
                <w:bCs/>
                <w:sz w:val="18"/>
                <w:szCs w:val="28"/>
                <w:rtl/>
              </w:rPr>
              <w:t>دولار</w:t>
            </w:r>
            <w:r w:rsidRPr="00240CBA">
              <w:rPr>
                <w:sz w:val="18"/>
                <w:szCs w:val="28"/>
                <w:rtl/>
              </w:rPr>
              <w:t xml:space="preserve"> في السنة (انظر الجدول 3 من التذييل الثاني).</w:t>
            </w:r>
          </w:p>
          <w:p w:rsidR="00A47DE5" w:rsidRPr="00240CBA" w:rsidRDefault="00A47DE5" w:rsidP="00240CBA">
            <w:pPr>
              <w:bidi/>
              <w:spacing w:after="60" w:line="340" w:lineRule="exact"/>
              <w:jc w:val="both"/>
              <w:rPr>
                <w:sz w:val="18"/>
                <w:szCs w:val="28"/>
                <w:rtl/>
              </w:rPr>
            </w:pPr>
            <w:proofErr w:type="gramStart"/>
            <w:r w:rsidRPr="00240CBA">
              <w:rPr>
                <w:sz w:val="18"/>
                <w:szCs w:val="28"/>
                <w:rtl/>
              </w:rPr>
              <w:t>وعلاوة</w:t>
            </w:r>
            <w:proofErr w:type="gramEnd"/>
            <w:r w:rsidRPr="00240CBA">
              <w:rPr>
                <w:sz w:val="18"/>
                <w:szCs w:val="28"/>
                <w:rtl/>
              </w:rPr>
              <w:t xml:space="preserve"> على ذلك، فعلى النحو الوارد</w:t>
            </w:r>
            <w:r w:rsidR="00B93258">
              <w:rPr>
                <w:sz w:val="18"/>
                <w:szCs w:val="28"/>
                <w:rtl/>
              </w:rPr>
              <w:t xml:space="preserve"> في الجدول 4 من التذييل الثاني:</w:t>
            </w:r>
          </w:p>
          <w:p w:rsidR="00A47DE5" w:rsidRPr="00240CBA" w:rsidRDefault="00A47DE5" w:rsidP="00240CBA">
            <w:pPr>
              <w:bidi/>
              <w:spacing w:after="60" w:line="340" w:lineRule="exact"/>
              <w:jc w:val="both"/>
              <w:rPr>
                <w:sz w:val="18"/>
                <w:szCs w:val="28"/>
                <w:rtl/>
              </w:rPr>
            </w:pPr>
            <w:r w:rsidRPr="00240CBA">
              <w:rPr>
                <w:sz w:val="18"/>
                <w:szCs w:val="28"/>
                <w:rtl/>
              </w:rPr>
              <w:t xml:space="preserve">تبلغ التكاليف المقدرة لتشغيل الأمانة في هذا </w:t>
            </w:r>
            <w:r w:rsidRPr="00240CBA">
              <w:rPr>
                <w:rFonts w:hint="cs"/>
                <w:sz w:val="18"/>
                <w:szCs w:val="28"/>
                <w:rtl/>
              </w:rPr>
              <w:t xml:space="preserve">الموقع 000 250 </w:t>
            </w:r>
            <w:proofErr w:type="gramStart"/>
            <w:r w:rsidRPr="00240CBA">
              <w:rPr>
                <w:sz w:val="18"/>
                <w:szCs w:val="28"/>
                <w:rtl/>
              </w:rPr>
              <w:t>دولار</w:t>
            </w:r>
            <w:proofErr w:type="gramEnd"/>
            <w:r w:rsidRPr="00240CBA">
              <w:rPr>
                <w:sz w:val="18"/>
                <w:szCs w:val="28"/>
                <w:rtl/>
              </w:rPr>
              <w:t xml:space="preserve"> في السنة؛</w:t>
            </w:r>
          </w:p>
          <w:p w:rsidR="00A47DE5" w:rsidRDefault="00A47DE5" w:rsidP="00240CBA">
            <w:pPr>
              <w:bidi/>
              <w:spacing w:after="60" w:line="340" w:lineRule="exact"/>
              <w:jc w:val="both"/>
              <w:rPr>
                <w:sz w:val="18"/>
                <w:szCs w:val="28"/>
                <w:rtl/>
              </w:rPr>
            </w:pPr>
            <w:r w:rsidRPr="00240CBA">
              <w:rPr>
                <w:sz w:val="18"/>
                <w:szCs w:val="28"/>
                <w:rtl/>
              </w:rPr>
              <w:t xml:space="preserve">وتبلغ التكاليف المقدرة لكل اجتماع من اجتماعات </w:t>
            </w:r>
            <w:proofErr w:type="gramStart"/>
            <w:r w:rsidRPr="00240CBA">
              <w:rPr>
                <w:sz w:val="18"/>
                <w:szCs w:val="28"/>
                <w:rtl/>
              </w:rPr>
              <w:t>مؤتمر</w:t>
            </w:r>
            <w:proofErr w:type="gramEnd"/>
            <w:r w:rsidRPr="00240CBA">
              <w:rPr>
                <w:sz w:val="18"/>
                <w:szCs w:val="28"/>
                <w:rtl/>
              </w:rPr>
              <w:t xml:space="preserve"> الأطراف في هذا </w:t>
            </w:r>
            <w:r w:rsidRPr="00240CBA">
              <w:rPr>
                <w:rFonts w:hint="cs"/>
                <w:sz w:val="18"/>
                <w:szCs w:val="28"/>
                <w:rtl/>
              </w:rPr>
              <w:t xml:space="preserve">الموقع 000 870 </w:t>
            </w:r>
            <w:r w:rsidRPr="00240CBA">
              <w:rPr>
                <w:sz w:val="18"/>
                <w:szCs w:val="28"/>
                <w:rtl/>
              </w:rPr>
              <w:t>دولار.</w:t>
            </w:r>
          </w:p>
          <w:p w:rsidR="001E77D2" w:rsidRPr="00240CBA" w:rsidRDefault="001E77D2" w:rsidP="001E77D2">
            <w:pPr>
              <w:bidi/>
              <w:spacing w:after="60" w:line="340" w:lineRule="exact"/>
              <w:jc w:val="both"/>
              <w:rPr>
                <w:sz w:val="18"/>
                <w:szCs w:val="28"/>
                <w:rtl/>
              </w:rPr>
            </w:pPr>
          </w:p>
          <w:p w:rsidR="00A47DE5" w:rsidRPr="00240CBA" w:rsidRDefault="00A47DE5" w:rsidP="00B93258">
            <w:pPr>
              <w:bidi/>
              <w:spacing w:after="60" w:line="340" w:lineRule="exact"/>
              <w:jc w:val="both"/>
              <w:rPr>
                <w:sz w:val="18"/>
                <w:szCs w:val="28"/>
                <w:rtl/>
              </w:rPr>
            </w:pPr>
            <w:r w:rsidRPr="00240CBA">
              <w:rPr>
                <w:sz w:val="18"/>
                <w:szCs w:val="28"/>
                <w:rtl/>
              </w:rPr>
              <w:t xml:space="preserve">وتبلغ التكاليف المقدرة </w:t>
            </w:r>
            <w:proofErr w:type="gramStart"/>
            <w:r w:rsidRPr="00240CBA">
              <w:rPr>
                <w:sz w:val="18"/>
                <w:szCs w:val="28"/>
                <w:rtl/>
              </w:rPr>
              <w:t>لسفر</w:t>
            </w:r>
            <w:proofErr w:type="gramEnd"/>
            <w:r w:rsidRPr="00240CBA">
              <w:rPr>
                <w:sz w:val="18"/>
                <w:szCs w:val="28"/>
                <w:rtl/>
              </w:rPr>
              <w:t xml:space="preserve"> الموظفين إلى جنيف لحضور الاجتماعات المتعلقة بالمواد الكيميائية </w:t>
            </w:r>
            <w:r w:rsidRPr="00240CBA">
              <w:rPr>
                <w:rFonts w:hint="cs"/>
                <w:sz w:val="18"/>
                <w:szCs w:val="28"/>
                <w:rtl/>
              </w:rPr>
              <w:t xml:space="preserve">والنفايات 000 20 </w:t>
            </w:r>
            <w:r w:rsidRPr="00240CBA">
              <w:rPr>
                <w:sz w:val="18"/>
                <w:szCs w:val="28"/>
                <w:rtl/>
              </w:rPr>
              <w:t>دولار لفترة السنتين 2018</w:t>
            </w:r>
            <w:r w:rsidR="00B93258">
              <w:rPr>
                <w:rFonts w:hint="cs"/>
                <w:sz w:val="18"/>
                <w:szCs w:val="28"/>
                <w:rtl/>
              </w:rPr>
              <w:t>-</w:t>
            </w:r>
            <w:r w:rsidRPr="00240CBA">
              <w:rPr>
                <w:sz w:val="18"/>
                <w:szCs w:val="28"/>
                <w:rtl/>
              </w:rPr>
              <w:t xml:space="preserve">2019. </w:t>
            </w:r>
          </w:p>
          <w:p w:rsidR="00A47DE5" w:rsidRPr="00240CBA" w:rsidRDefault="00A47DE5" w:rsidP="00B64A77">
            <w:pPr>
              <w:bidi/>
              <w:spacing w:after="60" w:line="340" w:lineRule="exact"/>
              <w:jc w:val="both"/>
              <w:rPr>
                <w:sz w:val="18"/>
                <w:szCs w:val="28"/>
                <w:rtl/>
              </w:rPr>
            </w:pPr>
            <w:r w:rsidRPr="00240CBA">
              <w:rPr>
                <w:sz w:val="18"/>
                <w:szCs w:val="28"/>
                <w:rtl/>
              </w:rPr>
              <w:t>وت</w:t>
            </w:r>
            <w:r w:rsidRPr="00240CBA">
              <w:rPr>
                <w:rFonts w:hint="cs"/>
                <w:sz w:val="18"/>
                <w:szCs w:val="28"/>
                <w:rtl/>
              </w:rPr>
              <w:t xml:space="preserve">قدر  </w:t>
            </w:r>
            <w:r w:rsidRPr="00240CBA">
              <w:rPr>
                <w:sz w:val="18"/>
                <w:szCs w:val="28"/>
                <w:rtl/>
              </w:rPr>
              <w:t xml:space="preserve">تكاليف السفر للمندوبين الفنيين الممولين لحضور اجتماع لمؤتمر الأطراف في فيينا </w:t>
            </w:r>
            <w:r w:rsidRPr="00240CBA">
              <w:rPr>
                <w:rFonts w:hint="cs"/>
                <w:sz w:val="18"/>
                <w:szCs w:val="28"/>
                <w:rtl/>
              </w:rPr>
              <w:t xml:space="preserve">بحوالي 000 </w:t>
            </w:r>
            <w:r w:rsidR="00B64A77">
              <w:rPr>
                <w:rFonts w:hint="cs"/>
                <w:sz w:val="18"/>
                <w:szCs w:val="28"/>
                <w:rtl/>
              </w:rPr>
              <w:t>67</w:t>
            </w:r>
            <w:r w:rsidRPr="00240CBA">
              <w:rPr>
                <w:rFonts w:hint="cs"/>
                <w:sz w:val="18"/>
                <w:szCs w:val="28"/>
                <w:rtl/>
              </w:rPr>
              <w:t xml:space="preserve">0 </w:t>
            </w:r>
            <w:r w:rsidR="00B93258">
              <w:rPr>
                <w:sz w:val="18"/>
                <w:szCs w:val="28"/>
                <w:rtl/>
              </w:rPr>
              <w:t>دولار.</w:t>
            </w:r>
          </w:p>
        </w:tc>
      </w:tr>
      <w:tr w:rsidR="00A47DE5" w:rsidRPr="00240CBA" w:rsidTr="00240CBA">
        <w:tc>
          <w:tcPr>
            <w:tcW w:w="1909" w:type="dxa"/>
            <w:shd w:val="clear" w:color="auto" w:fill="auto"/>
          </w:tcPr>
          <w:p w:rsidR="00A47DE5" w:rsidRPr="00B93258" w:rsidRDefault="00A47DE5" w:rsidP="00240CBA">
            <w:pPr>
              <w:bidi/>
              <w:spacing w:after="60" w:line="340" w:lineRule="exact"/>
              <w:jc w:val="both"/>
              <w:rPr>
                <w:rFonts w:eastAsia="MS Mincho"/>
                <w:b/>
                <w:bCs/>
                <w:sz w:val="18"/>
                <w:szCs w:val="28"/>
                <w:rtl/>
              </w:rPr>
            </w:pPr>
            <w:proofErr w:type="gramStart"/>
            <w:r w:rsidRPr="00B93258">
              <w:rPr>
                <w:b/>
                <w:bCs/>
                <w:sz w:val="18"/>
                <w:szCs w:val="28"/>
                <w:rtl/>
              </w:rPr>
              <w:t>واشنطن</w:t>
            </w:r>
            <w:proofErr w:type="gramEnd"/>
            <w:r w:rsidRPr="00B93258">
              <w:rPr>
                <w:b/>
                <w:bCs/>
                <w:sz w:val="18"/>
                <w:szCs w:val="28"/>
                <w:rtl/>
              </w:rPr>
              <w:t xml:space="preserve"> العاصمة</w:t>
            </w:r>
          </w:p>
          <w:p w:rsidR="00A47DE5" w:rsidRPr="00240CBA" w:rsidRDefault="00A47DE5" w:rsidP="00240CBA">
            <w:pPr>
              <w:bidi/>
              <w:spacing w:after="60" w:line="340" w:lineRule="exact"/>
              <w:jc w:val="both"/>
              <w:rPr>
                <w:sz w:val="18"/>
                <w:szCs w:val="28"/>
                <w:rtl/>
              </w:rPr>
            </w:pPr>
            <w:r w:rsidRPr="00240CBA">
              <w:rPr>
                <w:sz w:val="18"/>
                <w:szCs w:val="28"/>
                <w:rtl/>
              </w:rPr>
              <w:t>(</w:t>
            </w:r>
            <w:proofErr w:type="gramStart"/>
            <w:r w:rsidRPr="00240CBA">
              <w:rPr>
                <w:sz w:val="18"/>
                <w:szCs w:val="28"/>
                <w:rtl/>
              </w:rPr>
              <w:t>استنادا</w:t>
            </w:r>
            <w:r w:rsidR="00B93258">
              <w:rPr>
                <w:rFonts w:hint="cs"/>
                <w:sz w:val="18"/>
                <w:szCs w:val="28"/>
                <w:rtl/>
              </w:rPr>
              <w:t>ً</w:t>
            </w:r>
            <w:proofErr w:type="gramEnd"/>
            <w:r w:rsidRPr="00240CBA">
              <w:rPr>
                <w:sz w:val="18"/>
                <w:szCs w:val="28"/>
                <w:rtl/>
              </w:rPr>
              <w:t xml:space="preserve"> إلى التكاليف القياسية للمرتبات)</w:t>
            </w:r>
          </w:p>
        </w:tc>
        <w:tc>
          <w:tcPr>
            <w:tcW w:w="4111" w:type="dxa"/>
            <w:shd w:val="clear" w:color="auto" w:fill="auto"/>
          </w:tcPr>
          <w:p w:rsidR="00A47DE5" w:rsidRPr="00240CBA" w:rsidRDefault="00A47DE5" w:rsidP="00B93258">
            <w:pPr>
              <w:bidi/>
              <w:spacing w:after="60" w:line="340" w:lineRule="exact"/>
              <w:jc w:val="both"/>
              <w:rPr>
                <w:sz w:val="18"/>
                <w:szCs w:val="28"/>
                <w:rtl/>
              </w:rPr>
            </w:pPr>
            <w:r w:rsidRPr="00240CBA">
              <w:rPr>
                <w:sz w:val="18"/>
                <w:szCs w:val="28"/>
                <w:rtl/>
              </w:rPr>
              <w:t>يتيح هذا الموقع فرصة للتعاون الوثيق مع أمانة مرفق البيئة العالمية، كما يتيح الفرصة للعمل بشكل وثيق مع البنك الدولي، وهو وكالة أخرى من الوكالات المنفذة المشاركة في تنفيذ الأنشطة المتصلة باتفاقية ميناماتا. ويوجد في واشنطن العاصمة مقر المكتب الإقليمي لأمريكا الشمالية التابع لبرنامج الأمم المتحدة للبيئة، كما تستضيف المدينة أيضا</w:t>
            </w:r>
            <w:r w:rsidR="00A724E9">
              <w:rPr>
                <w:rFonts w:hint="cs"/>
                <w:sz w:val="18"/>
                <w:szCs w:val="28"/>
                <w:rtl/>
              </w:rPr>
              <w:t>ً</w:t>
            </w:r>
            <w:r w:rsidRPr="00240CBA">
              <w:rPr>
                <w:sz w:val="18"/>
                <w:szCs w:val="28"/>
                <w:rtl/>
              </w:rPr>
              <w:t xml:space="preserve"> الفريق الاستشاري العلمي والتقني التابع لمرفق البيئة العالمية، الذي يسدي المشورة إلى المرفق بشأن الاستراتيجيات والسياسات والمشاريع، بما في ذلك المسائل المتعقلة باتفاقية ميناماتا. وكذلك فإن الحضور في أمريكا الشمالية سيسمح بإقامة المزيد من الروابط المباشرة مع برنامج الأمم المتحدة الإنمائي، وهو وكالة منفذة أخرى لمرفق البيئة العالمية، تشارك في تنفيذ الأنشطة المتعلقة باتفاقية ميناماتا. ويوفر ذلك الفرصة أيضا</w:t>
            </w:r>
            <w:r w:rsidR="00A724E9">
              <w:rPr>
                <w:rFonts w:hint="cs"/>
                <w:sz w:val="18"/>
                <w:szCs w:val="28"/>
                <w:rtl/>
              </w:rPr>
              <w:t>ً</w:t>
            </w:r>
            <w:r w:rsidRPr="00240CBA">
              <w:rPr>
                <w:sz w:val="18"/>
                <w:szCs w:val="28"/>
                <w:rtl/>
              </w:rPr>
              <w:t xml:space="preserve"> للعمل مع البعثات الدائمة. ونظرا</w:t>
            </w:r>
            <w:r w:rsidR="00A724E9">
              <w:rPr>
                <w:rFonts w:hint="cs"/>
                <w:sz w:val="18"/>
                <w:szCs w:val="28"/>
                <w:rtl/>
              </w:rPr>
              <w:t>ً</w:t>
            </w:r>
            <w:r w:rsidRPr="00240CBA">
              <w:rPr>
                <w:sz w:val="18"/>
                <w:szCs w:val="28"/>
                <w:rtl/>
              </w:rPr>
              <w:t xml:space="preserve"> لأن واشنطن العاصمة لا تتضمن مرفقا</w:t>
            </w:r>
            <w:r w:rsidR="00A724E9">
              <w:rPr>
                <w:rFonts w:hint="cs"/>
                <w:sz w:val="18"/>
                <w:szCs w:val="28"/>
                <w:rtl/>
              </w:rPr>
              <w:t>ً</w:t>
            </w:r>
            <w:r w:rsidRPr="00240CBA">
              <w:rPr>
                <w:sz w:val="18"/>
                <w:szCs w:val="28"/>
                <w:rtl/>
              </w:rPr>
              <w:t xml:space="preserve"> للمؤتمرات تابعا</w:t>
            </w:r>
            <w:r w:rsidR="00A724E9">
              <w:rPr>
                <w:rFonts w:hint="cs"/>
                <w:sz w:val="18"/>
                <w:szCs w:val="28"/>
                <w:rtl/>
              </w:rPr>
              <w:t>ً</w:t>
            </w:r>
            <w:r w:rsidRPr="00240CBA">
              <w:rPr>
                <w:sz w:val="18"/>
                <w:szCs w:val="28"/>
                <w:rtl/>
              </w:rPr>
              <w:t xml:space="preserve"> للأمم المتحدة، فستدعو الحاجة إما إلى إدراج التكاليف التجارية لعقد المؤتمرات، أو عقد الاجتماعات في مونتريال، وهي أقرب موقع توجد فيه مرافق مؤتمرات مناسبة تابعة ل</w:t>
            </w:r>
            <w:r w:rsidR="00B93258">
              <w:rPr>
                <w:rFonts w:hint="cs"/>
                <w:sz w:val="18"/>
                <w:szCs w:val="28"/>
                <w:rtl/>
              </w:rPr>
              <w:t>لأ</w:t>
            </w:r>
            <w:r w:rsidRPr="00240CBA">
              <w:rPr>
                <w:sz w:val="18"/>
                <w:szCs w:val="28"/>
                <w:rtl/>
              </w:rPr>
              <w:t>مم المتحدة (إلى جانب نيويورك).</w:t>
            </w:r>
          </w:p>
        </w:tc>
        <w:tc>
          <w:tcPr>
            <w:tcW w:w="3402" w:type="dxa"/>
            <w:shd w:val="clear" w:color="auto" w:fill="auto"/>
          </w:tcPr>
          <w:p w:rsidR="00A47DE5" w:rsidRPr="00240CBA" w:rsidRDefault="00A47DE5" w:rsidP="00B64A77">
            <w:pPr>
              <w:bidi/>
              <w:spacing w:after="60" w:line="340" w:lineRule="exact"/>
              <w:rPr>
                <w:rFonts w:eastAsia="MS Mincho"/>
                <w:sz w:val="18"/>
                <w:szCs w:val="28"/>
                <w:rtl/>
              </w:rPr>
            </w:pPr>
            <w:proofErr w:type="gramStart"/>
            <w:r w:rsidRPr="00240CBA">
              <w:rPr>
                <w:sz w:val="18"/>
                <w:szCs w:val="28"/>
                <w:rtl/>
              </w:rPr>
              <w:t>تبلغ</w:t>
            </w:r>
            <w:proofErr w:type="gramEnd"/>
            <w:r w:rsidRPr="00240CBA">
              <w:rPr>
                <w:sz w:val="18"/>
                <w:szCs w:val="28"/>
                <w:rtl/>
              </w:rPr>
              <w:t xml:space="preserve"> تكاليف ملاك الموظفين لهذا </w:t>
            </w:r>
            <w:r w:rsidRPr="00240CBA">
              <w:rPr>
                <w:rFonts w:hint="cs"/>
                <w:sz w:val="18"/>
                <w:szCs w:val="28"/>
                <w:rtl/>
              </w:rPr>
              <w:t>الخيار</w:t>
            </w:r>
            <w:r w:rsidR="00B93258">
              <w:rPr>
                <w:sz w:val="18"/>
                <w:szCs w:val="28"/>
                <w:rtl/>
              </w:rPr>
              <w:br/>
            </w:r>
            <w:r w:rsidRPr="00B93258">
              <w:rPr>
                <w:rFonts w:hint="cs"/>
                <w:b/>
                <w:bCs/>
                <w:sz w:val="18"/>
                <w:szCs w:val="28"/>
                <w:rtl/>
              </w:rPr>
              <w:t>050 490 2</w:t>
            </w:r>
            <w:r w:rsidRPr="00240CBA">
              <w:rPr>
                <w:rFonts w:hint="cs"/>
                <w:sz w:val="18"/>
                <w:szCs w:val="28"/>
                <w:rtl/>
              </w:rPr>
              <w:t xml:space="preserve"> </w:t>
            </w:r>
            <w:r w:rsidRPr="003E0537">
              <w:rPr>
                <w:b/>
                <w:bCs/>
                <w:sz w:val="18"/>
                <w:szCs w:val="28"/>
                <w:rtl/>
              </w:rPr>
              <w:t>دولارا</w:t>
            </w:r>
            <w:r w:rsidR="00B93258" w:rsidRPr="003E0537">
              <w:rPr>
                <w:rFonts w:hint="cs"/>
                <w:b/>
                <w:bCs/>
                <w:sz w:val="18"/>
                <w:szCs w:val="28"/>
                <w:rtl/>
              </w:rPr>
              <w:t>ً</w:t>
            </w:r>
            <w:r w:rsidRPr="00240CBA">
              <w:rPr>
                <w:sz w:val="18"/>
                <w:szCs w:val="28"/>
                <w:rtl/>
              </w:rPr>
              <w:t xml:space="preserve"> في السنة (انظر الجدول 3 من التذييل الثاني).</w:t>
            </w:r>
          </w:p>
          <w:p w:rsidR="00A47DE5" w:rsidRPr="00240CBA" w:rsidRDefault="00A47DE5" w:rsidP="00240CBA">
            <w:pPr>
              <w:bidi/>
              <w:spacing w:after="60" w:line="340" w:lineRule="exact"/>
              <w:jc w:val="both"/>
              <w:rPr>
                <w:rFonts w:eastAsia="MS Mincho"/>
                <w:sz w:val="18"/>
                <w:szCs w:val="28"/>
                <w:rtl/>
              </w:rPr>
            </w:pPr>
            <w:proofErr w:type="gramStart"/>
            <w:r w:rsidRPr="00240CBA">
              <w:rPr>
                <w:sz w:val="18"/>
                <w:szCs w:val="28"/>
                <w:rtl/>
              </w:rPr>
              <w:t>وعلاوة</w:t>
            </w:r>
            <w:proofErr w:type="gramEnd"/>
            <w:r w:rsidRPr="00240CBA">
              <w:rPr>
                <w:sz w:val="18"/>
                <w:szCs w:val="28"/>
                <w:rtl/>
              </w:rPr>
              <w:t xml:space="preserve"> على ذلك، فعلى النحو الوارد</w:t>
            </w:r>
            <w:r w:rsidR="00B93258">
              <w:rPr>
                <w:sz w:val="18"/>
                <w:szCs w:val="28"/>
                <w:rtl/>
              </w:rPr>
              <w:t xml:space="preserve"> في الجدول 4 من التذييل الثاني:</w:t>
            </w:r>
          </w:p>
          <w:p w:rsidR="00A47DE5" w:rsidRPr="00240CBA" w:rsidRDefault="00A47DE5" w:rsidP="00240CBA">
            <w:pPr>
              <w:bidi/>
              <w:spacing w:after="60" w:line="340" w:lineRule="exact"/>
              <w:jc w:val="both"/>
              <w:rPr>
                <w:rFonts w:eastAsia="MS Mincho"/>
                <w:sz w:val="18"/>
                <w:szCs w:val="28"/>
                <w:rtl/>
              </w:rPr>
            </w:pPr>
            <w:r w:rsidRPr="00240CBA">
              <w:rPr>
                <w:sz w:val="18"/>
                <w:szCs w:val="28"/>
                <w:rtl/>
              </w:rPr>
              <w:t xml:space="preserve">تبلغ التكاليف المقدرة لتشغيل الأمانة في هذا </w:t>
            </w:r>
            <w:r w:rsidRPr="00240CBA">
              <w:rPr>
                <w:rFonts w:hint="cs"/>
                <w:sz w:val="18"/>
                <w:szCs w:val="28"/>
                <w:rtl/>
              </w:rPr>
              <w:t xml:space="preserve">الموقع 000 450 </w:t>
            </w:r>
            <w:proofErr w:type="gramStart"/>
            <w:r w:rsidRPr="00240CBA">
              <w:rPr>
                <w:sz w:val="18"/>
                <w:szCs w:val="28"/>
                <w:rtl/>
              </w:rPr>
              <w:t>دولار</w:t>
            </w:r>
            <w:proofErr w:type="gramEnd"/>
            <w:r w:rsidRPr="00240CBA">
              <w:rPr>
                <w:sz w:val="18"/>
                <w:szCs w:val="28"/>
                <w:rtl/>
              </w:rPr>
              <w:t xml:space="preserve"> في السنة؛</w:t>
            </w:r>
          </w:p>
          <w:p w:rsidR="00A47DE5" w:rsidRPr="00240CBA" w:rsidRDefault="00A47DE5" w:rsidP="00B64A77">
            <w:pPr>
              <w:bidi/>
              <w:spacing w:after="60" w:line="340" w:lineRule="exact"/>
              <w:jc w:val="both"/>
              <w:rPr>
                <w:rFonts w:eastAsia="MS Mincho"/>
                <w:sz w:val="18"/>
                <w:szCs w:val="28"/>
                <w:rtl/>
              </w:rPr>
            </w:pPr>
            <w:r w:rsidRPr="00240CBA">
              <w:rPr>
                <w:sz w:val="18"/>
                <w:szCs w:val="28"/>
                <w:rtl/>
              </w:rPr>
              <w:t xml:space="preserve">وتبلغ التكاليف المقدرة لعقد اجتماعات مؤتمر الأطراف في </w:t>
            </w:r>
            <w:r w:rsidRPr="00240CBA">
              <w:rPr>
                <w:rFonts w:hint="cs"/>
                <w:sz w:val="18"/>
                <w:szCs w:val="28"/>
                <w:rtl/>
              </w:rPr>
              <w:t xml:space="preserve">مونتريال 000 </w:t>
            </w:r>
            <w:r w:rsidR="00A724E9">
              <w:rPr>
                <w:rFonts w:hint="cs"/>
                <w:sz w:val="18"/>
                <w:szCs w:val="28"/>
                <w:rtl/>
              </w:rPr>
              <w:t>980</w:t>
            </w:r>
            <w:r w:rsidRPr="00240CBA">
              <w:rPr>
                <w:rFonts w:hint="cs"/>
                <w:sz w:val="18"/>
                <w:szCs w:val="28"/>
                <w:rtl/>
              </w:rPr>
              <w:t xml:space="preserve"> </w:t>
            </w:r>
            <w:r w:rsidRPr="00240CBA">
              <w:rPr>
                <w:sz w:val="18"/>
                <w:szCs w:val="28"/>
                <w:rtl/>
              </w:rPr>
              <w:t>دولار لكل اجتماع؛</w:t>
            </w:r>
          </w:p>
          <w:p w:rsidR="00A47DE5" w:rsidRPr="00240CBA" w:rsidRDefault="00A47DE5" w:rsidP="00B93258">
            <w:pPr>
              <w:bidi/>
              <w:spacing w:after="60" w:line="340" w:lineRule="exact"/>
              <w:jc w:val="both"/>
              <w:rPr>
                <w:rFonts w:eastAsia="MS Mincho"/>
                <w:sz w:val="18"/>
                <w:szCs w:val="28"/>
                <w:rtl/>
              </w:rPr>
            </w:pPr>
            <w:r w:rsidRPr="00240CBA">
              <w:rPr>
                <w:sz w:val="18"/>
                <w:szCs w:val="28"/>
                <w:rtl/>
              </w:rPr>
              <w:t xml:space="preserve">وتبلغ التكاليف المقدرة </w:t>
            </w:r>
            <w:proofErr w:type="gramStart"/>
            <w:r w:rsidRPr="00240CBA">
              <w:rPr>
                <w:sz w:val="18"/>
                <w:szCs w:val="28"/>
                <w:rtl/>
              </w:rPr>
              <w:t>لسفر</w:t>
            </w:r>
            <w:proofErr w:type="gramEnd"/>
            <w:r w:rsidRPr="00240CBA">
              <w:rPr>
                <w:sz w:val="18"/>
                <w:szCs w:val="28"/>
                <w:rtl/>
              </w:rPr>
              <w:t xml:space="preserve"> الموظفين إلى جنيف لحضور الاجتماعات المتعلقة بالمواد الكيميائية والنفايات ٠٠٠ ٤٠ دولار لفترة السنتين ٢٠١٨</w:t>
            </w:r>
            <w:r w:rsidR="00B93258">
              <w:rPr>
                <w:rFonts w:hint="cs"/>
                <w:sz w:val="18"/>
                <w:szCs w:val="28"/>
                <w:rtl/>
              </w:rPr>
              <w:t>-</w:t>
            </w:r>
            <w:r w:rsidRPr="00240CBA">
              <w:rPr>
                <w:sz w:val="18"/>
                <w:szCs w:val="28"/>
                <w:rtl/>
              </w:rPr>
              <w:t>2019.</w:t>
            </w:r>
          </w:p>
          <w:p w:rsidR="00A47DE5" w:rsidRPr="00240CBA" w:rsidRDefault="00A47DE5" w:rsidP="00240CBA">
            <w:pPr>
              <w:bidi/>
              <w:spacing w:after="60" w:line="340" w:lineRule="exact"/>
              <w:jc w:val="both"/>
              <w:rPr>
                <w:sz w:val="18"/>
                <w:szCs w:val="28"/>
                <w:rtl/>
              </w:rPr>
            </w:pPr>
            <w:r w:rsidRPr="00240CBA">
              <w:rPr>
                <w:sz w:val="18"/>
                <w:szCs w:val="28"/>
                <w:rtl/>
              </w:rPr>
              <w:t xml:space="preserve">وتبلغ تكاليف السفر </w:t>
            </w:r>
            <w:r w:rsidRPr="00240CBA">
              <w:rPr>
                <w:rFonts w:hint="cs"/>
                <w:sz w:val="18"/>
                <w:szCs w:val="28"/>
                <w:rtl/>
              </w:rPr>
              <w:t xml:space="preserve">المقدرة </w:t>
            </w:r>
            <w:r w:rsidRPr="00240CBA">
              <w:rPr>
                <w:sz w:val="18"/>
                <w:szCs w:val="28"/>
                <w:rtl/>
              </w:rPr>
              <w:t xml:space="preserve">للمندوبين الفنيين الممولين لحضور اجتماع لمؤتمر الأطراف في مونتريال </w:t>
            </w:r>
            <w:r w:rsidRPr="00240CBA">
              <w:rPr>
                <w:rFonts w:hint="cs"/>
                <w:sz w:val="18"/>
                <w:szCs w:val="28"/>
                <w:rtl/>
              </w:rPr>
              <w:t xml:space="preserve">حوالي 000 670 </w:t>
            </w:r>
            <w:r w:rsidR="00B93258">
              <w:rPr>
                <w:sz w:val="18"/>
                <w:szCs w:val="28"/>
                <w:rtl/>
              </w:rPr>
              <w:t>دولار.</w:t>
            </w:r>
          </w:p>
        </w:tc>
      </w:tr>
    </w:tbl>
    <w:p w:rsidR="001E77D2" w:rsidRDefault="001E77D2" w:rsidP="001E77D2">
      <w:pPr>
        <w:bidi/>
        <w:rPr>
          <w:rtl/>
        </w:rPr>
      </w:pPr>
      <w:r>
        <w:rPr>
          <w:rtl/>
        </w:rPr>
        <w:br w:type="page"/>
      </w:r>
    </w:p>
    <w:p w:rsidR="00A47DE5" w:rsidRPr="00B93258" w:rsidRDefault="00A47DE5" w:rsidP="001E77D2">
      <w:pPr>
        <w:bidi/>
        <w:spacing w:after="240" w:line="400" w:lineRule="exact"/>
        <w:jc w:val="both"/>
        <w:rPr>
          <w:b/>
          <w:bCs/>
          <w:sz w:val="34"/>
          <w:szCs w:val="34"/>
          <w:rtl/>
        </w:rPr>
      </w:pPr>
      <w:proofErr w:type="gramStart"/>
      <w:r w:rsidRPr="00B93258">
        <w:rPr>
          <w:b/>
          <w:bCs/>
          <w:sz w:val="34"/>
          <w:szCs w:val="34"/>
          <w:rtl/>
        </w:rPr>
        <w:t>التذييل</w:t>
      </w:r>
      <w:proofErr w:type="gramEnd"/>
      <w:r w:rsidRPr="00B93258">
        <w:rPr>
          <w:b/>
          <w:bCs/>
          <w:sz w:val="34"/>
          <w:szCs w:val="34"/>
          <w:rtl/>
        </w:rPr>
        <w:t xml:space="preserve"> الأول</w:t>
      </w:r>
    </w:p>
    <w:p w:rsidR="00A47DE5" w:rsidRPr="00B93258" w:rsidRDefault="00A47DE5" w:rsidP="008D0F79">
      <w:pPr>
        <w:bidi/>
        <w:spacing w:after="120" w:line="400" w:lineRule="exact"/>
        <w:ind w:left="1134"/>
        <w:jc w:val="both"/>
        <w:rPr>
          <w:b/>
          <w:bCs/>
          <w:sz w:val="32"/>
          <w:szCs w:val="32"/>
          <w:rtl/>
        </w:rPr>
      </w:pPr>
      <w:r w:rsidRPr="00B93258">
        <w:rPr>
          <w:b/>
          <w:bCs/>
          <w:sz w:val="32"/>
          <w:szCs w:val="32"/>
          <w:rtl/>
        </w:rPr>
        <w:t>مهام أمانة اتفاقية ميناماتا</w:t>
      </w:r>
    </w:p>
    <w:p w:rsidR="00A47DE5" w:rsidRPr="00B93258" w:rsidRDefault="00A47DE5" w:rsidP="00A724E9">
      <w:pPr>
        <w:pStyle w:val="ListParagraph"/>
        <w:numPr>
          <w:ilvl w:val="0"/>
          <w:numId w:val="20"/>
        </w:numPr>
        <w:tabs>
          <w:tab w:val="left" w:pos="1841"/>
        </w:tabs>
        <w:spacing w:after="120" w:line="400" w:lineRule="exact"/>
        <w:ind w:left="1134" w:firstLine="0"/>
        <w:contextualSpacing w:val="0"/>
        <w:jc w:val="both"/>
        <w:rPr>
          <w:rFonts w:cs="Traditional Arabic"/>
          <w:szCs w:val="30"/>
          <w:rtl/>
        </w:rPr>
      </w:pPr>
      <w:r w:rsidRPr="00B93258">
        <w:rPr>
          <w:rFonts w:cs="Traditional Arabic"/>
          <w:szCs w:val="30"/>
          <w:rtl/>
        </w:rPr>
        <w:t>لدى النظر في الكيفية التي يمكن بها للمدير التنفيذي لبرنامج الأمم المتحدة للبيئة القيام بأداء مهام الأمانة الدائمة، تُستخدم الاحتياجات المتوقعة لأمانة الاتفاقية كأساس. ويرد أدناه سرد لهذه المتطلبات. ويتتبع الجزء السردي المهام على النحو المحدد في المادة ٢٤، ويصف العمل المتوقع أن تقوم به الاتفاقية على مدى السنوات المقبلة استنادا</w:t>
      </w:r>
      <w:r w:rsidR="00A724E9">
        <w:rPr>
          <w:rFonts w:cs="Traditional Arabic" w:hint="cs"/>
          <w:szCs w:val="30"/>
          <w:rtl/>
        </w:rPr>
        <w:t>ً</w:t>
      </w:r>
      <w:r w:rsidRPr="00B93258">
        <w:rPr>
          <w:rFonts w:cs="Traditional Arabic"/>
          <w:szCs w:val="30"/>
          <w:rtl/>
        </w:rPr>
        <w:t xml:space="preserve"> إلى الأحكام الواردة في نص الاتفاقية والقرارات المتوقع أن تنبثق عن الاجتماع الأول لمؤتمر الأطراف. وبينما يتناول السرد جميع مجالات عمل الاتفاقية خلال السنوات المقبلة، فإن المذكرة التي أعدتها الأمانة عن برنامج عمل الأمانة العامة وميزانيتها للفترة ٢٠١٨</w:t>
      </w:r>
      <w:r w:rsidR="00A724E9">
        <w:rPr>
          <w:rFonts w:cs="Traditional Arabic" w:hint="cs"/>
          <w:szCs w:val="30"/>
          <w:rtl/>
        </w:rPr>
        <w:t>-</w:t>
      </w:r>
      <w:r w:rsidRPr="00B93258">
        <w:rPr>
          <w:rFonts w:cs="Traditional Arabic"/>
          <w:szCs w:val="30"/>
          <w:rtl/>
        </w:rPr>
        <w:t xml:space="preserve">2019 </w:t>
      </w:r>
      <w:r w:rsidRPr="00B93258">
        <w:rPr>
          <w:rFonts w:asciiTheme="majorBidi" w:hAnsiTheme="majorBidi" w:cstheme="majorBidi"/>
          <w:szCs w:val="20"/>
          <w:rtl/>
        </w:rPr>
        <w:t>(</w:t>
      </w:r>
      <w:r w:rsidRPr="00B93258">
        <w:rPr>
          <w:rFonts w:asciiTheme="majorBidi" w:hAnsiTheme="majorBidi" w:cstheme="majorBidi"/>
          <w:szCs w:val="20"/>
        </w:rPr>
        <w:t>UNEP/MC/COP.1/21</w:t>
      </w:r>
      <w:r w:rsidRPr="00B93258">
        <w:rPr>
          <w:rFonts w:asciiTheme="majorBidi" w:hAnsiTheme="majorBidi" w:cstheme="majorBidi"/>
          <w:szCs w:val="20"/>
          <w:rtl/>
        </w:rPr>
        <w:t>)</w:t>
      </w:r>
      <w:r w:rsidRPr="00B93258">
        <w:rPr>
          <w:rFonts w:cs="Traditional Arabic"/>
          <w:szCs w:val="30"/>
          <w:rtl/>
        </w:rPr>
        <w:t xml:space="preserve"> يصف عمل الأمانة لفترة السنتين الأولى من نشاطها.</w:t>
      </w:r>
    </w:p>
    <w:p w:rsidR="00A47DE5" w:rsidRPr="008D0F79" w:rsidRDefault="00A47DE5" w:rsidP="008D0F79">
      <w:pPr>
        <w:bidi/>
        <w:spacing w:after="120" w:line="400" w:lineRule="exact"/>
        <w:ind w:left="1134" w:hanging="710"/>
        <w:jc w:val="both"/>
        <w:rPr>
          <w:b/>
          <w:bCs/>
          <w:rtl/>
        </w:rPr>
      </w:pPr>
      <w:r w:rsidRPr="008D0F79">
        <w:rPr>
          <w:b/>
          <w:bCs/>
          <w:rtl/>
        </w:rPr>
        <w:t>ألف</w:t>
      </w:r>
      <w:r w:rsidR="008D0F79">
        <w:rPr>
          <w:rFonts w:hint="cs"/>
          <w:b/>
          <w:bCs/>
          <w:rtl/>
        </w:rPr>
        <w:t xml:space="preserve"> </w:t>
      </w:r>
      <w:r w:rsidRPr="008D0F79">
        <w:rPr>
          <w:b/>
          <w:bCs/>
          <w:rtl/>
        </w:rPr>
        <w:t>-</w:t>
      </w:r>
      <w:r w:rsidR="008D0F79">
        <w:rPr>
          <w:rFonts w:hint="cs"/>
          <w:b/>
          <w:bCs/>
          <w:rtl/>
        </w:rPr>
        <w:tab/>
      </w:r>
      <w:r w:rsidRPr="008D0F79">
        <w:rPr>
          <w:b/>
          <w:bCs/>
          <w:rtl/>
        </w:rPr>
        <w:t>وضع الترتيبات لاجتماعات مؤتمر الأطراف وهيئاته الفرعية وتزويدها بالخدمات وفقاً للمقتضى</w:t>
      </w:r>
    </w:p>
    <w:p w:rsidR="00A47DE5" w:rsidRPr="008D0F79" w:rsidRDefault="00A47DE5" w:rsidP="008D0F79">
      <w:pPr>
        <w:pStyle w:val="ListParagraph"/>
        <w:numPr>
          <w:ilvl w:val="0"/>
          <w:numId w:val="20"/>
        </w:numPr>
        <w:tabs>
          <w:tab w:val="left" w:pos="1841"/>
        </w:tabs>
        <w:spacing w:after="120" w:line="400" w:lineRule="exact"/>
        <w:ind w:left="1134" w:firstLine="0"/>
        <w:contextualSpacing w:val="0"/>
        <w:jc w:val="both"/>
        <w:rPr>
          <w:rFonts w:cs="Traditional Arabic"/>
          <w:szCs w:val="30"/>
          <w:rtl/>
        </w:rPr>
      </w:pPr>
      <w:r w:rsidRPr="008D0F79">
        <w:rPr>
          <w:rFonts w:cs="Traditional Arabic"/>
          <w:szCs w:val="30"/>
          <w:rtl/>
        </w:rPr>
        <w:t>على الرغم من أن التفاصيل لم تُحدد بعد، يتوقع أن تطلب الأطراف عقد اجتماعات مؤتمر الأطراف بشكل سنوي بالنسبة للاجتماعات القليلة الأولى، وذلك لإتاحة الاعتماد السريع للتوجيهات التي لم تعتمد في الاجتماع الأول للمؤتمر. وتشير التجارب مع اتفاقيات بازل وروتردام واستكهولم إلى أن الاجتماعات الثلاثة ستعقد على الأرجح على أساس سنوي، وأن الأطراف قد تقرر عندئذ الانتقال إلى عقد الدورات كل سنتين. غير أن الأطراف قد تقرر أنه من الملائم أن تعقد الاجتماعات بتواتر أقل، حسب الأعمال التي سيضطلَع بها. وقد تشمل بعض جلسات مؤتمر الأطراف جزءاً رفيع المستوى.</w:t>
      </w:r>
    </w:p>
    <w:p w:rsidR="00A47DE5" w:rsidRPr="008D0F79" w:rsidRDefault="00A47DE5" w:rsidP="008D0F79">
      <w:pPr>
        <w:pStyle w:val="ListParagraph"/>
        <w:numPr>
          <w:ilvl w:val="0"/>
          <w:numId w:val="20"/>
        </w:numPr>
        <w:tabs>
          <w:tab w:val="left" w:pos="1841"/>
        </w:tabs>
        <w:spacing w:after="120" w:line="400" w:lineRule="exact"/>
        <w:ind w:left="1134" w:firstLine="0"/>
        <w:contextualSpacing w:val="0"/>
        <w:jc w:val="both"/>
        <w:rPr>
          <w:rFonts w:cs="Traditional Arabic"/>
          <w:szCs w:val="30"/>
          <w:rtl/>
        </w:rPr>
      </w:pPr>
      <w:r w:rsidRPr="008D0F79">
        <w:rPr>
          <w:rFonts w:cs="Traditional Arabic"/>
          <w:szCs w:val="30"/>
          <w:rtl/>
        </w:rPr>
        <w:t>وبالإضافة إلى ذلك، سيحدد مؤتمر الأطراف في اجتماعه الأول عضوية لجنة التنفيذ والامتثال، التي ستجتمع بين الدورات، وسيتعين عليه إعداد نظامها الداخلي وبدء الأعمال فيها. وتعتبر اللجنة صغيرة إلى حد ما (15 عضواً) وفي الاجتماع الأول لمؤتمر الأطراف، قد تُشكَّل هيئات فرعية إضافية للاتفاقية وسيلزم تقديم خدمات الأمانة لها.</w:t>
      </w:r>
    </w:p>
    <w:p w:rsidR="00A47DE5" w:rsidRPr="008D0F79" w:rsidRDefault="00A47DE5" w:rsidP="008D0F79">
      <w:pPr>
        <w:pStyle w:val="ListParagraph"/>
        <w:numPr>
          <w:ilvl w:val="0"/>
          <w:numId w:val="20"/>
        </w:numPr>
        <w:tabs>
          <w:tab w:val="left" w:pos="1841"/>
        </w:tabs>
        <w:spacing w:after="120" w:line="400" w:lineRule="exact"/>
        <w:ind w:left="1134" w:firstLine="0"/>
        <w:contextualSpacing w:val="0"/>
        <w:jc w:val="both"/>
        <w:rPr>
          <w:rFonts w:cs="Traditional Arabic"/>
          <w:szCs w:val="30"/>
          <w:rtl/>
        </w:rPr>
      </w:pPr>
      <w:r w:rsidRPr="008D0F79">
        <w:rPr>
          <w:rFonts w:cs="Traditional Arabic"/>
          <w:szCs w:val="30"/>
          <w:rtl/>
        </w:rPr>
        <w:t xml:space="preserve">وتشمل الترتيبات العامة التي تتخذها </w:t>
      </w:r>
      <w:r w:rsidRPr="008D0F79">
        <w:rPr>
          <w:rFonts w:cs="Traditional Arabic" w:hint="cs"/>
          <w:szCs w:val="30"/>
          <w:rtl/>
        </w:rPr>
        <w:t>ال</w:t>
      </w:r>
      <w:r w:rsidRPr="008D0F79">
        <w:rPr>
          <w:rFonts w:cs="Traditional Arabic"/>
          <w:szCs w:val="30"/>
          <w:rtl/>
        </w:rPr>
        <w:t xml:space="preserve">أمانة </w:t>
      </w:r>
      <w:r w:rsidRPr="008D0F79">
        <w:rPr>
          <w:rFonts w:cs="Traditional Arabic" w:hint="cs"/>
          <w:szCs w:val="30"/>
          <w:rtl/>
        </w:rPr>
        <w:t xml:space="preserve">لاجتماعات </w:t>
      </w:r>
      <w:r w:rsidRPr="008D0F79">
        <w:rPr>
          <w:rFonts w:cs="Traditional Arabic"/>
          <w:szCs w:val="30"/>
          <w:rtl/>
        </w:rPr>
        <w:t>مؤتمر الأطراف وهيئاته الفرعية إصدار رسائل الدعوة إلى الأطراف والمراقبين، بما في ذلك البلدان والمنظمات الحكومية الدولية والمنظمات غير الحكومية؛ وتجميع قائمة بالمشاركين؛ وربما التفاوض على صك قانوني مع البلد الذي يستضيف الاجتماع، إذا كان الاجتماع ينعقد خارج أحد مقرات الأمم المتحدة، مثل جنيف أو نيروبي أو بانكوك؛ وترتيبات السفر ودفع بدلات الإقامة اليومية للمشاركين من البلدان النامية والبلدان التي تمر اقتصاداتها بمرحلة انتقال</w:t>
      </w:r>
      <w:r w:rsidR="00A724E9">
        <w:rPr>
          <w:rFonts w:cs="Traditional Arabic" w:hint="cs"/>
          <w:szCs w:val="30"/>
          <w:rtl/>
        </w:rPr>
        <w:t>ية</w:t>
      </w:r>
      <w:r w:rsidRPr="008D0F79">
        <w:rPr>
          <w:rFonts w:cs="Traditional Arabic"/>
          <w:szCs w:val="30"/>
          <w:rtl/>
        </w:rPr>
        <w:t xml:space="preserve"> الذين تُرعى مشاركتهم، ويشمل ذلك تيسير التأشيرات وحشد الموارد للتمكن من دعم سفرهم؛ وحجز مرافق المؤتمرات، بما في ذلك جميع الترتيبات اللوجستية، مثل توفير خدمات الأمن، وتجهيز غرف الاجتماعات، وتقديم طلبات الحصول على التكنولوجيا المناسبة لدعم الاجتماع، والأنشطة والمعارض الموازية، والإعلام والتوعية؛ والترتيبات على الصعيد المحلي، بما في ذلك في مراكز العمل من غير المقرات الر</w:t>
      </w:r>
      <w:r w:rsidR="008D0F79">
        <w:rPr>
          <w:rFonts w:cs="Traditional Arabic"/>
          <w:szCs w:val="30"/>
          <w:rtl/>
        </w:rPr>
        <w:t>ئيسية (تحديد الفنادق المناسبة).</w:t>
      </w:r>
    </w:p>
    <w:p w:rsidR="00A47DE5" w:rsidRPr="008D0F79" w:rsidRDefault="00A47DE5" w:rsidP="008D0F79">
      <w:pPr>
        <w:pStyle w:val="ListParagraph"/>
        <w:numPr>
          <w:ilvl w:val="0"/>
          <w:numId w:val="20"/>
        </w:numPr>
        <w:tabs>
          <w:tab w:val="left" w:pos="1841"/>
        </w:tabs>
        <w:spacing w:after="120" w:line="400" w:lineRule="exact"/>
        <w:ind w:left="1134" w:firstLine="0"/>
        <w:contextualSpacing w:val="0"/>
        <w:jc w:val="both"/>
        <w:rPr>
          <w:rFonts w:cs="Traditional Arabic"/>
          <w:szCs w:val="30"/>
          <w:rtl/>
        </w:rPr>
      </w:pPr>
      <w:r w:rsidRPr="008D0F79">
        <w:rPr>
          <w:rFonts w:cs="Traditional Arabic"/>
          <w:szCs w:val="30"/>
          <w:rtl/>
        </w:rPr>
        <w:t>وعلى المستوى التقني، تتولى الأمانة المسؤولية عن إعداد جميع وثائق الاجتماعات، بما في ذلك الاتصال والتنسيق مع الجهات الفاعلة المعنية، والعمل مع خدمات المؤتمرات من أجل ضمان توفير الوثائق في الوق</w:t>
      </w:r>
      <w:r w:rsidR="008D0F79">
        <w:rPr>
          <w:rFonts w:cs="Traditional Arabic"/>
          <w:szCs w:val="30"/>
          <w:rtl/>
        </w:rPr>
        <w:t>ت المناسب بعد تحريرها وترجمتها.</w:t>
      </w:r>
    </w:p>
    <w:p w:rsidR="00A47DE5" w:rsidRPr="008D0F79" w:rsidRDefault="00A47DE5" w:rsidP="008D0F79">
      <w:pPr>
        <w:pStyle w:val="ListParagraph"/>
        <w:numPr>
          <w:ilvl w:val="0"/>
          <w:numId w:val="20"/>
        </w:numPr>
        <w:tabs>
          <w:tab w:val="left" w:pos="1841"/>
        </w:tabs>
        <w:spacing w:after="120" w:line="400" w:lineRule="exact"/>
        <w:ind w:left="1134" w:firstLine="0"/>
        <w:contextualSpacing w:val="0"/>
        <w:jc w:val="both"/>
        <w:rPr>
          <w:rFonts w:cs="Traditional Arabic"/>
          <w:szCs w:val="30"/>
          <w:rtl/>
        </w:rPr>
      </w:pPr>
      <w:r w:rsidRPr="008D0F79">
        <w:rPr>
          <w:rFonts w:cs="Traditional Arabic"/>
          <w:szCs w:val="30"/>
          <w:rtl/>
        </w:rPr>
        <w:t>وقد تتطلب الاجتماعات الرفيعة المستوى ترتيبات خاصة من أجل دعم حضور كبار الممثلين (مثل الوزراء)، ويشمل ذلك الطلبات الرسمية للسفر وترتيبات تيسير الوصول إلى مكان انعقاد الاجتماع.</w:t>
      </w:r>
    </w:p>
    <w:p w:rsidR="00A47DE5" w:rsidRPr="008D0F79" w:rsidRDefault="00A47DE5" w:rsidP="008D0F79">
      <w:pPr>
        <w:bidi/>
        <w:spacing w:after="120" w:line="400" w:lineRule="exact"/>
        <w:ind w:left="1134" w:hanging="710"/>
        <w:jc w:val="both"/>
        <w:rPr>
          <w:b/>
          <w:bCs/>
          <w:rtl/>
        </w:rPr>
      </w:pPr>
      <w:r w:rsidRPr="008D0F79">
        <w:rPr>
          <w:b/>
          <w:bCs/>
          <w:rtl/>
        </w:rPr>
        <w:t>باء</w:t>
      </w:r>
      <w:r w:rsidR="008D0F79">
        <w:rPr>
          <w:rFonts w:hint="cs"/>
          <w:b/>
          <w:bCs/>
          <w:rtl/>
        </w:rPr>
        <w:t xml:space="preserve"> </w:t>
      </w:r>
      <w:r w:rsidRPr="008D0F79">
        <w:rPr>
          <w:b/>
          <w:bCs/>
          <w:rtl/>
        </w:rPr>
        <w:t>-</w:t>
      </w:r>
      <w:r w:rsidR="008D0F79">
        <w:rPr>
          <w:rFonts w:hint="cs"/>
          <w:b/>
          <w:bCs/>
          <w:rtl/>
        </w:rPr>
        <w:tab/>
      </w:r>
      <w:r w:rsidRPr="008D0F79">
        <w:rPr>
          <w:b/>
          <w:bCs/>
          <w:rtl/>
        </w:rPr>
        <w:t>تيسير تقديم المساعدة إلى الأطراف، ولا</w:t>
      </w:r>
      <w:r w:rsidR="00240CBA" w:rsidRPr="008D0F79">
        <w:rPr>
          <w:rFonts w:hint="cs"/>
          <w:b/>
          <w:bCs/>
          <w:rtl/>
        </w:rPr>
        <w:t xml:space="preserve"> </w:t>
      </w:r>
      <w:r w:rsidRPr="008D0F79">
        <w:rPr>
          <w:b/>
          <w:bCs/>
          <w:rtl/>
        </w:rPr>
        <w:t>سيما الأطراف من البلدان النامية والأطراف التي تمر اقتصاداتها بمرحلة انتقال، في تنفيذ هذه الاتفاقية، بناء على طلبها</w:t>
      </w:r>
    </w:p>
    <w:p w:rsidR="00A47DE5" w:rsidRPr="008D0F79" w:rsidRDefault="00A47DE5" w:rsidP="00A724E9">
      <w:pPr>
        <w:pStyle w:val="ListParagraph"/>
        <w:numPr>
          <w:ilvl w:val="0"/>
          <w:numId w:val="20"/>
        </w:numPr>
        <w:tabs>
          <w:tab w:val="left" w:pos="1841"/>
        </w:tabs>
        <w:spacing w:after="120" w:line="400" w:lineRule="exact"/>
        <w:ind w:left="1134" w:firstLine="0"/>
        <w:contextualSpacing w:val="0"/>
        <w:jc w:val="both"/>
        <w:rPr>
          <w:rFonts w:cs="Traditional Arabic"/>
          <w:szCs w:val="30"/>
          <w:rtl/>
        </w:rPr>
      </w:pPr>
      <w:r w:rsidRPr="008D0F79">
        <w:rPr>
          <w:rFonts w:cs="Traditional Arabic"/>
          <w:szCs w:val="30"/>
          <w:rtl/>
        </w:rPr>
        <w:t xml:space="preserve">سيلزم العمل في مجال بناء القدرات والمساعدة التقنية من أجل دعم الجهود التي تبذلها الأطراف من </w:t>
      </w:r>
      <w:r w:rsidR="00A724E9">
        <w:rPr>
          <w:rFonts w:cs="Traditional Arabic" w:hint="cs"/>
          <w:szCs w:val="30"/>
          <w:rtl/>
        </w:rPr>
        <w:t>ل</w:t>
      </w:r>
      <w:r w:rsidRPr="008D0F79">
        <w:rPr>
          <w:rFonts w:cs="Traditional Arabic"/>
          <w:szCs w:val="30"/>
          <w:rtl/>
        </w:rPr>
        <w:t xml:space="preserve">تحقيق التنفيذ الكامل للاتفاقية، ومن أجل تقديم الدعم إلى الدول غير الأطراف </w:t>
      </w:r>
      <w:r w:rsidR="00A724E9">
        <w:rPr>
          <w:rFonts w:cs="Traditional Arabic" w:hint="cs"/>
          <w:szCs w:val="30"/>
          <w:rtl/>
        </w:rPr>
        <w:t xml:space="preserve">في سبيل </w:t>
      </w:r>
      <w:r w:rsidRPr="008D0F79">
        <w:rPr>
          <w:rFonts w:cs="Traditional Arabic"/>
          <w:szCs w:val="30"/>
          <w:rtl/>
        </w:rPr>
        <w:t>تحقيق الت</w:t>
      </w:r>
      <w:r w:rsidRPr="008D0F79">
        <w:rPr>
          <w:rFonts w:cs="Traditional Arabic" w:hint="cs"/>
          <w:szCs w:val="30"/>
          <w:rtl/>
        </w:rPr>
        <w:t xml:space="preserve">صديق </w:t>
      </w:r>
      <w:r w:rsidRPr="008D0F79">
        <w:rPr>
          <w:rFonts w:cs="Traditional Arabic"/>
          <w:szCs w:val="30"/>
          <w:rtl/>
        </w:rPr>
        <w:t xml:space="preserve">المبكر </w:t>
      </w:r>
      <w:r w:rsidRPr="008D0F79">
        <w:rPr>
          <w:rFonts w:cs="Traditional Arabic" w:hint="cs"/>
          <w:szCs w:val="30"/>
          <w:rtl/>
        </w:rPr>
        <w:t>على ا</w:t>
      </w:r>
      <w:r w:rsidRPr="008D0F79">
        <w:rPr>
          <w:rFonts w:cs="Traditional Arabic"/>
          <w:szCs w:val="30"/>
          <w:rtl/>
        </w:rPr>
        <w:t>لاتفاقية و</w:t>
      </w:r>
      <w:r w:rsidRPr="008D0F79">
        <w:rPr>
          <w:rFonts w:cs="Traditional Arabic" w:hint="cs"/>
          <w:szCs w:val="30"/>
          <w:rtl/>
        </w:rPr>
        <w:t>تنفيذها</w:t>
      </w:r>
      <w:r w:rsidRPr="008D0F79">
        <w:rPr>
          <w:rFonts w:cs="Traditional Arabic"/>
          <w:szCs w:val="30"/>
          <w:rtl/>
        </w:rPr>
        <w:t>. ومن المتوقع أن يكون هذا العمل أكثر تركيزاً على الاحتياجات التي جرى تحديدها من خلال العمل على تقييمات ميناماتا الأولية والذي تم القيام به في إطار مرفق البيئة العالمية.</w:t>
      </w:r>
    </w:p>
    <w:p w:rsidR="00A47DE5" w:rsidRPr="008D0F79" w:rsidRDefault="00A47DE5" w:rsidP="008D0F79">
      <w:pPr>
        <w:pStyle w:val="ListParagraph"/>
        <w:numPr>
          <w:ilvl w:val="0"/>
          <w:numId w:val="20"/>
        </w:numPr>
        <w:tabs>
          <w:tab w:val="left" w:pos="1841"/>
        </w:tabs>
        <w:spacing w:after="120" w:line="400" w:lineRule="exact"/>
        <w:ind w:left="1134" w:firstLine="0"/>
        <w:contextualSpacing w:val="0"/>
        <w:jc w:val="both"/>
        <w:rPr>
          <w:rFonts w:cs="Traditional Arabic"/>
          <w:szCs w:val="30"/>
          <w:rtl/>
        </w:rPr>
      </w:pPr>
      <w:r w:rsidRPr="008D0F79">
        <w:rPr>
          <w:rFonts w:cs="Traditional Arabic"/>
          <w:szCs w:val="30"/>
          <w:rtl/>
        </w:rPr>
        <w:t>وقد ي</w:t>
      </w:r>
      <w:r w:rsidR="00A724E9">
        <w:rPr>
          <w:rFonts w:cs="Traditional Arabic" w:hint="cs"/>
          <w:szCs w:val="30"/>
          <w:rtl/>
        </w:rPr>
        <w:t>ُ</w:t>
      </w:r>
      <w:r w:rsidRPr="008D0F79">
        <w:rPr>
          <w:rFonts w:cs="Traditional Arabic"/>
          <w:szCs w:val="30"/>
          <w:rtl/>
        </w:rPr>
        <w:t>طلب من الأمانة أن تعمل على جميع الالتزامات بموجب الاتفاقية، بما في ذلك تقديم المساعدة في المسائل المتعلقة بالإمداد بالزئبق والتجارة فيه، فيما يتعلق بالمادة 3 من الاتفاقية، فضلاً عن التجارة في المنتجات المضاف إليها الزئبق فيما يتعلق بالمادة 4 من الاتفاقية.</w:t>
      </w:r>
    </w:p>
    <w:p w:rsidR="00A47DE5" w:rsidRPr="008D0F79" w:rsidRDefault="00A47DE5" w:rsidP="008D0F79">
      <w:pPr>
        <w:pStyle w:val="ListParagraph"/>
        <w:numPr>
          <w:ilvl w:val="0"/>
          <w:numId w:val="20"/>
        </w:numPr>
        <w:tabs>
          <w:tab w:val="left" w:pos="1841"/>
        </w:tabs>
        <w:spacing w:after="120" w:line="400" w:lineRule="exact"/>
        <w:ind w:left="1134" w:firstLine="0"/>
        <w:contextualSpacing w:val="0"/>
        <w:jc w:val="both"/>
        <w:rPr>
          <w:rFonts w:cs="Traditional Arabic"/>
          <w:szCs w:val="30"/>
          <w:rtl/>
        </w:rPr>
      </w:pPr>
      <w:r w:rsidRPr="008D0F79">
        <w:rPr>
          <w:rFonts w:cs="Traditional Arabic"/>
          <w:szCs w:val="30"/>
          <w:rtl/>
        </w:rPr>
        <w:t>وقد تحتاج الأطراف أيضاً إلى المساعدة في تطوير قوائم الجرد وتعهدها، بما في ذلك تلك اللازمة من أجل تحديد مخزونات الزئبق (المادة 3) ومصادر الإمداد بالزئبق (المادة 3)، وصناعة المنتجات المضاف إليها</w:t>
      </w:r>
      <w:r w:rsidR="008D0F79">
        <w:rPr>
          <w:rFonts w:cs="Traditional Arabic" w:hint="cs"/>
          <w:szCs w:val="30"/>
          <w:rtl/>
        </w:rPr>
        <w:t xml:space="preserve"> </w:t>
      </w:r>
      <w:r w:rsidRPr="008D0F79">
        <w:rPr>
          <w:rFonts w:cs="Traditional Arabic"/>
          <w:szCs w:val="30"/>
          <w:rtl/>
        </w:rPr>
        <w:t>الزئبق (المادة 4)، والمرافق التي تستخدم الزئبق أو مركبات الزئبق في عمليات التصنيع (المادة 5)، وتعدين الذهب الحرفي والضيق النطاق (المادة 7) والانبعاثات (المادة 8)، والإطلاقات (المادة 9)، وإدارة نفايات الزئبق (المادة 11)، والمواقع الملوثة (المادة 12).</w:t>
      </w:r>
    </w:p>
    <w:p w:rsidR="00A47DE5" w:rsidRPr="008D0F79" w:rsidRDefault="00A47DE5" w:rsidP="008D0F79">
      <w:pPr>
        <w:pStyle w:val="ListParagraph"/>
        <w:numPr>
          <w:ilvl w:val="0"/>
          <w:numId w:val="20"/>
        </w:numPr>
        <w:tabs>
          <w:tab w:val="left" w:pos="1841"/>
        </w:tabs>
        <w:spacing w:after="120" w:line="400" w:lineRule="exact"/>
        <w:ind w:left="1134" w:firstLine="0"/>
        <w:contextualSpacing w:val="0"/>
        <w:jc w:val="both"/>
        <w:rPr>
          <w:rFonts w:cs="Traditional Arabic"/>
          <w:szCs w:val="30"/>
          <w:rtl/>
        </w:rPr>
      </w:pPr>
      <w:r w:rsidRPr="008D0F79">
        <w:rPr>
          <w:rFonts w:cs="Traditional Arabic"/>
          <w:szCs w:val="30"/>
          <w:rtl/>
        </w:rPr>
        <w:t>وقد تحتاج الأطراف أيضاً إلى المساعدة في تلبية التزاماتها المتعلقة بالتحكم بانبعاثات الزئبق من المصادر المذكورة في المرفق دال من الاتفاقية، أو التقليل منها ما أمكن على النحو المطلوب في المادة 8، وكذلك بالنسبة للإطلاقات من المصادر المحددة على النحو المطلوب في المادة 9. وقد تحتاج أيضاً إلى المساعدة في التوصل إلى التخزين المؤقت المناسب للزئبق الذي سيوجه إلى الاستخدامات المسموح بها للأطراف بموجب الاتفاقية، وكذلك في الإدارة السليمة بيئياً لنفايات الزئبق.</w:t>
      </w:r>
    </w:p>
    <w:p w:rsidR="00A47DE5" w:rsidRPr="008D0F79" w:rsidRDefault="00A47DE5" w:rsidP="008D0F79">
      <w:pPr>
        <w:pStyle w:val="ListParagraph"/>
        <w:numPr>
          <w:ilvl w:val="0"/>
          <w:numId w:val="20"/>
        </w:numPr>
        <w:tabs>
          <w:tab w:val="left" w:pos="1841"/>
        </w:tabs>
        <w:spacing w:after="120" w:line="400" w:lineRule="exact"/>
        <w:ind w:left="1134" w:firstLine="0"/>
        <w:contextualSpacing w:val="0"/>
        <w:jc w:val="both"/>
        <w:rPr>
          <w:rFonts w:cs="Traditional Arabic"/>
          <w:szCs w:val="30"/>
          <w:rtl/>
        </w:rPr>
      </w:pPr>
      <w:r w:rsidRPr="008D0F79">
        <w:rPr>
          <w:rFonts w:cs="Traditional Arabic"/>
          <w:szCs w:val="30"/>
          <w:rtl/>
        </w:rPr>
        <w:t>وقد تلزم المساعدة أيضاً في تيسير الأعمال ذات الصلة بموجب المادة 17 (تبادل المعلومات)، والمادة 18 (الإعلام والتوعية والتثقيف) والمادة 19 (البحوث والتطوير والرصد). وقد يلزم العمل التعاوني مع منظمة الصحة العالمية للمساعدة في تنفيذ المادة 16 (الجوانب الصحية).</w:t>
      </w:r>
    </w:p>
    <w:p w:rsidR="00A47DE5" w:rsidRPr="008D0F79" w:rsidRDefault="00A47DE5" w:rsidP="00A724E9">
      <w:pPr>
        <w:pStyle w:val="ListParagraph"/>
        <w:numPr>
          <w:ilvl w:val="0"/>
          <w:numId w:val="20"/>
        </w:numPr>
        <w:tabs>
          <w:tab w:val="left" w:pos="1841"/>
        </w:tabs>
        <w:spacing w:after="120" w:line="400" w:lineRule="exact"/>
        <w:ind w:left="1134" w:firstLine="0"/>
        <w:contextualSpacing w:val="0"/>
        <w:jc w:val="both"/>
        <w:rPr>
          <w:rFonts w:cs="Traditional Arabic"/>
          <w:szCs w:val="30"/>
          <w:rtl/>
        </w:rPr>
      </w:pPr>
      <w:r w:rsidRPr="008D0F79">
        <w:rPr>
          <w:rFonts w:cs="Traditional Arabic"/>
          <w:szCs w:val="30"/>
          <w:rtl/>
        </w:rPr>
        <w:t>وستقوم الأمانة بتيسير مجالات الأنشطة المذكورة أعلاه في شراكة مع الجهات الفاعلة المعنية، بما يشمل جملة جهات منها فرع المواد الكيميائية والصحة التابع لبرنامج الأمم المتحدة للبيئة، والمكاتب الإقليمية لبرنامج البيئة والمراكز الإقليمية لاتفاقيتي بازل واستكهولم، فضلاً عن مرفق البيئة العالمية والوكالات المنفذة لمرفق البيئة العالمية، بما في ذلك برنامج الأمم المتحدة الإنمائي، وبرنامج الأمم المتحدة للبيئة ومنظمة الأمم المتحدة للتنمية الصناعية. وتشمل الوكالات الدولية الأخرى التي تشارك في الأعمال منظمة الصحة العالمية، ومنظمة العمل الدولية، ومنظمة الجمارك العالمية ومنظمة التجارة العالمية. وحسب الاقتضاء، يمكن تسهيل العمل عن طريق التعاون مع أمانة اتفاقيات بازل وروتردام واستكهولم، ويمكن إقامة التعاون التقني مع شراكة الزئبق العالمية التابعة لبرنامج البيئة ومعهد الأمم المتحدة للتدريب والبحث.</w:t>
      </w:r>
    </w:p>
    <w:p w:rsidR="00A47DE5" w:rsidRPr="008D0F79" w:rsidRDefault="00A47DE5" w:rsidP="008D0F79">
      <w:pPr>
        <w:bidi/>
        <w:spacing w:after="120" w:line="400" w:lineRule="exact"/>
        <w:ind w:left="1134" w:hanging="710"/>
        <w:jc w:val="both"/>
        <w:rPr>
          <w:b/>
          <w:bCs/>
          <w:rtl/>
        </w:rPr>
      </w:pPr>
      <w:r w:rsidRPr="008D0F79">
        <w:rPr>
          <w:b/>
          <w:bCs/>
          <w:rtl/>
        </w:rPr>
        <w:t>جيم</w:t>
      </w:r>
      <w:r w:rsidR="008D0F79">
        <w:rPr>
          <w:rFonts w:hint="cs"/>
          <w:b/>
          <w:bCs/>
          <w:rtl/>
        </w:rPr>
        <w:t xml:space="preserve"> </w:t>
      </w:r>
      <w:r w:rsidRPr="008D0F79">
        <w:rPr>
          <w:b/>
          <w:bCs/>
          <w:rtl/>
        </w:rPr>
        <w:t>-</w:t>
      </w:r>
      <w:r w:rsidR="008D0F79">
        <w:rPr>
          <w:rFonts w:hint="cs"/>
          <w:b/>
          <w:bCs/>
          <w:rtl/>
        </w:rPr>
        <w:tab/>
      </w:r>
      <w:r w:rsidRPr="008D0F79">
        <w:rPr>
          <w:b/>
          <w:bCs/>
          <w:rtl/>
        </w:rPr>
        <w:t>التنسيق، وفقاً للمقتضى، مع أمانات الهيئات الدولية ذات الصلة، ولا</w:t>
      </w:r>
      <w:r w:rsidR="008D0F79" w:rsidRPr="008D0F79">
        <w:rPr>
          <w:rFonts w:hint="cs"/>
          <w:b/>
          <w:bCs/>
          <w:rtl/>
        </w:rPr>
        <w:t xml:space="preserve"> </w:t>
      </w:r>
      <w:r w:rsidRPr="008D0F79">
        <w:rPr>
          <w:b/>
          <w:bCs/>
          <w:rtl/>
        </w:rPr>
        <w:t>سيما الاتفاقيات الأخرى المتعلقة بالمواد الكيميائية والنفايات</w:t>
      </w:r>
    </w:p>
    <w:p w:rsidR="00A47DE5" w:rsidRPr="008D0F79" w:rsidRDefault="00A47DE5" w:rsidP="008D0F79">
      <w:pPr>
        <w:pStyle w:val="ListParagraph"/>
        <w:numPr>
          <w:ilvl w:val="0"/>
          <w:numId w:val="20"/>
        </w:numPr>
        <w:tabs>
          <w:tab w:val="left" w:pos="1841"/>
        </w:tabs>
        <w:spacing w:after="120" w:line="400" w:lineRule="exact"/>
        <w:ind w:left="1134" w:firstLine="0"/>
        <w:contextualSpacing w:val="0"/>
        <w:jc w:val="both"/>
        <w:rPr>
          <w:rFonts w:cs="Traditional Arabic"/>
          <w:szCs w:val="30"/>
          <w:rtl/>
        </w:rPr>
      </w:pPr>
      <w:r w:rsidRPr="008D0F79">
        <w:rPr>
          <w:rFonts w:cs="Traditional Arabic"/>
          <w:szCs w:val="30"/>
          <w:rtl/>
        </w:rPr>
        <w:t>كان تنسيق الأنشطة ولا زال يمثل جزءاً أساسياً في الكثير من الأعمال التي تقوم بها الأمانة المؤقتة أثناء عملية التفاوض، ويمثل كذلك جزءاً أساسياً من أعمال اتفاقية ميناماتا. ويتوقع توسيع هذا التنسيق، ولا سيما في تنفيذ الجوانب المتعلقة بالآلية المالية بعد بدء النفاذ.</w:t>
      </w:r>
    </w:p>
    <w:p w:rsidR="00A47DE5" w:rsidRPr="008D0F79" w:rsidRDefault="00A47DE5" w:rsidP="001E77D2">
      <w:pPr>
        <w:pStyle w:val="ListParagraph"/>
        <w:numPr>
          <w:ilvl w:val="0"/>
          <w:numId w:val="20"/>
        </w:numPr>
        <w:tabs>
          <w:tab w:val="left" w:pos="1841"/>
        </w:tabs>
        <w:spacing w:after="120" w:line="400" w:lineRule="exact"/>
        <w:ind w:left="1134" w:firstLine="0"/>
        <w:contextualSpacing w:val="0"/>
        <w:jc w:val="both"/>
        <w:rPr>
          <w:rFonts w:cs="Traditional Arabic"/>
          <w:szCs w:val="30"/>
          <w:rtl/>
        </w:rPr>
      </w:pPr>
      <w:r w:rsidRPr="008D0F79">
        <w:rPr>
          <w:rFonts w:cs="Traditional Arabic"/>
          <w:szCs w:val="30"/>
          <w:rtl/>
        </w:rPr>
        <w:t>وهذا التنسيق للأنشطة يشمل على سبيل المثال لا الحصر التنسيق فيما يتعلق بأنشطة بناء القدرات والمساعدة التقنية بالتعاون مع أمانة اتفاقيات بازل وروتردام واستكهولم، فضلاً عن أمانات الهيئات الدولية المعنية الأخرى. وستبذل الجهود أيضاً مع أمانة اتفاقيات بازل وروتردام واستكهولم من أجل ضمان التنسيق في الأنشطة الأخرى، مثل وضع الجداول الزمنية للاجتماعات، وذلك لكفالة أقصى قدر ممكن من الفعالية في تنفيذ الأنشطة، وكذلك تفادي ظهور أي تداخل أو تحديات بالنسبة لحضور الاجتماعات ذات الصلة. وسيجري التنسيق أيضاً فيما يتعلق بعمل لجنة التنفيذ والامتثال. ويحدث قدر كبير من التنسيق بالفعل من خلال تنظيم اجتماعات متتابعة في المناطق.</w:t>
      </w:r>
    </w:p>
    <w:p w:rsidR="00A47DE5" w:rsidRPr="008D0F79" w:rsidRDefault="00A47DE5" w:rsidP="001E77D2">
      <w:pPr>
        <w:pStyle w:val="ListParagraph"/>
        <w:numPr>
          <w:ilvl w:val="0"/>
          <w:numId w:val="20"/>
        </w:numPr>
        <w:tabs>
          <w:tab w:val="left" w:pos="1841"/>
        </w:tabs>
        <w:spacing w:after="120" w:line="400" w:lineRule="exact"/>
        <w:ind w:left="1134" w:firstLine="0"/>
        <w:contextualSpacing w:val="0"/>
        <w:jc w:val="both"/>
        <w:rPr>
          <w:rFonts w:cs="Traditional Arabic"/>
          <w:szCs w:val="30"/>
          <w:rtl/>
        </w:rPr>
      </w:pPr>
      <w:r w:rsidRPr="008D0F79">
        <w:rPr>
          <w:rFonts w:cs="Traditional Arabic"/>
          <w:szCs w:val="30"/>
          <w:rtl/>
        </w:rPr>
        <w:t>وكذلك يلزم التنسيق مع الأمانات الأخرى، ولا سيما مثل أمانة مرفق البيئة العالمية، في وضع خطط العمل وتنفيذ التوجيهات الصادرة عن مؤتمر الأطراف والمقدمة إلى مجلس مرفق البيئة العالمية.</w:t>
      </w:r>
    </w:p>
    <w:p w:rsidR="00A47DE5" w:rsidRPr="008D0F79" w:rsidRDefault="00A47DE5" w:rsidP="008D0F79">
      <w:pPr>
        <w:bidi/>
        <w:spacing w:after="120" w:line="400" w:lineRule="exact"/>
        <w:ind w:left="1134" w:hanging="710"/>
        <w:jc w:val="both"/>
        <w:rPr>
          <w:b/>
          <w:bCs/>
          <w:rtl/>
        </w:rPr>
      </w:pPr>
      <w:r w:rsidRPr="008D0F79">
        <w:rPr>
          <w:b/>
          <w:bCs/>
          <w:rtl/>
        </w:rPr>
        <w:t>دال</w:t>
      </w:r>
      <w:r w:rsidR="008D0F79">
        <w:rPr>
          <w:rFonts w:hint="cs"/>
          <w:b/>
          <w:bCs/>
          <w:rtl/>
        </w:rPr>
        <w:t xml:space="preserve"> </w:t>
      </w:r>
      <w:r w:rsidRPr="008D0F79">
        <w:rPr>
          <w:b/>
          <w:bCs/>
          <w:rtl/>
        </w:rPr>
        <w:t>-</w:t>
      </w:r>
      <w:r w:rsidR="008D0F79">
        <w:rPr>
          <w:rFonts w:hint="cs"/>
          <w:b/>
          <w:bCs/>
          <w:rtl/>
        </w:rPr>
        <w:tab/>
      </w:r>
      <w:r w:rsidRPr="008D0F79">
        <w:rPr>
          <w:b/>
          <w:bCs/>
          <w:rtl/>
        </w:rPr>
        <w:t xml:space="preserve">مساعدة الأطراف </w:t>
      </w:r>
      <w:proofErr w:type="gramStart"/>
      <w:r w:rsidRPr="008D0F79">
        <w:rPr>
          <w:b/>
          <w:bCs/>
          <w:rtl/>
        </w:rPr>
        <w:t>في</w:t>
      </w:r>
      <w:proofErr w:type="gramEnd"/>
      <w:r w:rsidRPr="008D0F79">
        <w:rPr>
          <w:b/>
          <w:bCs/>
          <w:rtl/>
        </w:rPr>
        <w:t xml:space="preserve"> تبادل المعلومات المتصلة بتنفيذ هذه الاتفاقية</w:t>
      </w:r>
    </w:p>
    <w:p w:rsidR="00A47DE5" w:rsidRPr="008D0F79" w:rsidRDefault="00A47DE5" w:rsidP="00A724E9">
      <w:pPr>
        <w:pStyle w:val="ListParagraph"/>
        <w:numPr>
          <w:ilvl w:val="0"/>
          <w:numId w:val="20"/>
        </w:numPr>
        <w:tabs>
          <w:tab w:val="left" w:pos="1841"/>
        </w:tabs>
        <w:spacing w:after="120" w:line="400" w:lineRule="exact"/>
        <w:ind w:left="1134" w:firstLine="0"/>
        <w:contextualSpacing w:val="0"/>
        <w:jc w:val="both"/>
        <w:rPr>
          <w:rFonts w:cs="Traditional Arabic"/>
          <w:szCs w:val="30"/>
          <w:rtl/>
        </w:rPr>
      </w:pPr>
      <w:r w:rsidRPr="008D0F79">
        <w:rPr>
          <w:rFonts w:cs="Traditional Arabic"/>
          <w:szCs w:val="30"/>
          <w:rtl/>
        </w:rPr>
        <w:t>سيتطلب تبادل المعلومات تأسيس وتعهد هيكل رسمي، وسيكون هذا الهيكل ضرورياً لكي تفي الأطراف بالتزاماتها بموجب الاتفاقية. ومن المحتمل أن تتطلب عملية تأسيس هذه المنصة لتبادل المعلومات تخصيصا</w:t>
      </w:r>
      <w:r w:rsidR="00A724E9">
        <w:rPr>
          <w:rFonts w:cs="Traditional Arabic" w:hint="cs"/>
          <w:szCs w:val="30"/>
          <w:rtl/>
        </w:rPr>
        <w:t>ً</w:t>
      </w:r>
      <w:r w:rsidRPr="008D0F79">
        <w:rPr>
          <w:rFonts w:cs="Traditional Arabic"/>
          <w:szCs w:val="30"/>
          <w:rtl/>
        </w:rPr>
        <w:t xml:space="preserve"> </w:t>
      </w:r>
      <w:r w:rsidR="00A724E9">
        <w:rPr>
          <w:rFonts w:cs="Traditional Arabic" w:hint="cs"/>
          <w:szCs w:val="30"/>
          <w:rtl/>
        </w:rPr>
        <w:t>لل</w:t>
      </w:r>
      <w:r w:rsidRPr="008D0F79">
        <w:rPr>
          <w:rFonts w:cs="Traditional Arabic"/>
          <w:szCs w:val="30"/>
          <w:rtl/>
        </w:rPr>
        <w:t>موارد، وستستفيد هذه العملية من الجهود المبكرة التي تبذلها الأمانة المؤقتة للتعاون مع المنصات الأخرى لتبادل المعارف، مثل بوابة الأمم المتحدة لتبادل المعلومات والتعلم الإلكتروني في مجال الاتفاقات البيئية المتعددة الأطراف.</w:t>
      </w:r>
    </w:p>
    <w:p w:rsidR="00A47DE5" w:rsidRPr="00DA4F7C" w:rsidRDefault="00A47DE5" w:rsidP="00C83E9F">
      <w:pPr>
        <w:pStyle w:val="ListParagraph"/>
        <w:numPr>
          <w:ilvl w:val="0"/>
          <w:numId w:val="20"/>
        </w:numPr>
        <w:tabs>
          <w:tab w:val="left" w:pos="1841"/>
        </w:tabs>
        <w:spacing w:after="100" w:line="380" w:lineRule="exact"/>
        <w:ind w:left="1134" w:firstLine="0"/>
        <w:contextualSpacing w:val="0"/>
        <w:jc w:val="both"/>
        <w:rPr>
          <w:rtl/>
        </w:rPr>
      </w:pPr>
      <w:r w:rsidRPr="008D0F79">
        <w:rPr>
          <w:rFonts w:cs="Traditional Arabic"/>
          <w:szCs w:val="30"/>
          <w:rtl/>
        </w:rPr>
        <w:t>وبشكل أكثر تحديداً، ي</w:t>
      </w:r>
      <w:r w:rsidR="00A724E9">
        <w:rPr>
          <w:rFonts w:cs="Traditional Arabic" w:hint="cs"/>
          <w:szCs w:val="30"/>
          <w:rtl/>
        </w:rPr>
        <w:t>ُ</w:t>
      </w:r>
      <w:r w:rsidRPr="008D0F79">
        <w:rPr>
          <w:rFonts w:cs="Traditional Arabic"/>
          <w:szCs w:val="30"/>
          <w:rtl/>
        </w:rPr>
        <w:t>طلب إلى الأمانة بموجب المادة 17 أن تيسر التعاون على صعيد تبادل المعلومات بشأن عدد من المسائل، وكذلك مع المنظمات المعنية، بما في ذلك أمانات المنظمات البيئية المتعددة الأطراف، وغيرها من المبادرات الدولية، بالإضافة إلى المعلومات الواردة من الأطراف. وهذه المعلومات تشمل المعلومات المقدمة من المنظمات الحكومية الدولية والمنظمات غير الحكومية التي لديها خبرة في مجال الزئبق، ومن المؤسسات الوطنية والدولية التي تتمتع بتلك الخبرة. ويشمل تبادل المعلومات فيما يتعلق بالمادة</w:t>
      </w:r>
      <w:r w:rsidRPr="00C83E9F">
        <w:rPr>
          <w:rFonts w:cs="Traditional Arabic"/>
          <w:szCs w:val="30"/>
          <w:rtl/>
        </w:rPr>
        <w:t xml:space="preserve"> 17 ما يلي:</w:t>
      </w:r>
    </w:p>
    <w:p w:rsidR="00A47DE5" w:rsidRPr="00DA4F7C" w:rsidRDefault="00A47DE5" w:rsidP="00C83E9F">
      <w:pPr>
        <w:tabs>
          <w:tab w:val="left" w:pos="2408"/>
        </w:tabs>
        <w:bidi/>
        <w:spacing w:after="100" w:line="380" w:lineRule="exact"/>
        <w:ind w:left="1134" w:firstLine="709"/>
        <w:jc w:val="both"/>
        <w:rPr>
          <w:rtl/>
        </w:rPr>
      </w:pPr>
      <w:r w:rsidRPr="00DA4F7C">
        <w:rPr>
          <w:rtl/>
        </w:rPr>
        <w:t>(أ)</w:t>
      </w:r>
      <w:r w:rsidRPr="00DA4F7C">
        <w:rPr>
          <w:rtl/>
        </w:rPr>
        <w:tab/>
        <w:t>المعلومات العلمية والتقنية والاقتصادية والقانونية المتعلقة بالزئبق ومركباته، بما في ذلك المعلومات عن السمية والسمية الإيكولوجية والسلامة؛</w:t>
      </w:r>
    </w:p>
    <w:p w:rsidR="00A47DE5" w:rsidRPr="00DA4F7C" w:rsidRDefault="00A47DE5" w:rsidP="00C83E9F">
      <w:pPr>
        <w:tabs>
          <w:tab w:val="left" w:pos="2408"/>
        </w:tabs>
        <w:bidi/>
        <w:spacing w:after="100" w:line="380" w:lineRule="exact"/>
        <w:ind w:left="1134" w:firstLine="709"/>
        <w:jc w:val="both"/>
        <w:rPr>
          <w:rtl/>
        </w:rPr>
      </w:pPr>
      <w:r w:rsidRPr="00DA4F7C">
        <w:rPr>
          <w:rtl/>
        </w:rPr>
        <w:t>(ب)</w:t>
      </w:r>
      <w:r w:rsidRPr="00DA4F7C">
        <w:rPr>
          <w:rtl/>
        </w:rPr>
        <w:tab/>
        <w:t>المعلومات عن خفض أو إنهاء إنتاج الزئبق ومركباته واستخدامها أو التجارة فيها، وانبعاثاتها واطلاقتها؛</w:t>
      </w:r>
    </w:p>
    <w:p w:rsidR="00A47DE5" w:rsidRPr="00DA4F7C" w:rsidRDefault="00A47DE5" w:rsidP="00C83E9F">
      <w:pPr>
        <w:tabs>
          <w:tab w:val="left" w:pos="2408"/>
        </w:tabs>
        <w:bidi/>
        <w:spacing w:after="100" w:line="380" w:lineRule="exact"/>
        <w:ind w:left="1134" w:firstLine="707"/>
        <w:jc w:val="both"/>
        <w:rPr>
          <w:rtl/>
        </w:rPr>
      </w:pPr>
      <w:r w:rsidRPr="00DA4F7C">
        <w:rPr>
          <w:rtl/>
        </w:rPr>
        <w:t>(ج)</w:t>
      </w:r>
      <w:r w:rsidRPr="00DA4F7C">
        <w:rPr>
          <w:rtl/>
        </w:rPr>
        <w:tab/>
        <w:t xml:space="preserve">المعلومات عن البدائل المجدية </w:t>
      </w:r>
      <w:proofErr w:type="gramStart"/>
      <w:r w:rsidRPr="00DA4F7C">
        <w:rPr>
          <w:rtl/>
        </w:rPr>
        <w:t>تقنياً</w:t>
      </w:r>
      <w:proofErr w:type="gramEnd"/>
      <w:r w:rsidRPr="00DA4F7C">
        <w:rPr>
          <w:rtl/>
        </w:rPr>
        <w:t xml:space="preserve"> واقتصادياً لما يلي:</w:t>
      </w:r>
    </w:p>
    <w:p w:rsidR="00A47DE5" w:rsidRPr="00DA4F7C" w:rsidRDefault="00A47DE5" w:rsidP="00C83E9F">
      <w:pPr>
        <w:bidi/>
        <w:spacing w:after="100" w:line="380" w:lineRule="exact"/>
        <w:ind w:left="2975" w:hanging="567"/>
        <w:jc w:val="both"/>
        <w:rPr>
          <w:rtl/>
        </w:rPr>
      </w:pPr>
      <w:r w:rsidRPr="00DA4F7C">
        <w:rPr>
          <w:rtl/>
        </w:rPr>
        <w:t>’1‘</w:t>
      </w:r>
      <w:r w:rsidRPr="00DA4F7C">
        <w:rPr>
          <w:rtl/>
        </w:rPr>
        <w:tab/>
        <w:t>المنتجات المضاف إليها الزئبق؛</w:t>
      </w:r>
    </w:p>
    <w:p w:rsidR="00A47DE5" w:rsidRPr="00DA4F7C" w:rsidRDefault="00A47DE5" w:rsidP="00C83E9F">
      <w:pPr>
        <w:bidi/>
        <w:spacing w:after="100" w:line="380" w:lineRule="exact"/>
        <w:ind w:left="2975" w:hanging="567"/>
        <w:jc w:val="both"/>
        <w:rPr>
          <w:rtl/>
        </w:rPr>
      </w:pPr>
      <w:r w:rsidRPr="00DA4F7C">
        <w:rPr>
          <w:rtl/>
        </w:rPr>
        <w:t>’2‘</w:t>
      </w:r>
      <w:r w:rsidRPr="00DA4F7C">
        <w:rPr>
          <w:rtl/>
        </w:rPr>
        <w:tab/>
        <w:t xml:space="preserve">عمليات التصنيع التي يُستخدَم فيها الزئبق أو مركَّبات الزئبق؛ </w:t>
      </w:r>
    </w:p>
    <w:p w:rsidR="00A47DE5" w:rsidRPr="00DA4F7C" w:rsidRDefault="00A47DE5" w:rsidP="00C83E9F">
      <w:pPr>
        <w:bidi/>
        <w:spacing w:after="100" w:line="380" w:lineRule="exact"/>
        <w:ind w:left="2975" w:hanging="567"/>
        <w:jc w:val="both"/>
        <w:rPr>
          <w:rtl/>
        </w:rPr>
      </w:pPr>
      <w:r w:rsidRPr="00DA4F7C">
        <w:rPr>
          <w:rtl/>
        </w:rPr>
        <w:t>’3‘</w:t>
      </w:r>
      <w:r w:rsidRPr="00DA4F7C">
        <w:rPr>
          <w:rtl/>
        </w:rPr>
        <w:tab/>
        <w:t>الأنشطة والعمليات التي تسبب انبعاث أو إطلاق الزئبق أو مركباته؛</w:t>
      </w:r>
    </w:p>
    <w:p w:rsidR="00A47DE5" w:rsidRPr="00DA4F7C" w:rsidRDefault="00A47DE5" w:rsidP="001E77D2">
      <w:pPr>
        <w:bidi/>
        <w:spacing w:after="120" w:line="400" w:lineRule="exact"/>
        <w:ind w:left="1132" w:firstLine="709"/>
        <w:jc w:val="both"/>
        <w:rPr>
          <w:rtl/>
        </w:rPr>
      </w:pPr>
      <w:proofErr w:type="gramStart"/>
      <w:r w:rsidRPr="00DA4F7C">
        <w:rPr>
          <w:rtl/>
        </w:rPr>
        <w:t>بما</w:t>
      </w:r>
      <w:proofErr w:type="gramEnd"/>
      <w:r w:rsidRPr="00DA4F7C">
        <w:rPr>
          <w:rtl/>
        </w:rPr>
        <w:t xml:space="preserve"> في ذلك المعلومات عن المخاطر الصحية والبيئية والتكاليف والفوائد الاقت</w:t>
      </w:r>
      <w:r w:rsidR="00C83E9F">
        <w:rPr>
          <w:rtl/>
        </w:rPr>
        <w:t>صادية والاجتماعية لهذه البدائل؛</w:t>
      </w:r>
    </w:p>
    <w:p w:rsidR="00A47DE5" w:rsidRPr="00C83E9F" w:rsidRDefault="00A47DE5" w:rsidP="00C83E9F">
      <w:pPr>
        <w:tabs>
          <w:tab w:val="left" w:pos="2408"/>
        </w:tabs>
        <w:bidi/>
        <w:spacing w:after="120" w:line="400" w:lineRule="exact"/>
        <w:ind w:left="1134" w:firstLine="707"/>
        <w:jc w:val="both"/>
        <w:rPr>
          <w:rtl/>
        </w:rPr>
      </w:pPr>
      <w:r w:rsidRPr="00C83E9F">
        <w:rPr>
          <w:rtl/>
        </w:rPr>
        <w:t>(د)</w:t>
      </w:r>
      <w:r w:rsidRPr="00C83E9F">
        <w:rPr>
          <w:rtl/>
        </w:rPr>
        <w:tab/>
        <w:t>المعلومات الوبائية المتعلقة بالآثار الصحية المرتبطة بالتعرض للزئبق ومركباته، وذلك بالتعاون الوثيق مع منظمة الصحة العالمية والمنظمات الأخرى ذات الصلة، وفقاً للمقتضى.</w:t>
      </w:r>
    </w:p>
    <w:p w:rsidR="00A47DE5" w:rsidRPr="008D0F79" w:rsidRDefault="00A47DE5" w:rsidP="008D0F79">
      <w:pPr>
        <w:pStyle w:val="ListParagraph"/>
        <w:numPr>
          <w:ilvl w:val="0"/>
          <w:numId w:val="20"/>
        </w:numPr>
        <w:tabs>
          <w:tab w:val="left" w:pos="1841"/>
        </w:tabs>
        <w:spacing w:after="120" w:line="400" w:lineRule="exact"/>
        <w:ind w:left="1134" w:firstLine="0"/>
        <w:contextualSpacing w:val="0"/>
        <w:jc w:val="both"/>
        <w:rPr>
          <w:rFonts w:cs="Traditional Arabic"/>
          <w:szCs w:val="30"/>
          <w:rtl/>
        </w:rPr>
      </w:pPr>
      <w:r w:rsidRPr="008D0F79">
        <w:rPr>
          <w:rFonts w:cs="Traditional Arabic"/>
          <w:szCs w:val="30"/>
          <w:rtl/>
        </w:rPr>
        <w:t>وبالإضافة إلى ذلك، تقتضي بعض الأحكام الأخرى للاتفاقية أن تقوم الأمانة بتيسير تبادل المعلومات، ومنها الأحكام بموجب المواد التالية:</w:t>
      </w:r>
    </w:p>
    <w:p w:rsidR="00A47DE5" w:rsidRPr="00DA4F7C" w:rsidRDefault="00A47DE5" w:rsidP="00C83E9F">
      <w:pPr>
        <w:tabs>
          <w:tab w:val="left" w:pos="2408"/>
        </w:tabs>
        <w:bidi/>
        <w:spacing w:after="120" w:line="400" w:lineRule="exact"/>
        <w:ind w:left="1134" w:firstLine="709"/>
        <w:jc w:val="both"/>
        <w:rPr>
          <w:rtl/>
        </w:rPr>
      </w:pPr>
      <w:r w:rsidRPr="00DA4F7C">
        <w:rPr>
          <w:rtl/>
        </w:rPr>
        <w:t>(أ)</w:t>
      </w:r>
      <w:r w:rsidRPr="00DA4F7C">
        <w:rPr>
          <w:rtl/>
        </w:rPr>
        <w:tab/>
        <w:t xml:space="preserve">المادة 3، التي تطلب من الأمانة أن تتعهد </w:t>
      </w:r>
      <w:proofErr w:type="gramStart"/>
      <w:r w:rsidRPr="00DA4F7C">
        <w:rPr>
          <w:rtl/>
        </w:rPr>
        <w:t>سجلاً</w:t>
      </w:r>
      <w:proofErr w:type="gramEnd"/>
      <w:r w:rsidRPr="00DA4F7C">
        <w:rPr>
          <w:rtl/>
        </w:rPr>
        <w:t xml:space="preserve"> متاحاً للعامة يتضمن </w:t>
      </w:r>
      <w:proofErr w:type="spellStart"/>
      <w:r w:rsidRPr="00DA4F7C">
        <w:rPr>
          <w:rtl/>
        </w:rPr>
        <w:t>الإخطارات</w:t>
      </w:r>
      <w:proofErr w:type="spellEnd"/>
      <w:r w:rsidRPr="00DA4F7C">
        <w:rPr>
          <w:rtl/>
        </w:rPr>
        <w:t xml:space="preserve"> بالموافقة؛</w:t>
      </w:r>
    </w:p>
    <w:p w:rsidR="00A47DE5" w:rsidRPr="00DA4F7C" w:rsidRDefault="00A47DE5" w:rsidP="00C83E9F">
      <w:pPr>
        <w:tabs>
          <w:tab w:val="left" w:pos="2408"/>
        </w:tabs>
        <w:bidi/>
        <w:spacing w:after="120" w:line="400" w:lineRule="exact"/>
        <w:ind w:left="1134" w:firstLine="709"/>
        <w:jc w:val="both"/>
        <w:rPr>
          <w:rtl/>
        </w:rPr>
      </w:pPr>
      <w:r w:rsidRPr="00DA4F7C">
        <w:rPr>
          <w:rtl/>
        </w:rPr>
        <w:t>(ب)</w:t>
      </w:r>
      <w:r w:rsidRPr="00DA4F7C">
        <w:rPr>
          <w:rtl/>
        </w:rPr>
        <w:tab/>
        <w:t>والمادة 4، التي تطلب من الأمانة، أن تقوم، بناء على المعلومات التي تقدمها الأطراف، بجمع وحفظ المعلومات عن المنتجات المضاف إليها الزئبق وبدائلها، وجعلها متاحة للجمهور، وكذلك المعلومات التي يقدمها أحد الأطراف بشأن المنتجات المضاف إليها الزئبق والتي لم تكن مغطاة بأي استخدام معروف للمنتجات المضاف إليها الزئبق قبل تاريخ بدء نفاذ الاتفاقية بالنسبة لذلك الطرف، وأي معلومات أخرى تقدمها الأطراف فيما يتعلق بالموضوع؛</w:t>
      </w:r>
    </w:p>
    <w:p w:rsidR="00A47DE5" w:rsidRPr="00DA4F7C" w:rsidRDefault="00A47DE5" w:rsidP="00A724E9">
      <w:pPr>
        <w:tabs>
          <w:tab w:val="left" w:pos="2408"/>
        </w:tabs>
        <w:bidi/>
        <w:spacing w:after="120" w:line="400" w:lineRule="exact"/>
        <w:ind w:left="1134" w:firstLine="709"/>
        <w:jc w:val="both"/>
        <w:rPr>
          <w:rtl/>
        </w:rPr>
      </w:pPr>
      <w:r w:rsidRPr="00DA4F7C">
        <w:rPr>
          <w:rtl/>
        </w:rPr>
        <w:t>(ج)</w:t>
      </w:r>
      <w:r w:rsidRPr="00DA4F7C">
        <w:rPr>
          <w:rtl/>
        </w:rPr>
        <w:tab/>
        <w:t xml:space="preserve">والمادة 5، التي تطلب </w:t>
      </w:r>
      <w:r w:rsidR="00A724E9">
        <w:rPr>
          <w:rFonts w:hint="cs"/>
          <w:rtl/>
        </w:rPr>
        <w:t>من ال</w:t>
      </w:r>
      <w:r w:rsidRPr="00DA4F7C">
        <w:rPr>
          <w:rtl/>
        </w:rPr>
        <w:t>أمانة، أن تقوم، بناء على المعلومات التي تقدمها الأطراف، بجمع وحفظ المعلومات عن المنتجات المضاف إليها الزئبق وبدائلها، وجعلها متاحة للجمهور، وكذلك المعلومات التي يقدمها أحد الأطراف عن المرافق الموجودة داخل أراضيه التي تستخدم الزئبق أو مركبات الزئبق في العمليات المدرجة في المرفق باء، والكمية التقديرية السنوية المستخدمة في تلك المرافق من الزئبق أو مركبات الزئبق، وأي معلومات أخرى تقدمها الأطراف فيما يتعلق بالموضوع؛</w:t>
      </w:r>
    </w:p>
    <w:p w:rsidR="00A47DE5" w:rsidRPr="00C83E9F" w:rsidRDefault="00A47DE5" w:rsidP="00C83E9F">
      <w:pPr>
        <w:tabs>
          <w:tab w:val="left" w:pos="2408"/>
        </w:tabs>
        <w:bidi/>
        <w:spacing w:after="120" w:line="400" w:lineRule="exact"/>
        <w:ind w:left="1134" w:firstLine="709"/>
        <w:jc w:val="both"/>
        <w:rPr>
          <w:rtl/>
        </w:rPr>
      </w:pPr>
      <w:r w:rsidRPr="00DA4F7C">
        <w:rPr>
          <w:rtl/>
        </w:rPr>
        <w:t>(د)</w:t>
      </w:r>
      <w:r w:rsidRPr="00DA4F7C">
        <w:rPr>
          <w:rtl/>
        </w:rPr>
        <w:tab/>
        <w:t>والمادة 6، التي تطلب من الأمانة أن تتعهد سجلاً للإعفاءات.</w:t>
      </w:r>
    </w:p>
    <w:p w:rsidR="00A47DE5" w:rsidRPr="008D0F79" w:rsidRDefault="00A47DE5" w:rsidP="008D0F79">
      <w:pPr>
        <w:pStyle w:val="ListParagraph"/>
        <w:numPr>
          <w:ilvl w:val="0"/>
          <w:numId w:val="20"/>
        </w:numPr>
        <w:tabs>
          <w:tab w:val="left" w:pos="1841"/>
        </w:tabs>
        <w:spacing w:after="120" w:line="400" w:lineRule="exact"/>
        <w:ind w:left="1134" w:firstLine="0"/>
        <w:contextualSpacing w:val="0"/>
        <w:jc w:val="both"/>
        <w:rPr>
          <w:rFonts w:cs="Traditional Arabic"/>
          <w:szCs w:val="30"/>
          <w:rtl/>
        </w:rPr>
      </w:pPr>
      <w:r w:rsidRPr="008D0F79">
        <w:rPr>
          <w:rFonts w:cs="Traditional Arabic"/>
          <w:szCs w:val="30"/>
          <w:rtl/>
        </w:rPr>
        <w:t>وأخيراً قد تعتبر المساعدة المقدمة من الأمانة ضرورية في مجالات أخرى تتطلب تبادل المعلومات، على سبيل المثال بموجب المادة 5، وفيها تشجِّع الأطراف على تبادل المعلومات بشأن التطوّرات التكنولوجية الجديدة ذات الصلة والبدائل الخالية من الزئبق المجدية اقتصادياً وتقنياً، والتدابير والتقنيات الممكنة لخفض، وحيثما أمكن، لإنهاء استخدام الزئبق ومركّبات الزئبق في عمليات التصنيع المـُدرجة في المرفق باء أو بموجب المادة 18، والقضاء على انبعاثات وإطلاقات الزئبق ومركبات الزئبق الناجمة عنها.</w:t>
      </w:r>
    </w:p>
    <w:p w:rsidR="00A47DE5" w:rsidRPr="008D0F79" w:rsidRDefault="00A47DE5" w:rsidP="008D0F79">
      <w:pPr>
        <w:bidi/>
        <w:spacing w:after="120" w:line="400" w:lineRule="exact"/>
        <w:ind w:left="1134" w:hanging="710"/>
        <w:jc w:val="both"/>
        <w:rPr>
          <w:b/>
          <w:bCs/>
          <w:rtl/>
        </w:rPr>
      </w:pPr>
      <w:r w:rsidRPr="008D0F79">
        <w:rPr>
          <w:b/>
          <w:bCs/>
          <w:rtl/>
        </w:rPr>
        <w:t>هاء</w:t>
      </w:r>
      <w:r w:rsidR="008D0F79">
        <w:rPr>
          <w:rFonts w:hint="cs"/>
          <w:b/>
          <w:bCs/>
          <w:rtl/>
        </w:rPr>
        <w:t xml:space="preserve"> </w:t>
      </w:r>
      <w:r w:rsidRPr="008D0F79">
        <w:rPr>
          <w:b/>
          <w:bCs/>
          <w:rtl/>
        </w:rPr>
        <w:t>-</w:t>
      </w:r>
      <w:r w:rsidR="008D0F79">
        <w:rPr>
          <w:rFonts w:hint="cs"/>
          <w:b/>
          <w:bCs/>
          <w:rtl/>
        </w:rPr>
        <w:tab/>
      </w:r>
      <w:r w:rsidRPr="008D0F79">
        <w:rPr>
          <w:b/>
          <w:bCs/>
          <w:rtl/>
        </w:rPr>
        <w:t>إعداد تقارير دورية استناداً إلى المعلومات الواردة عملاً بالمادتين 15 و21 وغيرها من المعلومات المتاحة، وإتاحتها للأطراف</w:t>
      </w:r>
    </w:p>
    <w:p w:rsidR="00A47DE5" w:rsidRPr="008D0F79" w:rsidRDefault="00A47DE5" w:rsidP="00740CF7">
      <w:pPr>
        <w:pStyle w:val="ListParagraph"/>
        <w:numPr>
          <w:ilvl w:val="0"/>
          <w:numId w:val="20"/>
        </w:numPr>
        <w:tabs>
          <w:tab w:val="left" w:pos="1841"/>
        </w:tabs>
        <w:spacing w:after="120" w:line="400" w:lineRule="exact"/>
        <w:ind w:left="1134" w:firstLine="0"/>
        <w:contextualSpacing w:val="0"/>
        <w:jc w:val="both"/>
        <w:rPr>
          <w:rFonts w:cs="Traditional Arabic"/>
          <w:szCs w:val="30"/>
          <w:rtl/>
        </w:rPr>
      </w:pPr>
      <w:r w:rsidRPr="008D0F79">
        <w:rPr>
          <w:rFonts w:cs="Traditional Arabic"/>
          <w:szCs w:val="30"/>
          <w:rtl/>
        </w:rPr>
        <w:t xml:space="preserve">يحتمل أن ينطوي العمل المتعلق بإعداد التقارير الدورية، استناداً إلى المعلومات الواردة بموجب المادتين 15 و21 وغيرها من المعلومات المتاحة، وبإتاحة تلك التقارير لاطلاع الأطراف، على عمليات التوعية والاتصال مع الأطراف، بما في ذلك الرسائل التذكيرية المتعلقة بمتطلبات الإبلاغ، وتداول استمارات التقارير وتقديم المشورة بشأن إنجاز التقارير. ونظراً لكون الهدف المتوخى، مثلما عرضته وناقشته اللجنة في دورتها السادسة، هو </w:t>
      </w:r>
      <w:r w:rsidR="00740CF7">
        <w:rPr>
          <w:rFonts w:cs="Traditional Arabic" w:hint="cs"/>
          <w:szCs w:val="30"/>
          <w:rtl/>
        </w:rPr>
        <w:t xml:space="preserve">مواصلة إعداد </w:t>
      </w:r>
      <w:r w:rsidRPr="008D0F79">
        <w:rPr>
          <w:rFonts w:cs="Traditional Arabic"/>
          <w:szCs w:val="30"/>
          <w:rtl/>
        </w:rPr>
        <w:t>التقارير الإلكترونية بالقدر الممكن، سيتعين القيام بأنشطة لإنشاء هيكل إلكتروني على شبكة الإنترنت فضلاً عن الصيانة المستمرة لهذا الهيكل. وفي أعقاب تلقي التقارير المقدمة من الأطراف، سيتعين على الأمانة تأكيد اكتمال التقارير والمتابعة مع الطرف الذي قدمها في حالة عدم تقديم بعض المعلومات. وسيتطلب إعداد التقارير الدورية المقدمة إلى الأطراف تجميع وتحليل المعلومات المقدمة.</w:t>
      </w:r>
    </w:p>
    <w:p w:rsidR="00A47DE5" w:rsidRPr="008D0F79" w:rsidRDefault="00A47DE5" w:rsidP="008D0F79">
      <w:pPr>
        <w:pStyle w:val="ListParagraph"/>
        <w:numPr>
          <w:ilvl w:val="0"/>
          <w:numId w:val="20"/>
        </w:numPr>
        <w:tabs>
          <w:tab w:val="left" w:pos="1841"/>
        </w:tabs>
        <w:spacing w:after="120" w:line="400" w:lineRule="exact"/>
        <w:ind w:left="1134" w:firstLine="0"/>
        <w:contextualSpacing w:val="0"/>
        <w:jc w:val="both"/>
        <w:rPr>
          <w:rFonts w:cs="Traditional Arabic"/>
          <w:szCs w:val="30"/>
          <w:rtl/>
        </w:rPr>
      </w:pPr>
      <w:r w:rsidRPr="008D0F79">
        <w:rPr>
          <w:rFonts w:cs="Traditional Arabic"/>
          <w:szCs w:val="30"/>
          <w:rtl/>
        </w:rPr>
        <w:t>وستستفيد عملية إنشاء منصة الإبلاغ من الجهود المبكرة التي تبذلها الأمانة المؤقتة للتعاون مع غيرها من منصات تبادل المعارف، وبوابات الإبلاغ  التي تعمل بصورة سليمة، مثل تلك التي أنشأها المركز العالمي لرصد حفظ الطبيعة لأغراض مختلف الاتفاقات البيئية المتعددة الأطراف الأخرى.</w:t>
      </w:r>
    </w:p>
    <w:p w:rsidR="00A47DE5" w:rsidRPr="008D0F79" w:rsidRDefault="001E77D2" w:rsidP="001E77D2">
      <w:pPr>
        <w:bidi/>
        <w:spacing w:after="120" w:line="400" w:lineRule="exact"/>
        <w:ind w:left="1134" w:hanging="710"/>
        <w:jc w:val="both"/>
        <w:rPr>
          <w:b/>
          <w:bCs/>
          <w:rtl/>
        </w:rPr>
      </w:pPr>
      <w:r>
        <w:rPr>
          <w:rFonts w:hint="cs"/>
          <w:b/>
          <w:bCs/>
          <w:rtl/>
        </w:rPr>
        <w:t>واو</w:t>
      </w:r>
      <w:r w:rsidR="00A47DE5" w:rsidRPr="008D0F79">
        <w:rPr>
          <w:b/>
          <w:bCs/>
          <w:rtl/>
        </w:rPr>
        <w:t>-</w:t>
      </w:r>
      <w:r w:rsidR="008D0F79" w:rsidRPr="008D0F79">
        <w:rPr>
          <w:rFonts w:hint="cs"/>
          <w:b/>
          <w:bCs/>
          <w:rtl/>
        </w:rPr>
        <w:tab/>
      </w:r>
      <w:r w:rsidR="00A47DE5" w:rsidRPr="008D0F79">
        <w:rPr>
          <w:b/>
          <w:bCs/>
          <w:rtl/>
        </w:rPr>
        <w:t>الدخول، بتوجيه عام من مؤتمر الأطراف، في ما قد يكون لازماً من الترتيبات الإدارية والتعاقدية لأداء وظائفها بفعالية</w:t>
      </w:r>
    </w:p>
    <w:p w:rsidR="00A47DE5" w:rsidRPr="008D0F79" w:rsidRDefault="00A47DE5" w:rsidP="00740CF7">
      <w:pPr>
        <w:pStyle w:val="ListParagraph"/>
        <w:numPr>
          <w:ilvl w:val="0"/>
          <w:numId w:val="20"/>
        </w:numPr>
        <w:tabs>
          <w:tab w:val="left" w:pos="1841"/>
        </w:tabs>
        <w:spacing w:after="120" w:line="400" w:lineRule="exact"/>
        <w:ind w:left="1134" w:firstLine="0"/>
        <w:contextualSpacing w:val="0"/>
        <w:jc w:val="both"/>
        <w:rPr>
          <w:rFonts w:cs="Traditional Arabic"/>
          <w:szCs w:val="30"/>
          <w:rtl/>
        </w:rPr>
      </w:pPr>
      <w:r w:rsidRPr="008D0F79">
        <w:rPr>
          <w:rFonts w:cs="Traditional Arabic"/>
          <w:szCs w:val="30"/>
          <w:rtl/>
        </w:rPr>
        <w:t>ستتأثر الترتيبات الإدارية والتعاقدية اللازمة لتنفيذ مهام الأمانة إلى حد ما بالموقع ال</w:t>
      </w:r>
      <w:r w:rsidR="00740CF7">
        <w:rPr>
          <w:rFonts w:cs="Traditional Arabic" w:hint="cs"/>
          <w:szCs w:val="30"/>
          <w:rtl/>
        </w:rPr>
        <w:t>ذ</w:t>
      </w:r>
      <w:r w:rsidRPr="008D0F79">
        <w:rPr>
          <w:rFonts w:cs="Traditional Arabic"/>
          <w:szCs w:val="30"/>
          <w:rtl/>
        </w:rPr>
        <w:t>ي ستتخذه الأمانة مقراً لها، بالإضافة إلى جملة أمور منها:</w:t>
      </w:r>
    </w:p>
    <w:p w:rsidR="00A47DE5" w:rsidRPr="00DA4F7C" w:rsidRDefault="00A47DE5" w:rsidP="00C83E9F">
      <w:pPr>
        <w:tabs>
          <w:tab w:val="left" w:pos="2408"/>
        </w:tabs>
        <w:bidi/>
        <w:spacing w:after="120" w:line="400" w:lineRule="exact"/>
        <w:ind w:left="1134" w:firstLine="709"/>
        <w:jc w:val="both"/>
        <w:rPr>
          <w:rtl/>
        </w:rPr>
      </w:pPr>
      <w:r w:rsidRPr="00DA4F7C">
        <w:rPr>
          <w:rtl/>
        </w:rPr>
        <w:t>(أ)</w:t>
      </w:r>
      <w:r w:rsidRPr="00DA4F7C">
        <w:rPr>
          <w:rtl/>
        </w:rPr>
        <w:tab/>
        <w:t xml:space="preserve">وضع الاتفاقات المتعلقة بتوفير مرافق </w:t>
      </w:r>
      <w:proofErr w:type="gramStart"/>
      <w:r w:rsidRPr="00DA4F7C">
        <w:rPr>
          <w:rtl/>
        </w:rPr>
        <w:t>مكتبية</w:t>
      </w:r>
      <w:proofErr w:type="gramEnd"/>
      <w:r w:rsidRPr="00DA4F7C">
        <w:rPr>
          <w:rtl/>
        </w:rPr>
        <w:t xml:space="preserve"> مناسبة للأمانة؛</w:t>
      </w:r>
    </w:p>
    <w:p w:rsidR="00A47DE5" w:rsidRPr="00DA4F7C" w:rsidRDefault="00A47DE5" w:rsidP="00C83E9F">
      <w:pPr>
        <w:tabs>
          <w:tab w:val="left" w:pos="2408"/>
        </w:tabs>
        <w:bidi/>
        <w:spacing w:after="120" w:line="400" w:lineRule="exact"/>
        <w:ind w:left="1134" w:firstLine="709"/>
        <w:jc w:val="both"/>
        <w:rPr>
          <w:rtl/>
        </w:rPr>
      </w:pPr>
      <w:r w:rsidRPr="00DA4F7C">
        <w:rPr>
          <w:rtl/>
        </w:rPr>
        <w:t>(ب)</w:t>
      </w:r>
      <w:r w:rsidRPr="00DA4F7C">
        <w:rPr>
          <w:rtl/>
        </w:rPr>
        <w:tab/>
        <w:t>وتحديد الترتيبات الإدارية المرتبطة بإدارة الصندوق الاستئماني المخصص لتلقي الاشتراكات المقررة (الصندوق الاستئماني العام)، والصندوق الاستئماني المخصص لتلقي التبرعات (الصندوق الاستئماني الخاص)، بما في ذلك الترتيبات المتعلقة باستخدام أي تكاليف لدعم البرامج يتم احتسابها من أجل دعم أنشطة الأمانة؛</w:t>
      </w:r>
    </w:p>
    <w:p w:rsidR="00A47DE5" w:rsidRPr="00DA4F7C" w:rsidRDefault="00A47DE5" w:rsidP="00C83E9F">
      <w:pPr>
        <w:tabs>
          <w:tab w:val="left" w:pos="2408"/>
        </w:tabs>
        <w:bidi/>
        <w:spacing w:after="120" w:line="400" w:lineRule="exact"/>
        <w:ind w:left="1134" w:firstLine="709"/>
        <w:jc w:val="both"/>
        <w:rPr>
          <w:rtl/>
        </w:rPr>
      </w:pPr>
      <w:r w:rsidRPr="00DA4F7C">
        <w:rPr>
          <w:rtl/>
        </w:rPr>
        <w:t>(ج)</w:t>
      </w:r>
      <w:r w:rsidRPr="00DA4F7C">
        <w:rPr>
          <w:rtl/>
        </w:rPr>
        <w:tab/>
        <w:t>والترتيبات الملائمة لتعيين موظفي الأمانة، بما يشمل، حسب الاقتضاء، وضع توصيفات الوظائف التي تتماشى مع الميزانية المتفق عليها، واستقدام الموظفين ذوي المؤهلات المناسبة لشغل هذه الوظائف؛</w:t>
      </w:r>
    </w:p>
    <w:p w:rsidR="00A47DE5" w:rsidRPr="00DA4F7C" w:rsidRDefault="00A47DE5" w:rsidP="00C83E9F">
      <w:pPr>
        <w:tabs>
          <w:tab w:val="left" w:pos="2408"/>
        </w:tabs>
        <w:bidi/>
        <w:spacing w:after="120" w:line="400" w:lineRule="exact"/>
        <w:ind w:left="1134" w:firstLine="709"/>
        <w:jc w:val="both"/>
        <w:rPr>
          <w:rtl/>
        </w:rPr>
      </w:pPr>
      <w:r w:rsidRPr="00DA4F7C">
        <w:rPr>
          <w:rtl/>
        </w:rPr>
        <w:t>(د)</w:t>
      </w:r>
      <w:r w:rsidRPr="00DA4F7C">
        <w:rPr>
          <w:rtl/>
        </w:rPr>
        <w:tab/>
        <w:t>وضع ترتيبات توفير الهياكل الأساسية لتكنولوجيا المعلومات المناسبة والدعم المستمر لها؛</w:t>
      </w:r>
    </w:p>
    <w:p w:rsidR="00A47DE5" w:rsidRPr="00DA4F7C" w:rsidRDefault="00A47DE5" w:rsidP="00C83E9F">
      <w:pPr>
        <w:tabs>
          <w:tab w:val="left" w:pos="2408"/>
        </w:tabs>
        <w:bidi/>
        <w:spacing w:after="120" w:line="400" w:lineRule="exact"/>
        <w:ind w:left="1134" w:firstLine="709"/>
        <w:jc w:val="both"/>
        <w:rPr>
          <w:rtl/>
        </w:rPr>
      </w:pPr>
      <w:r w:rsidRPr="00DA4F7C">
        <w:rPr>
          <w:rtl/>
        </w:rPr>
        <w:t>(هـ)</w:t>
      </w:r>
      <w:r w:rsidRPr="00DA4F7C">
        <w:rPr>
          <w:rtl/>
        </w:rPr>
        <w:tab/>
        <w:t>وضع الترتيبات التعاقدية مع الشركاء التي قد تلزم لعقد الاجتماعات أو لإنجاز الأنشطة عن طريق هؤلاء الشركاء، وذلك من أجل دعم أي أنشطة تقوم بها الأمانة.</w:t>
      </w:r>
    </w:p>
    <w:p w:rsidR="00A47DE5" w:rsidRPr="008D0F79" w:rsidRDefault="001E77D2" w:rsidP="008D0F79">
      <w:pPr>
        <w:bidi/>
        <w:spacing w:after="120" w:line="400" w:lineRule="exact"/>
        <w:ind w:left="1134" w:hanging="710"/>
        <w:jc w:val="both"/>
        <w:rPr>
          <w:b/>
          <w:bCs/>
          <w:rtl/>
        </w:rPr>
      </w:pPr>
      <w:r>
        <w:rPr>
          <w:rFonts w:hint="cs"/>
          <w:b/>
          <w:bCs/>
          <w:rtl/>
        </w:rPr>
        <w:t>زاي</w:t>
      </w:r>
      <w:r w:rsidR="008D0F79">
        <w:rPr>
          <w:rFonts w:hint="cs"/>
          <w:b/>
          <w:bCs/>
          <w:rtl/>
        </w:rPr>
        <w:t xml:space="preserve"> </w:t>
      </w:r>
      <w:r w:rsidR="00A47DE5" w:rsidRPr="008D0F79">
        <w:rPr>
          <w:b/>
          <w:bCs/>
          <w:rtl/>
        </w:rPr>
        <w:t>-</w:t>
      </w:r>
      <w:r w:rsidR="008D0F79">
        <w:rPr>
          <w:rFonts w:hint="cs"/>
          <w:b/>
          <w:bCs/>
          <w:rtl/>
        </w:rPr>
        <w:tab/>
      </w:r>
      <w:r w:rsidR="00A47DE5" w:rsidRPr="008D0F79">
        <w:rPr>
          <w:b/>
          <w:bCs/>
          <w:rtl/>
        </w:rPr>
        <w:t xml:space="preserve">أداء وظائف الأمانة الأخرى المحددة في الاتفاقية، وغيرها من الوظائف التي يقررها </w:t>
      </w:r>
      <w:proofErr w:type="gramStart"/>
      <w:r w:rsidR="00A47DE5" w:rsidRPr="008D0F79">
        <w:rPr>
          <w:b/>
          <w:bCs/>
          <w:rtl/>
        </w:rPr>
        <w:t>مؤتمر</w:t>
      </w:r>
      <w:proofErr w:type="gramEnd"/>
      <w:r w:rsidR="00A47DE5" w:rsidRPr="008D0F79">
        <w:rPr>
          <w:b/>
          <w:bCs/>
          <w:rtl/>
        </w:rPr>
        <w:t xml:space="preserve"> الأطراف</w:t>
      </w:r>
    </w:p>
    <w:p w:rsidR="00A47DE5" w:rsidRPr="008D0F79" w:rsidRDefault="00A47DE5" w:rsidP="008D0F79">
      <w:pPr>
        <w:pStyle w:val="ListParagraph"/>
        <w:numPr>
          <w:ilvl w:val="0"/>
          <w:numId w:val="20"/>
        </w:numPr>
        <w:tabs>
          <w:tab w:val="left" w:pos="1841"/>
        </w:tabs>
        <w:spacing w:after="120" w:line="400" w:lineRule="exact"/>
        <w:ind w:left="1134" w:firstLine="0"/>
        <w:contextualSpacing w:val="0"/>
        <w:jc w:val="both"/>
        <w:rPr>
          <w:rFonts w:cs="Traditional Arabic"/>
          <w:szCs w:val="30"/>
          <w:rtl/>
        </w:rPr>
      </w:pPr>
      <w:r w:rsidRPr="008D0F79">
        <w:rPr>
          <w:rFonts w:cs="Traditional Arabic"/>
          <w:szCs w:val="30"/>
          <w:rtl/>
        </w:rPr>
        <w:t>وفيما يتعلق بالمهام الأخرى للأمانة، يتوقع أن يقوم مؤتمر الأطراف في اجتماعه الأول باعتماد التوجيهات التقنية التي تتطلبها الاتفاقية فيما يتعلق بالانبعاثات إلى الهواء. وبخلاف تحديث تلك التوجيهات عند اللزوم، أو وضع التوجيهات بشأن القطاعات الجديدة التي يمكن أن تضاف إلى المرفق دال في الاتفاقية، يتوقع أن يكون</w:t>
      </w:r>
      <w:r w:rsidR="00805AA0">
        <w:rPr>
          <w:rFonts w:cs="Traditional Arabic"/>
          <w:szCs w:val="30"/>
          <w:rtl/>
        </w:rPr>
        <w:t xml:space="preserve"> العمل الإضافي المطلوب محدوداً.</w:t>
      </w:r>
    </w:p>
    <w:p w:rsidR="00A47DE5" w:rsidRDefault="00A47DE5" w:rsidP="008D0F79">
      <w:pPr>
        <w:pStyle w:val="ListParagraph"/>
        <w:numPr>
          <w:ilvl w:val="0"/>
          <w:numId w:val="20"/>
        </w:numPr>
        <w:tabs>
          <w:tab w:val="left" w:pos="1841"/>
        </w:tabs>
        <w:spacing w:after="120" w:line="400" w:lineRule="exact"/>
        <w:ind w:left="1134" w:firstLine="0"/>
        <w:contextualSpacing w:val="0"/>
        <w:jc w:val="both"/>
        <w:rPr>
          <w:rFonts w:cs="Traditional Arabic"/>
          <w:szCs w:val="30"/>
        </w:rPr>
      </w:pPr>
      <w:r w:rsidRPr="008D0F79">
        <w:rPr>
          <w:rFonts w:cs="Traditional Arabic"/>
          <w:szCs w:val="30"/>
          <w:rtl/>
        </w:rPr>
        <w:t>وتنص الاتفاقية أن يقوم مؤتمر الأطراف، في أقرب فرصة ممكنة من الناحية العملية، باعتماد توجيهات بشأن أفضل التقنيات المتاحة وأفضل الممارسات البيئية فيما يتعلق بالإطلاقات ومنهجيات إعداد قوائم جرد الإطلاقات. ونظراً لأن الأطراف لا تُلزَم إلا بتحديد مصادر الإطلاقات الثابتة المعنية لديها في غضون ثلاث سنوات من تاريخ بدء النفاذ، فقد لا</w:t>
      </w:r>
      <w:r w:rsidR="008D0F79">
        <w:rPr>
          <w:rFonts w:cs="Traditional Arabic" w:hint="cs"/>
          <w:szCs w:val="30"/>
          <w:rtl/>
        </w:rPr>
        <w:t xml:space="preserve"> </w:t>
      </w:r>
      <w:r w:rsidRPr="008D0F79">
        <w:rPr>
          <w:rFonts w:cs="Traditional Arabic"/>
          <w:szCs w:val="30"/>
          <w:rtl/>
        </w:rPr>
        <w:t>يبدأ العمل على وضع التوجيهات بشأن الإطلاقات خلال ف</w:t>
      </w:r>
      <w:r w:rsidR="00805AA0">
        <w:rPr>
          <w:rFonts w:cs="Traditional Arabic"/>
          <w:szCs w:val="30"/>
          <w:rtl/>
        </w:rPr>
        <w:t>ترة الاجتماعات السنوية للمؤتمر.</w:t>
      </w:r>
    </w:p>
    <w:p w:rsidR="008E589D" w:rsidRPr="008D0F79" w:rsidRDefault="001E77D2" w:rsidP="008D0F79">
      <w:pPr>
        <w:pStyle w:val="ListParagraph"/>
        <w:numPr>
          <w:ilvl w:val="0"/>
          <w:numId w:val="20"/>
        </w:numPr>
        <w:tabs>
          <w:tab w:val="left" w:pos="1841"/>
        </w:tabs>
        <w:spacing w:after="120" w:line="400" w:lineRule="exact"/>
        <w:ind w:left="1134" w:firstLine="0"/>
        <w:contextualSpacing w:val="0"/>
        <w:jc w:val="both"/>
        <w:rPr>
          <w:rFonts w:cs="Traditional Arabic"/>
          <w:szCs w:val="30"/>
          <w:rtl/>
        </w:rPr>
      </w:pPr>
      <w:r>
        <w:rPr>
          <w:rFonts w:cs="Traditional Arabic" w:hint="cs"/>
          <w:szCs w:val="30"/>
          <w:rtl/>
        </w:rPr>
        <w:t xml:space="preserve">وكذلك فإن التوجيهات الأخرى المطلوبة في إطار الاتفاقية، من قبيل التوجيهات المتعلقة بالإمداد والنفايات والمواقع الملوثة، قد تتطلب </w:t>
      </w:r>
      <w:r w:rsidR="004F20EF">
        <w:rPr>
          <w:rFonts w:cs="Traditional Arabic" w:hint="cs"/>
          <w:szCs w:val="30"/>
          <w:rtl/>
        </w:rPr>
        <w:t>مزيداً من العمل، لا سيما في المرحلة الأولية بعد الاجتماع الأول للأطراف.</w:t>
      </w:r>
    </w:p>
    <w:p w:rsidR="00A47DE5" w:rsidRPr="00DA4F7C" w:rsidRDefault="00A47DE5" w:rsidP="00A47DE5">
      <w:pPr>
        <w:bidi/>
        <w:spacing w:after="120" w:line="400" w:lineRule="exact"/>
        <w:ind w:left="1134"/>
        <w:jc w:val="both"/>
        <w:rPr>
          <w:rtl/>
        </w:rPr>
      </w:pPr>
      <w:r w:rsidRPr="00DA4F7C">
        <w:rPr>
          <w:rtl/>
        </w:rPr>
        <w:br w:type="page"/>
      </w:r>
    </w:p>
    <w:p w:rsidR="00A47DE5" w:rsidRPr="008E589D" w:rsidRDefault="00A47DE5" w:rsidP="008E589D">
      <w:pPr>
        <w:bidi/>
        <w:spacing w:after="120" w:line="400" w:lineRule="exact"/>
        <w:ind w:left="-2"/>
        <w:jc w:val="both"/>
        <w:rPr>
          <w:b/>
          <w:bCs/>
          <w:sz w:val="34"/>
          <w:szCs w:val="34"/>
          <w:rtl/>
        </w:rPr>
      </w:pPr>
      <w:proofErr w:type="gramStart"/>
      <w:r w:rsidRPr="008E589D">
        <w:rPr>
          <w:b/>
          <w:bCs/>
          <w:sz w:val="34"/>
          <w:szCs w:val="34"/>
          <w:rtl/>
        </w:rPr>
        <w:t>التذييل</w:t>
      </w:r>
      <w:proofErr w:type="gramEnd"/>
      <w:r w:rsidRPr="008E589D">
        <w:rPr>
          <w:b/>
          <w:bCs/>
          <w:sz w:val="34"/>
          <w:szCs w:val="34"/>
          <w:rtl/>
        </w:rPr>
        <w:t xml:space="preserve"> الثاني</w:t>
      </w:r>
    </w:p>
    <w:p w:rsidR="00A47DE5" w:rsidRPr="008E589D" w:rsidRDefault="00A47DE5" w:rsidP="008E589D">
      <w:pPr>
        <w:bidi/>
        <w:spacing w:after="120" w:line="400" w:lineRule="exact"/>
        <w:ind w:left="1134"/>
        <w:jc w:val="both"/>
        <w:rPr>
          <w:b/>
          <w:bCs/>
          <w:rtl/>
        </w:rPr>
      </w:pPr>
      <w:r w:rsidRPr="008E589D">
        <w:rPr>
          <w:b/>
          <w:bCs/>
          <w:rtl/>
        </w:rPr>
        <w:t>الاحتياجات من الموارد لتنفيذ المقترحات المتعلقة بالكيفية التي سيقوم بها المدير التنفيذي لبرنامج الأمم المتحدة للبيئة بأداء مهام الأمانة الدائمة لاتفاقية ميناماتا بشأن الزئبق</w:t>
      </w:r>
    </w:p>
    <w:p w:rsidR="00A47DE5" w:rsidRPr="008E589D" w:rsidRDefault="00A47DE5" w:rsidP="008E589D">
      <w:pPr>
        <w:pStyle w:val="ListParagraph"/>
        <w:numPr>
          <w:ilvl w:val="0"/>
          <w:numId w:val="22"/>
        </w:numPr>
        <w:tabs>
          <w:tab w:val="left" w:pos="1841"/>
        </w:tabs>
        <w:spacing w:after="120" w:line="400" w:lineRule="exact"/>
        <w:ind w:left="1134" w:firstLine="0"/>
        <w:contextualSpacing w:val="0"/>
        <w:jc w:val="both"/>
        <w:rPr>
          <w:rFonts w:cs="Traditional Arabic"/>
          <w:szCs w:val="30"/>
          <w:rtl/>
        </w:rPr>
      </w:pPr>
      <w:r w:rsidRPr="008E589D">
        <w:rPr>
          <w:rFonts w:cs="Traditional Arabic"/>
          <w:szCs w:val="30"/>
          <w:rtl/>
        </w:rPr>
        <w:t>هذا التذييل، بما في ذلك الجداول الأربعة التي يتضمنها،  يقابل الفرع دال،  ويقدم لمحة عامة عن الاحتياجات من الموارد ل</w:t>
      </w:r>
      <w:r w:rsidRPr="008E589D">
        <w:rPr>
          <w:rFonts w:cs="Traditional Arabic" w:hint="cs"/>
          <w:szCs w:val="30"/>
          <w:rtl/>
        </w:rPr>
        <w:t>تنفيذ ا</w:t>
      </w:r>
      <w:r w:rsidRPr="008E589D">
        <w:rPr>
          <w:rFonts w:cs="Traditional Arabic"/>
          <w:szCs w:val="30"/>
          <w:rtl/>
        </w:rPr>
        <w:t xml:space="preserve">لمقترحات المتعلقة بالكيفية التي سيقوم بها المدير التنفيذي لبرنامج الأمم المتحدة للبيئة بأداء مهام الأمانة الدائمة لاتفاقية ميناماتا بشأن الزئبق. </w:t>
      </w:r>
    </w:p>
    <w:p w:rsidR="00A47DE5" w:rsidRPr="008E589D" w:rsidRDefault="00A47DE5" w:rsidP="003641B2">
      <w:pPr>
        <w:pStyle w:val="ListParagraph"/>
        <w:numPr>
          <w:ilvl w:val="0"/>
          <w:numId w:val="22"/>
        </w:numPr>
        <w:tabs>
          <w:tab w:val="left" w:pos="1841"/>
        </w:tabs>
        <w:spacing w:after="120" w:line="400" w:lineRule="exact"/>
        <w:ind w:left="1134" w:firstLine="0"/>
        <w:contextualSpacing w:val="0"/>
        <w:jc w:val="both"/>
        <w:rPr>
          <w:rFonts w:cs="Traditional Arabic"/>
          <w:szCs w:val="30"/>
          <w:rtl/>
        </w:rPr>
      </w:pPr>
      <w:r w:rsidRPr="008E589D">
        <w:rPr>
          <w:rFonts w:cs="Traditional Arabic"/>
          <w:szCs w:val="30"/>
          <w:rtl/>
        </w:rPr>
        <w:t>ويتضمن الجدول ١ لمحة عامة عن ا</w:t>
      </w:r>
      <w:r w:rsidR="003641B2">
        <w:rPr>
          <w:rFonts w:cs="Traditional Arabic"/>
          <w:szCs w:val="30"/>
          <w:rtl/>
        </w:rPr>
        <w:t>لوظائف لكل من الخيارات التالية:</w:t>
      </w:r>
    </w:p>
    <w:p w:rsidR="00A47DE5" w:rsidRPr="00DA4F7C" w:rsidRDefault="00A47DE5" w:rsidP="003641B2">
      <w:pPr>
        <w:tabs>
          <w:tab w:val="left" w:pos="2408"/>
        </w:tabs>
        <w:bidi/>
        <w:spacing w:after="120" w:line="400" w:lineRule="exact"/>
        <w:ind w:left="1134" w:firstLine="709"/>
        <w:jc w:val="both"/>
        <w:rPr>
          <w:rtl/>
        </w:rPr>
      </w:pPr>
      <w:r w:rsidRPr="00DA4F7C">
        <w:rPr>
          <w:rtl/>
        </w:rPr>
        <w:t>(أ)</w:t>
      </w:r>
      <w:r w:rsidR="003641B2">
        <w:rPr>
          <w:rFonts w:hint="cs"/>
          <w:rtl/>
        </w:rPr>
        <w:tab/>
      </w:r>
      <w:r w:rsidRPr="00DA4F7C">
        <w:rPr>
          <w:rtl/>
        </w:rPr>
        <w:t xml:space="preserve">الخيار ١ (أ) (الدمج): دمج مهام أمانة اتفاقية ميناماتا في أمانة اتفاقيات بازل وروتردام واستكهولم، باستخدام الهيكل الحالي (الموقع: جنيف). </w:t>
      </w:r>
    </w:p>
    <w:p w:rsidR="00A47DE5" w:rsidRPr="00DA4F7C" w:rsidRDefault="00A47DE5" w:rsidP="003641B2">
      <w:pPr>
        <w:tabs>
          <w:tab w:val="left" w:pos="2408"/>
        </w:tabs>
        <w:bidi/>
        <w:spacing w:after="120" w:line="400" w:lineRule="exact"/>
        <w:ind w:left="1134" w:firstLine="709"/>
        <w:jc w:val="both"/>
        <w:rPr>
          <w:rtl/>
        </w:rPr>
      </w:pPr>
      <w:r w:rsidRPr="00DA4F7C">
        <w:rPr>
          <w:rtl/>
        </w:rPr>
        <w:t>(ب)</w:t>
      </w:r>
      <w:r w:rsidR="003641B2">
        <w:rPr>
          <w:rFonts w:hint="cs"/>
          <w:rtl/>
        </w:rPr>
        <w:tab/>
      </w:r>
      <w:r w:rsidRPr="00DA4F7C">
        <w:rPr>
          <w:rtl/>
        </w:rPr>
        <w:t xml:space="preserve">الخيار ١ (ب) (الأمانة الفرعية): دمج أمانة اتفاقية ميناماتا في أمانة اتفاقيات بازل وروتردام واستكهولم، بإنشاء فرع رابع بصفة مؤقتة (الموقع: جنيف). </w:t>
      </w:r>
    </w:p>
    <w:p w:rsidR="00A47DE5" w:rsidRPr="00DA4F7C" w:rsidRDefault="00A47DE5" w:rsidP="009F4D43">
      <w:pPr>
        <w:tabs>
          <w:tab w:val="left" w:pos="2408"/>
        </w:tabs>
        <w:bidi/>
        <w:spacing w:after="120" w:line="400" w:lineRule="exact"/>
        <w:ind w:left="1134" w:firstLine="709"/>
        <w:jc w:val="both"/>
        <w:rPr>
          <w:rtl/>
        </w:rPr>
      </w:pPr>
      <w:r w:rsidRPr="00DA4F7C">
        <w:rPr>
          <w:rtl/>
        </w:rPr>
        <w:t>(ج)</w:t>
      </w:r>
      <w:r w:rsidR="003641B2">
        <w:rPr>
          <w:rFonts w:hint="cs"/>
          <w:rtl/>
        </w:rPr>
        <w:tab/>
      </w:r>
      <w:r w:rsidRPr="00DA4F7C">
        <w:rPr>
          <w:rtl/>
        </w:rPr>
        <w:t xml:space="preserve">الخيار 2 (الأمانة القائمة بذاتها): إنشاء أمانة </w:t>
      </w:r>
      <w:r w:rsidR="009F4D43">
        <w:rPr>
          <w:rFonts w:hint="cs"/>
          <w:rtl/>
        </w:rPr>
        <w:t>قائمة بذاتها</w:t>
      </w:r>
      <w:r w:rsidRPr="00DA4F7C">
        <w:rPr>
          <w:rtl/>
        </w:rPr>
        <w:t xml:space="preserve"> لاتفاقية ميناماتا، يُحدد موقعها استنادا</w:t>
      </w:r>
      <w:r w:rsidR="00740CF7">
        <w:rPr>
          <w:rFonts w:hint="cs"/>
          <w:rtl/>
        </w:rPr>
        <w:t>ً</w:t>
      </w:r>
      <w:r w:rsidRPr="00DA4F7C">
        <w:rPr>
          <w:rtl/>
        </w:rPr>
        <w:t xml:space="preserve"> إلى تحليل لمراكز العمل التالية لبرنامج الأمم المتحدة للبيئة: بانكوك، جنيف، نيروبي، </w:t>
      </w:r>
      <w:r>
        <w:rPr>
          <w:rtl/>
        </w:rPr>
        <w:t>أوساكا باليابان</w:t>
      </w:r>
      <w:r w:rsidR="003641B2">
        <w:rPr>
          <w:rtl/>
        </w:rPr>
        <w:t>، فيينا، واشنطن العاصمة)</w:t>
      </w:r>
    </w:p>
    <w:p w:rsidR="00A47DE5" w:rsidRPr="003641B2" w:rsidRDefault="00A47DE5" w:rsidP="003641B2">
      <w:pPr>
        <w:pStyle w:val="ListParagraph"/>
        <w:numPr>
          <w:ilvl w:val="0"/>
          <w:numId w:val="22"/>
        </w:numPr>
        <w:tabs>
          <w:tab w:val="left" w:pos="1841"/>
        </w:tabs>
        <w:spacing w:after="120" w:line="400" w:lineRule="exact"/>
        <w:ind w:left="1134" w:firstLine="0"/>
        <w:contextualSpacing w:val="0"/>
        <w:jc w:val="both"/>
        <w:rPr>
          <w:rFonts w:cs="Traditional Arabic"/>
          <w:szCs w:val="30"/>
          <w:rtl/>
        </w:rPr>
      </w:pPr>
      <w:r w:rsidRPr="003641B2">
        <w:rPr>
          <w:rFonts w:cs="Traditional Arabic"/>
          <w:szCs w:val="30"/>
          <w:rtl/>
        </w:rPr>
        <w:t>ويتضمن الجدول ٢ لمحة عامة عن مجموع التكاليف المتوقعة للموظفين في ظل الخيارات ١ (أ) و١ (ب) و٢ فيما يتعلق بالكيفية التي سيقوم بها المدير التنفيذي بأدا</w:t>
      </w:r>
      <w:r w:rsidR="003641B2">
        <w:rPr>
          <w:rFonts w:cs="Traditional Arabic"/>
          <w:szCs w:val="30"/>
          <w:rtl/>
        </w:rPr>
        <w:t>ء مهام الأمانة الدائمة في جنيف.</w:t>
      </w:r>
    </w:p>
    <w:p w:rsidR="00A47DE5" w:rsidRPr="003641B2" w:rsidRDefault="00A47DE5" w:rsidP="009F4D43">
      <w:pPr>
        <w:pStyle w:val="ListParagraph"/>
        <w:numPr>
          <w:ilvl w:val="0"/>
          <w:numId w:val="22"/>
        </w:numPr>
        <w:tabs>
          <w:tab w:val="left" w:pos="1841"/>
        </w:tabs>
        <w:spacing w:after="120" w:line="400" w:lineRule="exact"/>
        <w:ind w:left="1134" w:firstLine="0"/>
        <w:contextualSpacing w:val="0"/>
        <w:jc w:val="both"/>
        <w:rPr>
          <w:rFonts w:cs="Traditional Arabic"/>
          <w:szCs w:val="30"/>
          <w:rtl/>
        </w:rPr>
      </w:pPr>
      <w:r w:rsidRPr="003641B2">
        <w:rPr>
          <w:rFonts w:cs="Traditional Arabic"/>
          <w:szCs w:val="30"/>
          <w:rtl/>
        </w:rPr>
        <w:t xml:space="preserve">ويتضمن الجدول ٣ لمحة عامة عن مجموع التكاليف المتوقعة للموظفين في ظل أمانة </w:t>
      </w:r>
      <w:r w:rsidR="009F4D43">
        <w:rPr>
          <w:rFonts w:ascii="Times New Roman" w:hAnsi="Times New Roman" w:cs="Traditional Arabic" w:hint="cs"/>
          <w:szCs w:val="30"/>
          <w:rtl/>
        </w:rPr>
        <w:t>قائمة بذاتها</w:t>
      </w:r>
      <w:r w:rsidRPr="003641B2">
        <w:rPr>
          <w:rFonts w:cs="Traditional Arabic"/>
          <w:szCs w:val="30"/>
          <w:rtl/>
        </w:rPr>
        <w:t xml:space="preserve"> في أي من المواقع الستة المقترحة (الخيار ٢).</w:t>
      </w:r>
    </w:p>
    <w:p w:rsidR="00A47DE5" w:rsidRPr="003641B2" w:rsidRDefault="00A47DE5" w:rsidP="003641B2">
      <w:pPr>
        <w:pStyle w:val="ListParagraph"/>
        <w:numPr>
          <w:ilvl w:val="0"/>
          <w:numId w:val="22"/>
        </w:numPr>
        <w:tabs>
          <w:tab w:val="left" w:pos="1841"/>
        </w:tabs>
        <w:spacing w:after="120" w:line="400" w:lineRule="exact"/>
        <w:ind w:left="1134" w:firstLine="0"/>
        <w:contextualSpacing w:val="0"/>
        <w:jc w:val="both"/>
        <w:rPr>
          <w:rFonts w:cs="Traditional Arabic"/>
          <w:szCs w:val="30"/>
          <w:rtl/>
        </w:rPr>
      </w:pPr>
      <w:r w:rsidRPr="003641B2">
        <w:rPr>
          <w:rFonts w:cs="Traditional Arabic"/>
          <w:szCs w:val="30"/>
          <w:rtl/>
        </w:rPr>
        <w:t>أما الجدول ٤ فيستجيب للطلب الذي تقدمت به لجنة التفاوض الحكومية الدولية للحصول على مزيد من المعلومات عن المجالات التالية: تقدير لكامل تكاليف تشغيل أمانة قادرة على أداء مهامها في كل من المواقع المقترحة؛ وتقدير لكامل تكاليف عقد الاجتماعات في كل موقع؛ وتقدير لتكاليف سفر الموظفين للمشاركة في الاجتماعات الرئيسية المعنية بالمواد الكيميائية والنفايات في جنيف في حال إقامة الأمانة الدائمة في أحد المواقع الخمسة الأخرى المقترحة. و</w:t>
      </w:r>
      <w:r w:rsidRPr="003641B2">
        <w:rPr>
          <w:rFonts w:cs="Traditional Arabic" w:hint="cs"/>
          <w:szCs w:val="30"/>
          <w:rtl/>
        </w:rPr>
        <w:t xml:space="preserve">قد </w:t>
      </w:r>
      <w:r w:rsidRPr="003641B2">
        <w:rPr>
          <w:rFonts w:cs="Traditional Arabic"/>
          <w:szCs w:val="30"/>
          <w:rtl/>
        </w:rPr>
        <w:t>أ</w:t>
      </w:r>
      <w:r w:rsidRPr="003641B2">
        <w:rPr>
          <w:rFonts w:cs="Traditional Arabic" w:hint="cs"/>
          <w:szCs w:val="30"/>
          <w:rtl/>
        </w:rPr>
        <w:t>ُ</w:t>
      </w:r>
      <w:r w:rsidRPr="003641B2">
        <w:rPr>
          <w:rFonts w:cs="Traditional Arabic"/>
          <w:szCs w:val="30"/>
          <w:rtl/>
        </w:rPr>
        <w:t>ورد تقدير لمجموع معدلات بدل الإقامة اليومي للمشاركين الممولين في اجتماع</w:t>
      </w:r>
      <w:r w:rsidRPr="003641B2">
        <w:rPr>
          <w:rFonts w:cs="Traditional Arabic" w:hint="cs"/>
          <w:szCs w:val="30"/>
          <w:rtl/>
        </w:rPr>
        <w:t>ات</w:t>
      </w:r>
      <w:r w:rsidRPr="003641B2">
        <w:rPr>
          <w:rFonts w:cs="Traditional Arabic"/>
          <w:szCs w:val="30"/>
          <w:rtl/>
        </w:rPr>
        <w:t xml:space="preserve"> مؤتمر الأطراف </w:t>
      </w:r>
      <w:r w:rsidRPr="003641B2">
        <w:rPr>
          <w:rFonts w:cs="Traditional Arabic" w:hint="cs"/>
          <w:szCs w:val="30"/>
          <w:rtl/>
        </w:rPr>
        <w:t>التي ت</w:t>
      </w:r>
      <w:r w:rsidRPr="003641B2">
        <w:rPr>
          <w:rFonts w:cs="Traditional Arabic"/>
          <w:szCs w:val="30"/>
          <w:rtl/>
        </w:rPr>
        <w:t>ُعقد في المواقع الستة للأمانة، وذلك لأ</w:t>
      </w:r>
      <w:r w:rsidR="003641B2">
        <w:rPr>
          <w:rFonts w:cs="Traditional Arabic"/>
          <w:szCs w:val="30"/>
          <w:rtl/>
        </w:rPr>
        <w:t>غراض المقارنة بين المواقع.</w:t>
      </w:r>
    </w:p>
    <w:p w:rsidR="004E617C" w:rsidRDefault="004E617C">
      <w:pPr>
        <w:rPr>
          <w:rtl/>
        </w:rPr>
      </w:pPr>
      <w:r>
        <w:rPr>
          <w:rtl/>
        </w:rPr>
        <w:br w:type="page"/>
      </w:r>
    </w:p>
    <w:p w:rsidR="00A47DE5" w:rsidRPr="00DA4F7C" w:rsidRDefault="004E617C" w:rsidP="004E617C">
      <w:pPr>
        <w:bidi/>
        <w:spacing w:line="400" w:lineRule="exact"/>
        <w:ind w:left="142"/>
        <w:jc w:val="both"/>
        <w:rPr>
          <w:rtl/>
        </w:rPr>
      </w:pPr>
      <w:r>
        <w:rPr>
          <w:rtl/>
        </w:rPr>
        <w:t xml:space="preserve">الجدول </w:t>
      </w:r>
      <w:r>
        <w:rPr>
          <w:rFonts w:hint="cs"/>
          <w:rtl/>
        </w:rPr>
        <w:t>1</w:t>
      </w:r>
    </w:p>
    <w:p w:rsidR="00A47DE5" w:rsidRPr="004E617C" w:rsidRDefault="00A47DE5" w:rsidP="004E617C">
      <w:pPr>
        <w:bidi/>
        <w:spacing w:after="120" w:line="400" w:lineRule="exact"/>
        <w:ind w:left="140"/>
        <w:jc w:val="both"/>
        <w:rPr>
          <w:b/>
          <w:bCs/>
          <w:rtl/>
        </w:rPr>
      </w:pPr>
      <w:r w:rsidRPr="004E617C">
        <w:rPr>
          <w:b/>
          <w:bCs/>
          <w:rtl/>
        </w:rPr>
        <w:t>جداول ملاك الموظفين الإرشادي للخيارات المقترحة لأمانة اتفاقية ميناماتا</w:t>
      </w:r>
    </w:p>
    <w:tbl>
      <w:tblPr>
        <w:bidiVisual/>
        <w:tblW w:w="4913" w:type="pct"/>
        <w:tblInd w:w="84" w:type="dxa"/>
        <w:tblBorders>
          <w:top w:val="single" w:sz="4" w:space="0" w:color="auto"/>
          <w:bottom w:val="single" w:sz="4" w:space="0" w:color="auto"/>
          <w:insideV w:val="single" w:sz="4" w:space="0" w:color="auto"/>
        </w:tblBorders>
        <w:tblLayout w:type="fixed"/>
        <w:tblCellMar>
          <w:top w:w="28" w:type="dxa"/>
          <w:left w:w="142" w:type="dxa"/>
          <w:bottom w:w="28" w:type="dxa"/>
          <w:right w:w="142" w:type="dxa"/>
        </w:tblCellMar>
        <w:tblLook w:val="04A0" w:firstRow="1" w:lastRow="0" w:firstColumn="1" w:lastColumn="0" w:noHBand="0" w:noVBand="1"/>
      </w:tblPr>
      <w:tblGrid>
        <w:gridCol w:w="2009"/>
        <w:gridCol w:w="183"/>
        <w:gridCol w:w="2212"/>
        <w:gridCol w:w="186"/>
        <w:gridCol w:w="1799"/>
        <w:gridCol w:w="208"/>
        <w:gridCol w:w="432"/>
        <w:gridCol w:w="1580"/>
        <w:gridCol w:w="1001"/>
      </w:tblGrid>
      <w:tr w:rsidR="00A47DE5" w:rsidRPr="003641B2" w:rsidTr="004E617C">
        <w:trPr>
          <w:trHeight w:val="159"/>
        </w:trPr>
        <w:tc>
          <w:tcPr>
            <w:tcW w:w="5000" w:type="pct"/>
            <w:gridSpan w:val="9"/>
            <w:tcBorders>
              <w:top w:val="single" w:sz="4" w:space="0" w:color="auto"/>
              <w:bottom w:val="single" w:sz="4" w:space="0" w:color="auto"/>
            </w:tcBorders>
            <w:shd w:val="clear" w:color="auto" w:fill="auto"/>
            <w:vAlign w:val="center"/>
            <w:hideMark/>
          </w:tcPr>
          <w:p w:rsidR="00A47DE5" w:rsidRPr="003641B2" w:rsidRDefault="00A47DE5" w:rsidP="003641B2">
            <w:pPr>
              <w:bidi/>
              <w:spacing w:line="320" w:lineRule="exact"/>
              <w:jc w:val="both"/>
              <w:rPr>
                <w:sz w:val="18"/>
                <w:szCs w:val="28"/>
                <w:rtl/>
              </w:rPr>
            </w:pPr>
            <w:r w:rsidRPr="003641B2">
              <w:rPr>
                <w:sz w:val="18"/>
                <w:szCs w:val="28"/>
                <w:rtl/>
              </w:rPr>
              <w:t>الخيار ١ (أ) (الدمج): دمج مهام أمانة اتفاقية ميناماتا في أمانة اتفاقيات بازل وروتردام واستكهولم، باستخدام الهيكل الحالي (الموقع: جنيف)</w:t>
            </w:r>
          </w:p>
        </w:tc>
      </w:tr>
      <w:tr w:rsidR="00A47DE5" w:rsidRPr="003641B2" w:rsidTr="004E617C">
        <w:trPr>
          <w:trHeight w:val="83"/>
        </w:trPr>
        <w:tc>
          <w:tcPr>
            <w:tcW w:w="1140" w:type="pct"/>
            <w:gridSpan w:val="2"/>
            <w:vMerge w:val="restart"/>
            <w:tcBorders>
              <w:top w:val="single" w:sz="4" w:space="0" w:color="auto"/>
              <w:bottom w:val="nil"/>
              <w:right w:val="nil"/>
            </w:tcBorders>
            <w:shd w:val="clear" w:color="auto" w:fill="auto"/>
            <w:noWrap/>
            <w:vAlign w:val="bottom"/>
            <w:hideMark/>
          </w:tcPr>
          <w:p w:rsidR="00A47DE5" w:rsidRPr="00461085" w:rsidRDefault="00A47DE5" w:rsidP="002E4D49">
            <w:pPr>
              <w:bidi/>
              <w:spacing w:after="120" w:line="320" w:lineRule="exact"/>
              <w:jc w:val="both"/>
              <w:rPr>
                <w:sz w:val="18"/>
                <w:szCs w:val="28"/>
                <w:rtl/>
              </w:rPr>
            </w:pPr>
            <w:r w:rsidRPr="00461085">
              <w:rPr>
                <w:sz w:val="18"/>
                <w:szCs w:val="28"/>
                <w:rtl/>
              </w:rPr>
              <w:t xml:space="preserve">فئات </w:t>
            </w:r>
            <w:proofErr w:type="gramStart"/>
            <w:r w:rsidRPr="00461085">
              <w:rPr>
                <w:sz w:val="18"/>
                <w:szCs w:val="28"/>
                <w:rtl/>
              </w:rPr>
              <w:t>ومستوى</w:t>
            </w:r>
            <w:proofErr w:type="gramEnd"/>
            <w:r w:rsidRPr="00461085">
              <w:rPr>
                <w:sz w:val="18"/>
                <w:szCs w:val="28"/>
                <w:rtl/>
              </w:rPr>
              <w:t xml:space="preserve"> الموظفين</w:t>
            </w:r>
          </w:p>
        </w:tc>
        <w:tc>
          <w:tcPr>
            <w:tcW w:w="3860" w:type="pct"/>
            <w:gridSpan w:val="7"/>
            <w:tcBorders>
              <w:top w:val="single" w:sz="4" w:space="0" w:color="auto"/>
              <w:left w:val="nil"/>
              <w:bottom w:val="single" w:sz="4" w:space="0" w:color="auto"/>
            </w:tcBorders>
            <w:shd w:val="clear" w:color="auto" w:fill="auto"/>
            <w:noWrap/>
            <w:vAlign w:val="bottom"/>
            <w:hideMark/>
          </w:tcPr>
          <w:p w:rsidR="00A47DE5" w:rsidRPr="00FE613F" w:rsidRDefault="00A47DE5" w:rsidP="002E4D49">
            <w:pPr>
              <w:bidi/>
              <w:spacing w:line="320" w:lineRule="exact"/>
              <w:jc w:val="both"/>
              <w:rPr>
                <w:i/>
                <w:iCs/>
                <w:sz w:val="18"/>
                <w:szCs w:val="28"/>
                <w:rtl/>
              </w:rPr>
            </w:pPr>
            <w:r w:rsidRPr="00FE613F">
              <w:rPr>
                <w:i/>
                <w:iCs/>
                <w:sz w:val="18"/>
                <w:szCs w:val="28"/>
                <w:rtl/>
              </w:rPr>
              <w:t>المجموع المقترح لأمانة اتفاقية ميناماتا للفترة ٢٠١٨</w:t>
            </w:r>
            <w:r w:rsidR="00B861C1" w:rsidRPr="00FE613F">
              <w:rPr>
                <w:rFonts w:hint="cs"/>
                <w:i/>
                <w:iCs/>
                <w:sz w:val="18"/>
                <w:szCs w:val="28"/>
                <w:rtl/>
              </w:rPr>
              <w:t>-</w:t>
            </w:r>
            <w:r w:rsidR="002E4D49" w:rsidRPr="00FE613F">
              <w:rPr>
                <w:rFonts w:hint="cs"/>
                <w:i/>
                <w:iCs/>
                <w:sz w:val="18"/>
                <w:szCs w:val="28"/>
                <w:rtl/>
              </w:rPr>
              <w:t>2019</w:t>
            </w:r>
          </w:p>
        </w:tc>
      </w:tr>
      <w:tr w:rsidR="00A47DE5" w:rsidRPr="003641B2" w:rsidTr="004E617C">
        <w:trPr>
          <w:trHeight w:val="275"/>
        </w:trPr>
        <w:tc>
          <w:tcPr>
            <w:tcW w:w="1140" w:type="pct"/>
            <w:gridSpan w:val="2"/>
            <w:vMerge/>
            <w:tcBorders>
              <w:top w:val="nil"/>
              <w:bottom w:val="single" w:sz="12" w:space="0" w:color="auto"/>
              <w:right w:val="nil"/>
            </w:tcBorders>
            <w:vAlign w:val="bottom"/>
            <w:hideMark/>
          </w:tcPr>
          <w:p w:rsidR="00A47DE5" w:rsidRPr="003641B2" w:rsidRDefault="00A47DE5" w:rsidP="003641B2">
            <w:pPr>
              <w:bidi/>
              <w:spacing w:line="320" w:lineRule="exact"/>
              <w:jc w:val="both"/>
              <w:rPr>
                <w:sz w:val="18"/>
                <w:szCs w:val="28"/>
                <w:rtl/>
              </w:rPr>
            </w:pPr>
          </w:p>
        </w:tc>
        <w:tc>
          <w:tcPr>
            <w:tcW w:w="1151" w:type="pct"/>
            <w:tcBorders>
              <w:top w:val="nil"/>
              <w:left w:val="nil"/>
              <w:bottom w:val="single" w:sz="12" w:space="0" w:color="auto"/>
              <w:right w:val="nil"/>
            </w:tcBorders>
            <w:shd w:val="clear" w:color="auto" w:fill="auto"/>
            <w:vAlign w:val="center"/>
            <w:hideMark/>
          </w:tcPr>
          <w:p w:rsidR="00A47DE5" w:rsidRPr="00FE613F" w:rsidRDefault="00A47DE5" w:rsidP="002E4D49">
            <w:pPr>
              <w:bidi/>
              <w:spacing w:line="320" w:lineRule="exact"/>
              <w:jc w:val="center"/>
              <w:rPr>
                <w:i/>
                <w:iCs/>
                <w:sz w:val="18"/>
                <w:szCs w:val="28"/>
                <w:rtl/>
              </w:rPr>
            </w:pPr>
            <w:r w:rsidRPr="00FE613F">
              <w:rPr>
                <w:i/>
                <w:iCs/>
                <w:sz w:val="18"/>
                <w:szCs w:val="28"/>
                <w:rtl/>
              </w:rPr>
              <w:t>وظائف اتفاقيات بازل وروتردام و</w:t>
            </w:r>
            <w:r w:rsidR="002E4D49" w:rsidRPr="00FE613F">
              <w:rPr>
                <w:rFonts w:hint="cs"/>
                <w:i/>
                <w:iCs/>
                <w:sz w:val="18"/>
                <w:szCs w:val="28"/>
                <w:rtl/>
              </w:rPr>
              <w:t>ا</w:t>
            </w:r>
            <w:r w:rsidRPr="00FE613F">
              <w:rPr>
                <w:i/>
                <w:iCs/>
                <w:sz w:val="18"/>
                <w:szCs w:val="28"/>
                <w:rtl/>
              </w:rPr>
              <w:t xml:space="preserve">ستكهولم </w:t>
            </w:r>
            <w:proofErr w:type="spellStart"/>
            <w:r w:rsidRPr="00FE613F">
              <w:rPr>
                <w:i/>
                <w:iCs/>
                <w:sz w:val="18"/>
                <w:szCs w:val="28"/>
                <w:rtl/>
              </w:rPr>
              <w:t>وميناماتا</w:t>
            </w:r>
            <w:proofErr w:type="spellEnd"/>
            <w:r w:rsidRPr="00FE613F">
              <w:rPr>
                <w:i/>
                <w:iCs/>
                <w:sz w:val="18"/>
                <w:szCs w:val="28"/>
                <w:rtl/>
              </w:rPr>
              <w:t xml:space="preserve"> التي تمولها اتفاقية ميناماتا</w:t>
            </w:r>
          </w:p>
        </w:tc>
        <w:tc>
          <w:tcPr>
            <w:tcW w:w="1141" w:type="pct"/>
            <w:gridSpan w:val="3"/>
            <w:tcBorders>
              <w:top w:val="nil"/>
              <w:left w:val="nil"/>
              <w:bottom w:val="single" w:sz="12" w:space="0" w:color="auto"/>
              <w:right w:val="nil"/>
            </w:tcBorders>
            <w:shd w:val="clear" w:color="auto" w:fill="auto"/>
            <w:vAlign w:val="center"/>
            <w:hideMark/>
          </w:tcPr>
          <w:p w:rsidR="00A47DE5" w:rsidRPr="00FE613F" w:rsidRDefault="00A47DE5" w:rsidP="002E4D49">
            <w:pPr>
              <w:bidi/>
              <w:spacing w:line="320" w:lineRule="exact"/>
              <w:jc w:val="center"/>
              <w:rPr>
                <w:i/>
                <w:iCs/>
                <w:sz w:val="18"/>
                <w:szCs w:val="28"/>
                <w:rtl/>
              </w:rPr>
            </w:pPr>
            <w:r w:rsidRPr="00FE613F">
              <w:rPr>
                <w:i/>
                <w:iCs/>
                <w:sz w:val="18"/>
                <w:szCs w:val="28"/>
                <w:rtl/>
              </w:rPr>
              <w:t>الوظائف الجديدة المطلوب تمويلها لاتفاقيات بازل وروتردام و</w:t>
            </w:r>
            <w:r w:rsidR="002E4D49" w:rsidRPr="00FE613F">
              <w:rPr>
                <w:rFonts w:hint="cs"/>
                <w:i/>
                <w:iCs/>
                <w:sz w:val="18"/>
                <w:szCs w:val="28"/>
                <w:rtl/>
              </w:rPr>
              <w:t>ا</w:t>
            </w:r>
            <w:r w:rsidRPr="00FE613F">
              <w:rPr>
                <w:i/>
                <w:iCs/>
                <w:sz w:val="18"/>
                <w:szCs w:val="28"/>
                <w:rtl/>
              </w:rPr>
              <w:t xml:space="preserve">ستكهولم </w:t>
            </w:r>
            <w:proofErr w:type="spellStart"/>
            <w:r w:rsidRPr="00FE613F">
              <w:rPr>
                <w:i/>
                <w:iCs/>
                <w:sz w:val="18"/>
                <w:szCs w:val="28"/>
                <w:rtl/>
              </w:rPr>
              <w:t>وميناماتا</w:t>
            </w:r>
            <w:proofErr w:type="spellEnd"/>
          </w:p>
        </w:tc>
        <w:tc>
          <w:tcPr>
            <w:tcW w:w="1047" w:type="pct"/>
            <w:gridSpan w:val="2"/>
            <w:tcBorders>
              <w:top w:val="nil"/>
              <w:left w:val="nil"/>
              <w:bottom w:val="single" w:sz="12" w:space="0" w:color="auto"/>
              <w:right w:val="nil"/>
            </w:tcBorders>
            <w:shd w:val="clear" w:color="auto" w:fill="auto"/>
            <w:vAlign w:val="center"/>
            <w:hideMark/>
          </w:tcPr>
          <w:p w:rsidR="00A47DE5" w:rsidRPr="00FE613F" w:rsidRDefault="00A47DE5" w:rsidP="002E4D49">
            <w:pPr>
              <w:bidi/>
              <w:spacing w:line="320" w:lineRule="exact"/>
              <w:jc w:val="center"/>
              <w:rPr>
                <w:i/>
                <w:iCs/>
                <w:sz w:val="18"/>
                <w:szCs w:val="28"/>
                <w:rtl/>
              </w:rPr>
            </w:pPr>
            <w:r w:rsidRPr="00FE613F">
              <w:rPr>
                <w:i/>
                <w:iCs/>
                <w:sz w:val="18"/>
                <w:szCs w:val="28"/>
                <w:rtl/>
              </w:rPr>
              <w:t>وظائف اتفا</w:t>
            </w:r>
            <w:r w:rsidR="002E4D49" w:rsidRPr="00FE613F">
              <w:rPr>
                <w:rFonts w:hint="cs"/>
                <w:i/>
                <w:iCs/>
                <w:sz w:val="18"/>
                <w:szCs w:val="28"/>
                <w:rtl/>
              </w:rPr>
              <w:t>ق</w:t>
            </w:r>
            <w:r w:rsidRPr="00FE613F">
              <w:rPr>
                <w:i/>
                <w:iCs/>
                <w:sz w:val="18"/>
                <w:szCs w:val="28"/>
                <w:rtl/>
              </w:rPr>
              <w:t>ية ميناماتا الممولة من تكاليف دعم البرامج</w:t>
            </w:r>
          </w:p>
        </w:tc>
        <w:tc>
          <w:tcPr>
            <w:tcW w:w="521" w:type="pct"/>
            <w:tcBorders>
              <w:top w:val="nil"/>
              <w:left w:val="nil"/>
              <w:bottom w:val="single" w:sz="12" w:space="0" w:color="auto"/>
            </w:tcBorders>
            <w:shd w:val="clear" w:color="auto" w:fill="auto"/>
            <w:noWrap/>
            <w:vAlign w:val="center"/>
            <w:hideMark/>
          </w:tcPr>
          <w:p w:rsidR="00A47DE5" w:rsidRPr="00FE613F" w:rsidRDefault="00A47DE5" w:rsidP="003641B2">
            <w:pPr>
              <w:bidi/>
              <w:spacing w:line="320" w:lineRule="exact"/>
              <w:jc w:val="both"/>
              <w:rPr>
                <w:i/>
                <w:iCs/>
                <w:sz w:val="18"/>
                <w:szCs w:val="28"/>
                <w:rtl/>
              </w:rPr>
            </w:pPr>
            <w:r w:rsidRPr="00FE613F">
              <w:rPr>
                <w:i/>
                <w:iCs/>
                <w:sz w:val="18"/>
                <w:szCs w:val="28"/>
                <w:rtl/>
              </w:rPr>
              <w:t>المجموع</w:t>
            </w:r>
          </w:p>
        </w:tc>
      </w:tr>
      <w:tr w:rsidR="00A47DE5" w:rsidRPr="003641B2" w:rsidTr="00FE613F">
        <w:trPr>
          <w:trHeight w:val="211"/>
        </w:trPr>
        <w:tc>
          <w:tcPr>
            <w:tcW w:w="1140" w:type="pct"/>
            <w:gridSpan w:val="2"/>
            <w:tcBorders>
              <w:top w:val="single" w:sz="12" w:space="0" w:color="auto"/>
              <w:bottom w:val="nil"/>
              <w:right w:val="nil"/>
            </w:tcBorders>
            <w:shd w:val="clear" w:color="auto" w:fill="auto"/>
            <w:noWrap/>
            <w:hideMark/>
          </w:tcPr>
          <w:p w:rsidR="00A47DE5" w:rsidRPr="00FE613F" w:rsidRDefault="00A47DE5" w:rsidP="003641B2">
            <w:pPr>
              <w:bidi/>
              <w:spacing w:line="320" w:lineRule="exact"/>
              <w:jc w:val="both"/>
              <w:rPr>
                <w:sz w:val="18"/>
                <w:szCs w:val="28"/>
                <w:rtl/>
              </w:rPr>
            </w:pPr>
            <w:proofErr w:type="gramStart"/>
            <w:r w:rsidRPr="00FE613F">
              <w:rPr>
                <w:sz w:val="18"/>
                <w:szCs w:val="28"/>
                <w:rtl/>
              </w:rPr>
              <w:t>ألف</w:t>
            </w:r>
            <w:proofErr w:type="gramEnd"/>
            <w:r w:rsidRPr="00FE613F">
              <w:rPr>
                <w:sz w:val="18"/>
                <w:szCs w:val="28"/>
                <w:rtl/>
              </w:rPr>
              <w:t>- الفئات الفنية</w:t>
            </w:r>
          </w:p>
        </w:tc>
        <w:tc>
          <w:tcPr>
            <w:tcW w:w="1151" w:type="pct"/>
            <w:tcBorders>
              <w:top w:val="single" w:sz="12" w:space="0" w:color="auto"/>
              <w:left w:val="nil"/>
              <w:bottom w:val="nil"/>
              <w:right w:val="nil"/>
            </w:tcBorders>
            <w:shd w:val="clear" w:color="auto" w:fill="auto"/>
            <w:hideMark/>
          </w:tcPr>
          <w:p w:rsidR="00A47DE5" w:rsidRPr="003641B2" w:rsidRDefault="00A47DE5" w:rsidP="003641B2">
            <w:pPr>
              <w:bidi/>
              <w:spacing w:line="320" w:lineRule="exact"/>
              <w:jc w:val="both"/>
              <w:rPr>
                <w:sz w:val="18"/>
                <w:szCs w:val="28"/>
                <w:rtl/>
              </w:rPr>
            </w:pPr>
          </w:p>
        </w:tc>
        <w:tc>
          <w:tcPr>
            <w:tcW w:w="1141" w:type="pct"/>
            <w:gridSpan w:val="3"/>
            <w:tcBorders>
              <w:top w:val="single" w:sz="12" w:space="0" w:color="auto"/>
              <w:left w:val="nil"/>
              <w:bottom w:val="nil"/>
              <w:right w:val="nil"/>
            </w:tcBorders>
            <w:shd w:val="clear" w:color="auto" w:fill="auto"/>
            <w:hideMark/>
          </w:tcPr>
          <w:p w:rsidR="00A47DE5" w:rsidRPr="003641B2" w:rsidRDefault="00A47DE5" w:rsidP="003641B2">
            <w:pPr>
              <w:bidi/>
              <w:spacing w:line="320" w:lineRule="exact"/>
              <w:jc w:val="both"/>
              <w:rPr>
                <w:sz w:val="18"/>
                <w:szCs w:val="28"/>
                <w:rtl/>
              </w:rPr>
            </w:pPr>
          </w:p>
        </w:tc>
        <w:tc>
          <w:tcPr>
            <w:tcW w:w="1047" w:type="pct"/>
            <w:gridSpan w:val="2"/>
            <w:tcBorders>
              <w:top w:val="single" w:sz="12" w:space="0" w:color="auto"/>
              <w:left w:val="nil"/>
              <w:bottom w:val="nil"/>
              <w:right w:val="nil"/>
            </w:tcBorders>
            <w:shd w:val="clear" w:color="auto" w:fill="auto"/>
            <w:noWrap/>
            <w:hideMark/>
          </w:tcPr>
          <w:p w:rsidR="00A47DE5" w:rsidRPr="003641B2" w:rsidRDefault="00A47DE5" w:rsidP="00856E77">
            <w:pPr>
              <w:bidi/>
              <w:spacing w:line="320" w:lineRule="exact"/>
              <w:jc w:val="center"/>
              <w:rPr>
                <w:sz w:val="18"/>
                <w:szCs w:val="28"/>
                <w:rtl/>
              </w:rPr>
            </w:pPr>
          </w:p>
        </w:tc>
        <w:tc>
          <w:tcPr>
            <w:tcW w:w="521" w:type="pct"/>
            <w:tcBorders>
              <w:top w:val="single" w:sz="12" w:space="0" w:color="auto"/>
              <w:left w:val="nil"/>
              <w:bottom w:val="nil"/>
            </w:tcBorders>
            <w:shd w:val="clear" w:color="auto" w:fill="auto"/>
            <w:noWrap/>
            <w:hideMark/>
          </w:tcPr>
          <w:p w:rsidR="00A47DE5" w:rsidRPr="003641B2" w:rsidRDefault="00A47DE5" w:rsidP="003641B2">
            <w:pPr>
              <w:bidi/>
              <w:spacing w:line="320" w:lineRule="exact"/>
              <w:jc w:val="both"/>
              <w:rPr>
                <w:sz w:val="18"/>
                <w:szCs w:val="28"/>
                <w:rtl/>
              </w:rPr>
            </w:pPr>
          </w:p>
        </w:tc>
      </w:tr>
      <w:tr w:rsidR="00A47DE5" w:rsidRPr="003641B2" w:rsidTr="00FE613F">
        <w:trPr>
          <w:trHeight w:val="58"/>
        </w:trPr>
        <w:tc>
          <w:tcPr>
            <w:tcW w:w="1140" w:type="pct"/>
            <w:gridSpan w:val="2"/>
            <w:tcBorders>
              <w:top w:val="nil"/>
              <w:bottom w:val="nil"/>
              <w:right w:val="nil"/>
            </w:tcBorders>
            <w:shd w:val="clear" w:color="auto" w:fill="auto"/>
            <w:noWrap/>
            <w:hideMark/>
          </w:tcPr>
          <w:p w:rsidR="00A47DE5" w:rsidRPr="003641B2" w:rsidRDefault="00A47DE5" w:rsidP="003641B2">
            <w:pPr>
              <w:bidi/>
              <w:spacing w:line="320" w:lineRule="exact"/>
              <w:jc w:val="both"/>
              <w:rPr>
                <w:sz w:val="18"/>
                <w:szCs w:val="28"/>
                <w:rtl/>
              </w:rPr>
            </w:pPr>
            <w:r w:rsidRPr="003641B2">
              <w:rPr>
                <w:sz w:val="18"/>
                <w:szCs w:val="28"/>
                <w:rtl/>
              </w:rPr>
              <w:t>مد-2</w:t>
            </w:r>
          </w:p>
        </w:tc>
        <w:tc>
          <w:tcPr>
            <w:tcW w:w="1151" w:type="pct"/>
            <w:tcBorders>
              <w:top w:val="nil"/>
              <w:left w:val="nil"/>
              <w:bottom w:val="nil"/>
              <w:right w:val="nil"/>
            </w:tcBorders>
            <w:shd w:val="clear" w:color="auto" w:fill="auto"/>
            <w:noWrap/>
            <w:hideMark/>
          </w:tcPr>
          <w:p w:rsidR="00A47DE5" w:rsidRPr="003641B2" w:rsidRDefault="00A47DE5" w:rsidP="00AF29F0">
            <w:pPr>
              <w:bidi/>
              <w:spacing w:line="320" w:lineRule="exact"/>
              <w:jc w:val="center"/>
              <w:rPr>
                <w:sz w:val="18"/>
                <w:szCs w:val="28"/>
                <w:rtl/>
              </w:rPr>
            </w:pPr>
            <w:r w:rsidRPr="003641B2">
              <w:rPr>
                <w:sz w:val="18"/>
                <w:szCs w:val="28"/>
                <w:rtl/>
              </w:rPr>
              <w:t>٢٠</w:t>
            </w:r>
            <w:r w:rsidR="00C012C8">
              <w:rPr>
                <w:sz w:val="30"/>
                <w:rtl/>
              </w:rPr>
              <w:t>٪</w:t>
            </w:r>
            <w:r w:rsidR="00C012C8">
              <w:rPr>
                <w:rFonts w:hint="cs"/>
                <w:sz w:val="30"/>
                <w:rtl/>
              </w:rPr>
              <w:t xml:space="preserve"> </w:t>
            </w:r>
            <w:proofErr w:type="gramStart"/>
            <w:r w:rsidRPr="003641B2">
              <w:rPr>
                <w:sz w:val="18"/>
                <w:szCs w:val="28"/>
                <w:rtl/>
              </w:rPr>
              <w:t>من</w:t>
            </w:r>
            <w:proofErr w:type="gramEnd"/>
            <w:r w:rsidRPr="003641B2">
              <w:rPr>
                <w:sz w:val="18"/>
                <w:szCs w:val="28"/>
                <w:rtl/>
              </w:rPr>
              <w:t xml:space="preserve"> وظيفة واحدة</w:t>
            </w:r>
          </w:p>
        </w:tc>
        <w:tc>
          <w:tcPr>
            <w:tcW w:w="1141" w:type="pct"/>
            <w:gridSpan w:val="3"/>
            <w:tcBorders>
              <w:top w:val="nil"/>
              <w:left w:val="nil"/>
              <w:bottom w:val="nil"/>
              <w:right w:val="nil"/>
            </w:tcBorders>
            <w:shd w:val="clear" w:color="auto" w:fill="auto"/>
            <w:noWrap/>
          </w:tcPr>
          <w:p w:rsidR="00A47DE5" w:rsidRPr="003641B2" w:rsidRDefault="00A47DE5" w:rsidP="00AF29F0">
            <w:pPr>
              <w:bidi/>
              <w:spacing w:line="320" w:lineRule="exact"/>
              <w:jc w:val="center"/>
              <w:rPr>
                <w:sz w:val="18"/>
                <w:szCs w:val="28"/>
                <w:rtl/>
              </w:rPr>
            </w:pPr>
          </w:p>
        </w:tc>
        <w:tc>
          <w:tcPr>
            <w:tcW w:w="1047" w:type="pct"/>
            <w:gridSpan w:val="2"/>
            <w:tcBorders>
              <w:top w:val="nil"/>
              <w:left w:val="nil"/>
              <w:bottom w:val="nil"/>
              <w:right w:val="nil"/>
            </w:tcBorders>
            <w:shd w:val="clear" w:color="auto" w:fill="auto"/>
            <w:noWrap/>
          </w:tcPr>
          <w:p w:rsidR="00A47DE5" w:rsidRPr="003641B2" w:rsidRDefault="00A47DE5" w:rsidP="00AF29F0">
            <w:pPr>
              <w:bidi/>
              <w:spacing w:line="320" w:lineRule="exact"/>
              <w:jc w:val="center"/>
              <w:rPr>
                <w:sz w:val="18"/>
                <w:szCs w:val="28"/>
                <w:rtl/>
              </w:rPr>
            </w:pPr>
          </w:p>
        </w:tc>
        <w:tc>
          <w:tcPr>
            <w:tcW w:w="521" w:type="pct"/>
            <w:tcBorders>
              <w:top w:val="nil"/>
              <w:left w:val="nil"/>
              <w:bottom w:val="nil"/>
            </w:tcBorders>
            <w:shd w:val="clear" w:color="auto" w:fill="auto"/>
            <w:noWrap/>
            <w:hideMark/>
          </w:tcPr>
          <w:p w:rsidR="00A47DE5" w:rsidRPr="003641B2" w:rsidRDefault="00A47DE5" w:rsidP="003641B2">
            <w:pPr>
              <w:bidi/>
              <w:spacing w:line="320" w:lineRule="exact"/>
              <w:jc w:val="both"/>
              <w:rPr>
                <w:sz w:val="18"/>
                <w:szCs w:val="28"/>
                <w:rtl/>
              </w:rPr>
            </w:pPr>
            <w:r w:rsidRPr="003641B2">
              <w:rPr>
                <w:sz w:val="18"/>
                <w:szCs w:val="28"/>
                <w:rtl/>
              </w:rPr>
              <w:t>٠,٢٠</w:t>
            </w:r>
          </w:p>
        </w:tc>
      </w:tr>
      <w:tr w:rsidR="00A47DE5" w:rsidRPr="003641B2" w:rsidTr="00FE613F">
        <w:trPr>
          <w:trHeight w:val="68"/>
        </w:trPr>
        <w:tc>
          <w:tcPr>
            <w:tcW w:w="1140" w:type="pct"/>
            <w:gridSpan w:val="2"/>
            <w:tcBorders>
              <w:top w:val="nil"/>
              <w:bottom w:val="nil"/>
              <w:right w:val="nil"/>
            </w:tcBorders>
            <w:shd w:val="clear" w:color="auto" w:fill="auto"/>
            <w:noWrap/>
            <w:hideMark/>
          </w:tcPr>
          <w:p w:rsidR="00A47DE5" w:rsidRPr="003641B2" w:rsidRDefault="00A47DE5" w:rsidP="003641B2">
            <w:pPr>
              <w:bidi/>
              <w:spacing w:line="320" w:lineRule="exact"/>
              <w:jc w:val="both"/>
              <w:rPr>
                <w:sz w:val="18"/>
                <w:szCs w:val="28"/>
                <w:rtl/>
              </w:rPr>
            </w:pPr>
            <w:r w:rsidRPr="003641B2">
              <w:rPr>
                <w:sz w:val="18"/>
                <w:szCs w:val="28"/>
                <w:rtl/>
              </w:rPr>
              <w:t>مد-1</w:t>
            </w:r>
          </w:p>
        </w:tc>
        <w:tc>
          <w:tcPr>
            <w:tcW w:w="1151" w:type="pct"/>
            <w:tcBorders>
              <w:top w:val="nil"/>
              <w:left w:val="nil"/>
              <w:bottom w:val="nil"/>
              <w:right w:val="nil"/>
            </w:tcBorders>
            <w:shd w:val="clear" w:color="auto" w:fill="auto"/>
            <w:noWrap/>
            <w:hideMark/>
          </w:tcPr>
          <w:p w:rsidR="00A47DE5" w:rsidRPr="003641B2" w:rsidRDefault="00A47DE5" w:rsidP="00AF29F0">
            <w:pPr>
              <w:bidi/>
              <w:spacing w:line="320" w:lineRule="exact"/>
              <w:jc w:val="center"/>
              <w:rPr>
                <w:sz w:val="18"/>
                <w:szCs w:val="28"/>
                <w:rtl/>
              </w:rPr>
            </w:pPr>
            <w:r w:rsidRPr="003641B2">
              <w:rPr>
                <w:sz w:val="18"/>
                <w:szCs w:val="28"/>
                <w:rtl/>
              </w:rPr>
              <w:t>٢٠</w:t>
            </w:r>
            <w:r w:rsidR="00C012C8">
              <w:rPr>
                <w:sz w:val="30"/>
                <w:rtl/>
              </w:rPr>
              <w:t>٪</w:t>
            </w:r>
            <w:r w:rsidR="00C012C8">
              <w:rPr>
                <w:rFonts w:hint="cs"/>
                <w:sz w:val="18"/>
                <w:szCs w:val="28"/>
                <w:rtl/>
              </w:rPr>
              <w:t xml:space="preserve"> </w:t>
            </w:r>
            <w:proofErr w:type="gramStart"/>
            <w:r w:rsidRPr="003641B2">
              <w:rPr>
                <w:sz w:val="18"/>
                <w:szCs w:val="28"/>
                <w:rtl/>
              </w:rPr>
              <w:t>من</w:t>
            </w:r>
            <w:proofErr w:type="gramEnd"/>
            <w:r w:rsidRPr="003641B2">
              <w:rPr>
                <w:sz w:val="18"/>
                <w:szCs w:val="28"/>
                <w:rtl/>
              </w:rPr>
              <w:t xml:space="preserve"> وظيفة واحدة</w:t>
            </w:r>
          </w:p>
        </w:tc>
        <w:tc>
          <w:tcPr>
            <w:tcW w:w="1141" w:type="pct"/>
            <w:gridSpan w:val="3"/>
            <w:tcBorders>
              <w:top w:val="nil"/>
              <w:left w:val="nil"/>
              <w:bottom w:val="nil"/>
              <w:right w:val="nil"/>
            </w:tcBorders>
            <w:shd w:val="clear" w:color="auto" w:fill="auto"/>
            <w:noWrap/>
          </w:tcPr>
          <w:p w:rsidR="00A47DE5" w:rsidRPr="003641B2" w:rsidRDefault="00A47DE5" w:rsidP="00AF29F0">
            <w:pPr>
              <w:bidi/>
              <w:spacing w:line="320" w:lineRule="exact"/>
              <w:jc w:val="center"/>
              <w:rPr>
                <w:sz w:val="18"/>
                <w:szCs w:val="28"/>
                <w:rtl/>
              </w:rPr>
            </w:pPr>
          </w:p>
        </w:tc>
        <w:tc>
          <w:tcPr>
            <w:tcW w:w="1047" w:type="pct"/>
            <w:gridSpan w:val="2"/>
            <w:tcBorders>
              <w:top w:val="nil"/>
              <w:left w:val="nil"/>
              <w:bottom w:val="nil"/>
              <w:right w:val="nil"/>
            </w:tcBorders>
            <w:shd w:val="clear" w:color="auto" w:fill="auto"/>
            <w:noWrap/>
          </w:tcPr>
          <w:p w:rsidR="00A47DE5" w:rsidRPr="003641B2" w:rsidRDefault="00A47DE5" w:rsidP="00AF29F0">
            <w:pPr>
              <w:bidi/>
              <w:spacing w:line="320" w:lineRule="exact"/>
              <w:jc w:val="center"/>
              <w:rPr>
                <w:sz w:val="18"/>
                <w:szCs w:val="28"/>
                <w:rtl/>
              </w:rPr>
            </w:pPr>
          </w:p>
        </w:tc>
        <w:tc>
          <w:tcPr>
            <w:tcW w:w="521" w:type="pct"/>
            <w:tcBorders>
              <w:top w:val="nil"/>
              <w:left w:val="nil"/>
              <w:bottom w:val="nil"/>
            </w:tcBorders>
            <w:shd w:val="clear" w:color="auto" w:fill="auto"/>
            <w:noWrap/>
            <w:hideMark/>
          </w:tcPr>
          <w:p w:rsidR="00A47DE5" w:rsidRPr="003641B2" w:rsidRDefault="00A47DE5" w:rsidP="003641B2">
            <w:pPr>
              <w:bidi/>
              <w:spacing w:line="320" w:lineRule="exact"/>
              <w:jc w:val="both"/>
              <w:rPr>
                <w:sz w:val="18"/>
                <w:szCs w:val="28"/>
                <w:rtl/>
              </w:rPr>
            </w:pPr>
            <w:r w:rsidRPr="003641B2">
              <w:rPr>
                <w:sz w:val="18"/>
                <w:szCs w:val="28"/>
                <w:rtl/>
              </w:rPr>
              <w:t>٠,٢٠</w:t>
            </w:r>
          </w:p>
        </w:tc>
      </w:tr>
      <w:tr w:rsidR="00A47DE5" w:rsidRPr="003641B2" w:rsidTr="00FE613F">
        <w:trPr>
          <w:trHeight w:val="68"/>
        </w:trPr>
        <w:tc>
          <w:tcPr>
            <w:tcW w:w="1140" w:type="pct"/>
            <w:gridSpan w:val="2"/>
            <w:tcBorders>
              <w:top w:val="nil"/>
              <w:bottom w:val="nil"/>
              <w:right w:val="nil"/>
            </w:tcBorders>
            <w:shd w:val="clear" w:color="auto" w:fill="auto"/>
            <w:noWrap/>
            <w:hideMark/>
          </w:tcPr>
          <w:p w:rsidR="00A47DE5" w:rsidRPr="003641B2" w:rsidRDefault="00A47DE5" w:rsidP="003641B2">
            <w:pPr>
              <w:bidi/>
              <w:spacing w:line="320" w:lineRule="exact"/>
              <w:jc w:val="both"/>
              <w:rPr>
                <w:sz w:val="18"/>
                <w:szCs w:val="28"/>
                <w:rtl/>
              </w:rPr>
            </w:pPr>
            <w:r w:rsidRPr="003641B2">
              <w:rPr>
                <w:sz w:val="18"/>
                <w:szCs w:val="28"/>
                <w:rtl/>
              </w:rPr>
              <w:t>ف - 5</w:t>
            </w:r>
          </w:p>
        </w:tc>
        <w:tc>
          <w:tcPr>
            <w:tcW w:w="1151" w:type="pct"/>
            <w:tcBorders>
              <w:top w:val="nil"/>
              <w:left w:val="nil"/>
              <w:bottom w:val="nil"/>
              <w:right w:val="nil"/>
            </w:tcBorders>
            <w:shd w:val="clear" w:color="auto" w:fill="auto"/>
            <w:hideMark/>
          </w:tcPr>
          <w:p w:rsidR="00A47DE5" w:rsidRPr="003641B2" w:rsidRDefault="00A47DE5" w:rsidP="00AF29F0">
            <w:pPr>
              <w:bidi/>
              <w:spacing w:line="320" w:lineRule="exact"/>
              <w:jc w:val="center"/>
              <w:rPr>
                <w:sz w:val="18"/>
                <w:szCs w:val="28"/>
                <w:rtl/>
              </w:rPr>
            </w:pPr>
            <w:r w:rsidRPr="003641B2">
              <w:rPr>
                <w:sz w:val="18"/>
                <w:szCs w:val="28"/>
                <w:rtl/>
              </w:rPr>
              <w:t>٢٠</w:t>
            </w:r>
            <w:r w:rsidR="00C012C8">
              <w:rPr>
                <w:sz w:val="30"/>
                <w:rtl/>
              </w:rPr>
              <w:t>٪</w:t>
            </w:r>
            <w:r w:rsidRPr="003641B2">
              <w:rPr>
                <w:sz w:val="18"/>
                <w:szCs w:val="28"/>
                <w:rtl/>
              </w:rPr>
              <w:t xml:space="preserve"> من 7 وظائف</w:t>
            </w:r>
          </w:p>
        </w:tc>
        <w:tc>
          <w:tcPr>
            <w:tcW w:w="1141" w:type="pct"/>
            <w:gridSpan w:val="3"/>
            <w:tcBorders>
              <w:top w:val="nil"/>
              <w:left w:val="nil"/>
              <w:bottom w:val="nil"/>
              <w:right w:val="nil"/>
            </w:tcBorders>
            <w:shd w:val="clear" w:color="auto" w:fill="auto"/>
            <w:noWrap/>
          </w:tcPr>
          <w:p w:rsidR="00A47DE5" w:rsidRPr="003641B2" w:rsidRDefault="00A47DE5" w:rsidP="00AF29F0">
            <w:pPr>
              <w:bidi/>
              <w:spacing w:line="320" w:lineRule="exact"/>
              <w:jc w:val="center"/>
              <w:rPr>
                <w:sz w:val="18"/>
                <w:szCs w:val="28"/>
                <w:rtl/>
              </w:rPr>
            </w:pPr>
          </w:p>
        </w:tc>
        <w:tc>
          <w:tcPr>
            <w:tcW w:w="1047" w:type="pct"/>
            <w:gridSpan w:val="2"/>
            <w:tcBorders>
              <w:top w:val="nil"/>
              <w:left w:val="nil"/>
              <w:bottom w:val="nil"/>
              <w:right w:val="nil"/>
            </w:tcBorders>
            <w:shd w:val="clear" w:color="auto" w:fill="auto"/>
            <w:noWrap/>
          </w:tcPr>
          <w:p w:rsidR="00A47DE5" w:rsidRPr="003641B2" w:rsidRDefault="00A47DE5" w:rsidP="00AF29F0">
            <w:pPr>
              <w:bidi/>
              <w:spacing w:line="320" w:lineRule="exact"/>
              <w:jc w:val="center"/>
              <w:rPr>
                <w:sz w:val="18"/>
                <w:szCs w:val="28"/>
                <w:rtl/>
              </w:rPr>
            </w:pPr>
          </w:p>
        </w:tc>
        <w:tc>
          <w:tcPr>
            <w:tcW w:w="521" w:type="pct"/>
            <w:tcBorders>
              <w:top w:val="nil"/>
              <w:left w:val="nil"/>
              <w:bottom w:val="nil"/>
            </w:tcBorders>
            <w:shd w:val="clear" w:color="auto" w:fill="auto"/>
            <w:noWrap/>
            <w:hideMark/>
          </w:tcPr>
          <w:p w:rsidR="00A47DE5" w:rsidRPr="003641B2" w:rsidRDefault="00A47DE5" w:rsidP="003641B2">
            <w:pPr>
              <w:bidi/>
              <w:spacing w:line="320" w:lineRule="exact"/>
              <w:jc w:val="both"/>
              <w:rPr>
                <w:sz w:val="18"/>
                <w:szCs w:val="28"/>
                <w:rtl/>
              </w:rPr>
            </w:pPr>
            <w:r w:rsidRPr="003641B2">
              <w:rPr>
                <w:sz w:val="18"/>
                <w:szCs w:val="28"/>
                <w:rtl/>
              </w:rPr>
              <w:t>١,٤٠</w:t>
            </w:r>
          </w:p>
        </w:tc>
      </w:tr>
      <w:tr w:rsidR="00A47DE5" w:rsidRPr="003641B2" w:rsidTr="00FE613F">
        <w:trPr>
          <w:trHeight w:val="68"/>
        </w:trPr>
        <w:tc>
          <w:tcPr>
            <w:tcW w:w="1140" w:type="pct"/>
            <w:gridSpan w:val="2"/>
            <w:tcBorders>
              <w:top w:val="nil"/>
              <w:bottom w:val="nil"/>
              <w:right w:val="nil"/>
            </w:tcBorders>
            <w:shd w:val="clear" w:color="auto" w:fill="auto"/>
            <w:noWrap/>
            <w:hideMark/>
          </w:tcPr>
          <w:p w:rsidR="00A47DE5" w:rsidRPr="003641B2" w:rsidRDefault="00A47DE5" w:rsidP="003641B2">
            <w:pPr>
              <w:bidi/>
              <w:spacing w:line="320" w:lineRule="exact"/>
              <w:jc w:val="both"/>
              <w:rPr>
                <w:sz w:val="18"/>
                <w:szCs w:val="28"/>
                <w:rtl/>
              </w:rPr>
            </w:pPr>
            <w:r w:rsidRPr="003641B2">
              <w:rPr>
                <w:sz w:val="18"/>
                <w:szCs w:val="28"/>
                <w:rtl/>
              </w:rPr>
              <w:t>ف - 4</w:t>
            </w:r>
          </w:p>
        </w:tc>
        <w:tc>
          <w:tcPr>
            <w:tcW w:w="1151" w:type="pct"/>
            <w:tcBorders>
              <w:top w:val="nil"/>
              <w:left w:val="nil"/>
              <w:bottom w:val="nil"/>
              <w:right w:val="nil"/>
            </w:tcBorders>
            <w:shd w:val="clear" w:color="auto" w:fill="auto"/>
            <w:hideMark/>
          </w:tcPr>
          <w:p w:rsidR="00A47DE5" w:rsidRPr="003641B2" w:rsidRDefault="00A47DE5" w:rsidP="00AF29F0">
            <w:pPr>
              <w:bidi/>
              <w:spacing w:line="320" w:lineRule="exact"/>
              <w:jc w:val="center"/>
              <w:rPr>
                <w:sz w:val="18"/>
                <w:szCs w:val="28"/>
                <w:rtl/>
              </w:rPr>
            </w:pPr>
            <w:r w:rsidRPr="003641B2">
              <w:rPr>
                <w:sz w:val="18"/>
                <w:szCs w:val="28"/>
                <w:rtl/>
              </w:rPr>
              <w:t>٢٠</w:t>
            </w:r>
            <w:r w:rsidR="00C012C8">
              <w:rPr>
                <w:sz w:val="30"/>
                <w:rtl/>
              </w:rPr>
              <w:t>٪</w:t>
            </w:r>
            <w:r w:rsidRPr="003641B2">
              <w:rPr>
                <w:sz w:val="18"/>
                <w:szCs w:val="28"/>
                <w:rtl/>
              </w:rPr>
              <w:t xml:space="preserve"> من 7 وظائف</w:t>
            </w:r>
          </w:p>
        </w:tc>
        <w:tc>
          <w:tcPr>
            <w:tcW w:w="1141" w:type="pct"/>
            <w:gridSpan w:val="3"/>
            <w:tcBorders>
              <w:top w:val="nil"/>
              <w:left w:val="nil"/>
              <w:bottom w:val="nil"/>
              <w:right w:val="nil"/>
            </w:tcBorders>
            <w:shd w:val="clear" w:color="auto" w:fill="auto"/>
            <w:noWrap/>
            <w:hideMark/>
          </w:tcPr>
          <w:p w:rsidR="00A47DE5" w:rsidRPr="003641B2" w:rsidRDefault="00A47DE5" w:rsidP="00AF29F0">
            <w:pPr>
              <w:bidi/>
              <w:spacing w:line="320" w:lineRule="exact"/>
              <w:jc w:val="center"/>
              <w:rPr>
                <w:sz w:val="18"/>
                <w:szCs w:val="28"/>
                <w:rtl/>
              </w:rPr>
            </w:pPr>
            <w:r w:rsidRPr="003641B2">
              <w:rPr>
                <w:sz w:val="18"/>
                <w:szCs w:val="28"/>
                <w:rtl/>
              </w:rPr>
              <w:t>٢٠</w:t>
            </w:r>
            <w:r w:rsidR="00C012C8">
              <w:rPr>
                <w:sz w:val="30"/>
                <w:rtl/>
              </w:rPr>
              <w:t>٪</w:t>
            </w:r>
            <w:r w:rsidRPr="003641B2">
              <w:rPr>
                <w:sz w:val="18"/>
                <w:szCs w:val="28"/>
                <w:rtl/>
              </w:rPr>
              <w:t xml:space="preserve"> من وظيفتين</w:t>
            </w:r>
          </w:p>
        </w:tc>
        <w:tc>
          <w:tcPr>
            <w:tcW w:w="1047" w:type="pct"/>
            <w:gridSpan w:val="2"/>
            <w:tcBorders>
              <w:top w:val="nil"/>
              <w:left w:val="nil"/>
              <w:bottom w:val="nil"/>
              <w:right w:val="nil"/>
            </w:tcBorders>
            <w:shd w:val="clear" w:color="auto" w:fill="auto"/>
            <w:noWrap/>
          </w:tcPr>
          <w:p w:rsidR="00A47DE5" w:rsidRPr="003641B2" w:rsidRDefault="00A47DE5" w:rsidP="00AF29F0">
            <w:pPr>
              <w:bidi/>
              <w:spacing w:line="320" w:lineRule="exact"/>
              <w:jc w:val="center"/>
              <w:rPr>
                <w:sz w:val="18"/>
                <w:szCs w:val="28"/>
                <w:rtl/>
              </w:rPr>
            </w:pPr>
          </w:p>
        </w:tc>
        <w:tc>
          <w:tcPr>
            <w:tcW w:w="521" w:type="pct"/>
            <w:tcBorders>
              <w:top w:val="nil"/>
              <w:left w:val="nil"/>
              <w:bottom w:val="nil"/>
            </w:tcBorders>
            <w:shd w:val="clear" w:color="auto" w:fill="auto"/>
            <w:noWrap/>
            <w:hideMark/>
          </w:tcPr>
          <w:p w:rsidR="00A47DE5" w:rsidRPr="003641B2" w:rsidRDefault="00A47DE5" w:rsidP="003641B2">
            <w:pPr>
              <w:bidi/>
              <w:spacing w:line="320" w:lineRule="exact"/>
              <w:jc w:val="both"/>
              <w:rPr>
                <w:sz w:val="18"/>
                <w:szCs w:val="28"/>
                <w:rtl/>
              </w:rPr>
            </w:pPr>
            <w:r w:rsidRPr="003641B2">
              <w:rPr>
                <w:sz w:val="18"/>
                <w:szCs w:val="28"/>
                <w:rtl/>
              </w:rPr>
              <w:t>١,٨٠</w:t>
            </w:r>
          </w:p>
        </w:tc>
      </w:tr>
      <w:tr w:rsidR="00A47DE5" w:rsidRPr="003641B2" w:rsidTr="00FE613F">
        <w:trPr>
          <w:trHeight w:val="68"/>
        </w:trPr>
        <w:tc>
          <w:tcPr>
            <w:tcW w:w="1140" w:type="pct"/>
            <w:gridSpan w:val="2"/>
            <w:tcBorders>
              <w:top w:val="nil"/>
              <w:bottom w:val="nil"/>
              <w:right w:val="nil"/>
            </w:tcBorders>
            <w:shd w:val="clear" w:color="auto" w:fill="auto"/>
            <w:noWrap/>
            <w:hideMark/>
          </w:tcPr>
          <w:p w:rsidR="00A47DE5" w:rsidRPr="003641B2" w:rsidRDefault="00A47DE5" w:rsidP="003641B2">
            <w:pPr>
              <w:bidi/>
              <w:spacing w:line="320" w:lineRule="exact"/>
              <w:jc w:val="both"/>
              <w:rPr>
                <w:sz w:val="18"/>
                <w:szCs w:val="28"/>
                <w:rtl/>
              </w:rPr>
            </w:pPr>
            <w:r w:rsidRPr="003641B2">
              <w:rPr>
                <w:sz w:val="18"/>
                <w:szCs w:val="28"/>
                <w:rtl/>
              </w:rPr>
              <w:t>ف - 3</w:t>
            </w:r>
          </w:p>
        </w:tc>
        <w:tc>
          <w:tcPr>
            <w:tcW w:w="1151" w:type="pct"/>
            <w:tcBorders>
              <w:top w:val="nil"/>
              <w:left w:val="nil"/>
              <w:bottom w:val="nil"/>
              <w:right w:val="nil"/>
            </w:tcBorders>
            <w:shd w:val="clear" w:color="auto" w:fill="auto"/>
            <w:hideMark/>
          </w:tcPr>
          <w:p w:rsidR="00A47DE5" w:rsidRPr="003641B2" w:rsidRDefault="00A47DE5" w:rsidP="00AF29F0">
            <w:pPr>
              <w:bidi/>
              <w:spacing w:line="320" w:lineRule="exact"/>
              <w:jc w:val="center"/>
              <w:rPr>
                <w:sz w:val="18"/>
                <w:szCs w:val="28"/>
                <w:rtl/>
              </w:rPr>
            </w:pPr>
            <w:r w:rsidRPr="003641B2">
              <w:rPr>
                <w:sz w:val="18"/>
                <w:szCs w:val="28"/>
                <w:rtl/>
              </w:rPr>
              <w:t>٢٠</w:t>
            </w:r>
            <w:r w:rsidR="00C012C8">
              <w:rPr>
                <w:sz w:val="30"/>
                <w:rtl/>
              </w:rPr>
              <w:t>٪</w:t>
            </w:r>
            <w:r w:rsidR="00C012C8">
              <w:rPr>
                <w:rFonts w:hint="cs"/>
                <w:sz w:val="30"/>
                <w:rtl/>
              </w:rPr>
              <w:t xml:space="preserve"> </w:t>
            </w:r>
            <w:r w:rsidRPr="003641B2">
              <w:rPr>
                <w:sz w:val="18"/>
                <w:szCs w:val="28"/>
                <w:rtl/>
              </w:rPr>
              <w:t>من 16 وظيفة</w:t>
            </w:r>
          </w:p>
        </w:tc>
        <w:tc>
          <w:tcPr>
            <w:tcW w:w="1141" w:type="pct"/>
            <w:gridSpan w:val="3"/>
            <w:tcBorders>
              <w:top w:val="nil"/>
              <w:left w:val="nil"/>
              <w:bottom w:val="nil"/>
              <w:right w:val="nil"/>
            </w:tcBorders>
            <w:shd w:val="clear" w:color="auto" w:fill="auto"/>
            <w:noWrap/>
            <w:hideMark/>
          </w:tcPr>
          <w:p w:rsidR="00A47DE5" w:rsidRPr="003641B2" w:rsidRDefault="00A47DE5" w:rsidP="00AF29F0">
            <w:pPr>
              <w:bidi/>
              <w:spacing w:line="320" w:lineRule="exact"/>
              <w:jc w:val="center"/>
              <w:rPr>
                <w:sz w:val="18"/>
                <w:szCs w:val="28"/>
                <w:rtl/>
              </w:rPr>
            </w:pPr>
            <w:r w:rsidRPr="003641B2">
              <w:rPr>
                <w:sz w:val="18"/>
                <w:szCs w:val="28"/>
                <w:rtl/>
              </w:rPr>
              <w:t>٢٠</w:t>
            </w:r>
            <w:r w:rsidR="00C012C8">
              <w:rPr>
                <w:sz w:val="30"/>
                <w:rtl/>
              </w:rPr>
              <w:t>٪</w:t>
            </w:r>
            <w:r w:rsidRPr="003641B2">
              <w:rPr>
                <w:sz w:val="18"/>
                <w:szCs w:val="28"/>
                <w:rtl/>
              </w:rPr>
              <w:t xml:space="preserve"> من 4</w:t>
            </w:r>
            <w:r w:rsidR="004E617C">
              <w:rPr>
                <w:rFonts w:hint="cs"/>
                <w:sz w:val="18"/>
                <w:szCs w:val="28"/>
                <w:rtl/>
              </w:rPr>
              <w:t>,</w:t>
            </w:r>
            <w:r w:rsidRPr="003641B2">
              <w:rPr>
                <w:sz w:val="18"/>
                <w:szCs w:val="28"/>
                <w:rtl/>
              </w:rPr>
              <w:t>5 وظيفة</w:t>
            </w:r>
          </w:p>
        </w:tc>
        <w:tc>
          <w:tcPr>
            <w:tcW w:w="1047" w:type="pct"/>
            <w:gridSpan w:val="2"/>
            <w:tcBorders>
              <w:top w:val="nil"/>
              <w:left w:val="nil"/>
              <w:bottom w:val="nil"/>
              <w:right w:val="nil"/>
            </w:tcBorders>
            <w:shd w:val="clear" w:color="auto" w:fill="auto"/>
            <w:noWrap/>
            <w:hideMark/>
          </w:tcPr>
          <w:p w:rsidR="00A47DE5" w:rsidRPr="003641B2" w:rsidRDefault="00A47DE5" w:rsidP="00AF29F0">
            <w:pPr>
              <w:bidi/>
              <w:spacing w:line="320" w:lineRule="exact"/>
              <w:jc w:val="center"/>
              <w:rPr>
                <w:sz w:val="18"/>
                <w:szCs w:val="28"/>
                <w:rtl/>
              </w:rPr>
            </w:pPr>
            <w:r w:rsidRPr="003641B2">
              <w:rPr>
                <w:sz w:val="18"/>
                <w:szCs w:val="28"/>
                <w:rtl/>
              </w:rPr>
              <w:t>1</w:t>
            </w:r>
          </w:p>
        </w:tc>
        <w:tc>
          <w:tcPr>
            <w:tcW w:w="521" w:type="pct"/>
            <w:tcBorders>
              <w:top w:val="nil"/>
              <w:left w:val="nil"/>
              <w:bottom w:val="nil"/>
            </w:tcBorders>
            <w:shd w:val="clear" w:color="auto" w:fill="auto"/>
            <w:noWrap/>
            <w:hideMark/>
          </w:tcPr>
          <w:p w:rsidR="00A47DE5" w:rsidRPr="003641B2" w:rsidRDefault="00A47DE5" w:rsidP="003641B2">
            <w:pPr>
              <w:bidi/>
              <w:spacing w:line="320" w:lineRule="exact"/>
              <w:jc w:val="both"/>
              <w:rPr>
                <w:sz w:val="18"/>
                <w:szCs w:val="28"/>
                <w:rtl/>
              </w:rPr>
            </w:pPr>
            <w:r w:rsidRPr="003641B2">
              <w:rPr>
                <w:sz w:val="18"/>
                <w:szCs w:val="28"/>
                <w:rtl/>
              </w:rPr>
              <w:t>٥,١٠</w:t>
            </w:r>
          </w:p>
        </w:tc>
      </w:tr>
      <w:tr w:rsidR="00A47DE5" w:rsidRPr="003641B2" w:rsidTr="00FE613F">
        <w:trPr>
          <w:trHeight w:val="97"/>
        </w:trPr>
        <w:tc>
          <w:tcPr>
            <w:tcW w:w="1140" w:type="pct"/>
            <w:gridSpan w:val="2"/>
            <w:tcBorders>
              <w:top w:val="nil"/>
              <w:bottom w:val="single" w:sz="4" w:space="0" w:color="auto"/>
              <w:right w:val="nil"/>
            </w:tcBorders>
            <w:shd w:val="clear" w:color="auto" w:fill="auto"/>
            <w:noWrap/>
            <w:hideMark/>
          </w:tcPr>
          <w:p w:rsidR="00A47DE5" w:rsidRPr="003641B2" w:rsidRDefault="00A47DE5" w:rsidP="003641B2">
            <w:pPr>
              <w:bidi/>
              <w:spacing w:line="320" w:lineRule="exact"/>
              <w:jc w:val="both"/>
              <w:rPr>
                <w:sz w:val="18"/>
                <w:szCs w:val="28"/>
                <w:rtl/>
              </w:rPr>
            </w:pPr>
            <w:r w:rsidRPr="003641B2">
              <w:rPr>
                <w:sz w:val="18"/>
                <w:szCs w:val="28"/>
                <w:rtl/>
              </w:rPr>
              <w:t>ف - 2</w:t>
            </w:r>
          </w:p>
        </w:tc>
        <w:tc>
          <w:tcPr>
            <w:tcW w:w="1151" w:type="pct"/>
            <w:tcBorders>
              <w:top w:val="nil"/>
              <w:left w:val="nil"/>
              <w:bottom w:val="single" w:sz="4" w:space="0" w:color="auto"/>
              <w:right w:val="nil"/>
            </w:tcBorders>
            <w:shd w:val="clear" w:color="auto" w:fill="auto"/>
            <w:hideMark/>
          </w:tcPr>
          <w:p w:rsidR="00A47DE5" w:rsidRPr="003641B2" w:rsidRDefault="00A47DE5" w:rsidP="00AF29F0">
            <w:pPr>
              <w:bidi/>
              <w:spacing w:line="320" w:lineRule="exact"/>
              <w:jc w:val="center"/>
              <w:rPr>
                <w:sz w:val="18"/>
                <w:szCs w:val="28"/>
                <w:rtl/>
              </w:rPr>
            </w:pPr>
            <w:r w:rsidRPr="003641B2">
              <w:rPr>
                <w:sz w:val="18"/>
                <w:szCs w:val="28"/>
                <w:rtl/>
              </w:rPr>
              <w:t>٢٠</w:t>
            </w:r>
            <w:r w:rsidR="00C012C8">
              <w:rPr>
                <w:sz w:val="30"/>
                <w:rtl/>
              </w:rPr>
              <w:t>٪</w:t>
            </w:r>
            <w:r w:rsidRPr="003641B2">
              <w:rPr>
                <w:sz w:val="18"/>
                <w:szCs w:val="28"/>
                <w:rtl/>
              </w:rPr>
              <w:t xml:space="preserve"> من وظيفتين</w:t>
            </w:r>
          </w:p>
        </w:tc>
        <w:tc>
          <w:tcPr>
            <w:tcW w:w="1141" w:type="pct"/>
            <w:gridSpan w:val="3"/>
            <w:tcBorders>
              <w:top w:val="nil"/>
              <w:left w:val="nil"/>
              <w:bottom w:val="single" w:sz="4" w:space="0" w:color="auto"/>
              <w:right w:val="nil"/>
            </w:tcBorders>
            <w:shd w:val="clear" w:color="auto" w:fill="auto"/>
            <w:noWrap/>
          </w:tcPr>
          <w:p w:rsidR="00A47DE5" w:rsidRPr="003641B2" w:rsidRDefault="00A47DE5" w:rsidP="00AF29F0">
            <w:pPr>
              <w:bidi/>
              <w:spacing w:line="320" w:lineRule="exact"/>
              <w:jc w:val="center"/>
              <w:rPr>
                <w:sz w:val="18"/>
                <w:szCs w:val="28"/>
                <w:rtl/>
              </w:rPr>
            </w:pPr>
          </w:p>
        </w:tc>
        <w:tc>
          <w:tcPr>
            <w:tcW w:w="1047" w:type="pct"/>
            <w:gridSpan w:val="2"/>
            <w:tcBorders>
              <w:top w:val="nil"/>
              <w:left w:val="nil"/>
              <w:bottom w:val="single" w:sz="4" w:space="0" w:color="auto"/>
              <w:right w:val="nil"/>
            </w:tcBorders>
            <w:shd w:val="clear" w:color="auto" w:fill="auto"/>
            <w:noWrap/>
          </w:tcPr>
          <w:p w:rsidR="00A47DE5" w:rsidRPr="003641B2" w:rsidRDefault="00A47DE5" w:rsidP="00AF29F0">
            <w:pPr>
              <w:bidi/>
              <w:spacing w:line="320" w:lineRule="exact"/>
              <w:jc w:val="center"/>
              <w:rPr>
                <w:sz w:val="18"/>
                <w:szCs w:val="28"/>
                <w:rtl/>
              </w:rPr>
            </w:pPr>
          </w:p>
        </w:tc>
        <w:tc>
          <w:tcPr>
            <w:tcW w:w="521" w:type="pct"/>
            <w:tcBorders>
              <w:top w:val="nil"/>
              <w:left w:val="nil"/>
              <w:bottom w:val="single" w:sz="4" w:space="0" w:color="auto"/>
            </w:tcBorders>
            <w:shd w:val="clear" w:color="auto" w:fill="auto"/>
            <w:noWrap/>
            <w:hideMark/>
          </w:tcPr>
          <w:p w:rsidR="00A47DE5" w:rsidRPr="003641B2" w:rsidRDefault="00A47DE5" w:rsidP="003641B2">
            <w:pPr>
              <w:bidi/>
              <w:spacing w:line="320" w:lineRule="exact"/>
              <w:jc w:val="both"/>
              <w:rPr>
                <w:sz w:val="18"/>
                <w:szCs w:val="28"/>
                <w:rtl/>
              </w:rPr>
            </w:pPr>
            <w:r w:rsidRPr="003641B2">
              <w:rPr>
                <w:sz w:val="18"/>
                <w:szCs w:val="28"/>
                <w:rtl/>
              </w:rPr>
              <w:t>٠,٤٠</w:t>
            </w:r>
          </w:p>
        </w:tc>
      </w:tr>
      <w:tr w:rsidR="00A47DE5" w:rsidRPr="004E617C" w:rsidTr="004E617C">
        <w:trPr>
          <w:trHeight w:val="58"/>
        </w:trPr>
        <w:tc>
          <w:tcPr>
            <w:tcW w:w="1140" w:type="pct"/>
            <w:gridSpan w:val="2"/>
            <w:tcBorders>
              <w:top w:val="single" w:sz="4" w:space="0" w:color="auto"/>
              <w:bottom w:val="single" w:sz="4" w:space="0" w:color="auto"/>
              <w:right w:val="nil"/>
            </w:tcBorders>
            <w:shd w:val="clear" w:color="auto" w:fill="auto"/>
            <w:noWrap/>
            <w:vAlign w:val="bottom"/>
            <w:hideMark/>
          </w:tcPr>
          <w:p w:rsidR="00A47DE5" w:rsidRPr="004E617C" w:rsidRDefault="00A47DE5" w:rsidP="003641B2">
            <w:pPr>
              <w:bidi/>
              <w:spacing w:line="320" w:lineRule="exact"/>
              <w:jc w:val="both"/>
              <w:rPr>
                <w:b/>
                <w:bCs/>
                <w:sz w:val="18"/>
                <w:szCs w:val="28"/>
                <w:rtl/>
              </w:rPr>
            </w:pPr>
            <w:r w:rsidRPr="004E617C">
              <w:rPr>
                <w:b/>
                <w:bCs/>
                <w:sz w:val="18"/>
                <w:szCs w:val="28"/>
                <w:rtl/>
              </w:rPr>
              <w:t xml:space="preserve">المجموع الفرعي </w:t>
            </w:r>
            <w:proofErr w:type="gramStart"/>
            <w:r w:rsidRPr="004E617C">
              <w:rPr>
                <w:b/>
                <w:bCs/>
                <w:sz w:val="18"/>
                <w:szCs w:val="28"/>
                <w:rtl/>
              </w:rPr>
              <w:t>ألف</w:t>
            </w:r>
            <w:proofErr w:type="gramEnd"/>
          </w:p>
        </w:tc>
        <w:tc>
          <w:tcPr>
            <w:tcW w:w="1151" w:type="pct"/>
            <w:tcBorders>
              <w:top w:val="single" w:sz="4" w:space="0" w:color="auto"/>
              <w:left w:val="nil"/>
              <w:bottom w:val="single" w:sz="4" w:space="0" w:color="auto"/>
              <w:right w:val="nil"/>
            </w:tcBorders>
            <w:shd w:val="clear" w:color="auto" w:fill="auto"/>
            <w:noWrap/>
            <w:vAlign w:val="bottom"/>
            <w:hideMark/>
          </w:tcPr>
          <w:p w:rsidR="00A47DE5" w:rsidRPr="004E617C" w:rsidRDefault="00A47DE5" w:rsidP="00AF29F0">
            <w:pPr>
              <w:bidi/>
              <w:spacing w:line="320" w:lineRule="exact"/>
              <w:jc w:val="center"/>
              <w:rPr>
                <w:b/>
                <w:bCs/>
                <w:sz w:val="18"/>
                <w:szCs w:val="28"/>
                <w:rtl/>
              </w:rPr>
            </w:pPr>
            <w:r w:rsidRPr="004E617C">
              <w:rPr>
                <w:b/>
                <w:bCs/>
                <w:sz w:val="18"/>
                <w:szCs w:val="28"/>
                <w:rtl/>
              </w:rPr>
              <w:t>٦,٨٠</w:t>
            </w:r>
          </w:p>
        </w:tc>
        <w:tc>
          <w:tcPr>
            <w:tcW w:w="1141" w:type="pct"/>
            <w:gridSpan w:val="3"/>
            <w:tcBorders>
              <w:top w:val="single" w:sz="4" w:space="0" w:color="auto"/>
              <w:left w:val="nil"/>
              <w:bottom w:val="single" w:sz="4" w:space="0" w:color="auto"/>
              <w:right w:val="nil"/>
            </w:tcBorders>
            <w:shd w:val="clear" w:color="auto" w:fill="auto"/>
            <w:noWrap/>
            <w:vAlign w:val="bottom"/>
            <w:hideMark/>
          </w:tcPr>
          <w:p w:rsidR="00A47DE5" w:rsidRPr="004E617C" w:rsidRDefault="00A47DE5" w:rsidP="00AF29F0">
            <w:pPr>
              <w:bidi/>
              <w:spacing w:line="320" w:lineRule="exact"/>
              <w:jc w:val="center"/>
              <w:rPr>
                <w:b/>
                <w:bCs/>
                <w:sz w:val="18"/>
                <w:szCs w:val="28"/>
                <w:rtl/>
              </w:rPr>
            </w:pPr>
            <w:r w:rsidRPr="004E617C">
              <w:rPr>
                <w:b/>
                <w:bCs/>
                <w:sz w:val="18"/>
                <w:szCs w:val="28"/>
                <w:rtl/>
              </w:rPr>
              <w:t>١,٣٠</w:t>
            </w:r>
          </w:p>
        </w:tc>
        <w:tc>
          <w:tcPr>
            <w:tcW w:w="1047" w:type="pct"/>
            <w:gridSpan w:val="2"/>
            <w:tcBorders>
              <w:top w:val="single" w:sz="4" w:space="0" w:color="auto"/>
              <w:left w:val="nil"/>
              <w:bottom w:val="single" w:sz="4" w:space="0" w:color="auto"/>
              <w:right w:val="nil"/>
            </w:tcBorders>
            <w:shd w:val="clear" w:color="auto" w:fill="auto"/>
            <w:noWrap/>
            <w:vAlign w:val="bottom"/>
            <w:hideMark/>
          </w:tcPr>
          <w:p w:rsidR="00A47DE5" w:rsidRPr="004E617C" w:rsidRDefault="00A47DE5" w:rsidP="00AF29F0">
            <w:pPr>
              <w:bidi/>
              <w:spacing w:line="320" w:lineRule="exact"/>
              <w:jc w:val="center"/>
              <w:rPr>
                <w:b/>
                <w:bCs/>
                <w:sz w:val="18"/>
                <w:szCs w:val="28"/>
                <w:rtl/>
              </w:rPr>
            </w:pPr>
            <w:r w:rsidRPr="004E617C">
              <w:rPr>
                <w:b/>
                <w:bCs/>
                <w:sz w:val="18"/>
                <w:szCs w:val="28"/>
                <w:rtl/>
              </w:rPr>
              <w:t>1</w:t>
            </w:r>
          </w:p>
        </w:tc>
        <w:tc>
          <w:tcPr>
            <w:tcW w:w="521" w:type="pct"/>
            <w:tcBorders>
              <w:top w:val="single" w:sz="4" w:space="0" w:color="auto"/>
              <w:left w:val="nil"/>
              <w:bottom w:val="single" w:sz="4" w:space="0" w:color="auto"/>
            </w:tcBorders>
            <w:shd w:val="clear" w:color="auto" w:fill="auto"/>
            <w:noWrap/>
            <w:vAlign w:val="bottom"/>
            <w:hideMark/>
          </w:tcPr>
          <w:p w:rsidR="00A47DE5" w:rsidRPr="004E617C" w:rsidRDefault="00A47DE5" w:rsidP="003641B2">
            <w:pPr>
              <w:bidi/>
              <w:spacing w:line="320" w:lineRule="exact"/>
              <w:jc w:val="both"/>
              <w:rPr>
                <w:b/>
                <w:bCs/>
                <w:sz w:val="18"/>
                <w:szCs w:val="28"/>
                <w:rtl/>
              </w:rPr>
            </w:pPr>
            <w:r w:rsidRPr="004E617C">
              <w:rPr>
                <w:b/>
                <w:bCs/>
                <w:sz w:val="18"/>
                <w:szCs w:val="28"/>
                <w:rtl/>
              </w:rPr>
              <w:t>٩,١٠</w:t>
            </w:r>
          </w:p>
        </w:tc>
      </w:tr>
      <w:tr w:rsidR="00A47DE5" w:rsidRPr="003641B2" w:rsidTr="004E617C">
        <w:trPr>
          <w:trHeight w:val="58"/>
        </w:trPr>
        <w:tc>
          <w:tcPr>
            <w:tcW w:w="1140" w:type="pct"/>
            <w:gridSpan w:val="2"/>
            <w:tcBorders>
              <w:top w:val="single" w:sz="4" w:space="0" w:color="auto"/>
              <w:bottom w:val="nil"/>
              <w:right w:val="nil"/>
            </w:tcBorders>
            <w:shd w:val="clear" w:color="auto" w:fill="auto"/>
            <w:noWrap/>
            <w:vAlign w:val="bottom"/>
            <w:hideMark/>
          </w:tcPr>
          <w:p w:rsidR="00A47DE5" w:rsidRPr="00FE613F" w:rsidRDefault="00A47DE5" w:rsidP="00856E77">
            <w:pPr>
              <w:bidi/>
              <w:spacing w:line="320" w:lineRule="exact"/>
              <w:rPr>
                <w:sz w:val="18"/>
                <w:szCs w:val="28"/>
                <w:rtl/>
              </w:rPr>
            </w:pPr>
            <w:r w:rsidRPr="00FE613F">
              <w:rPr>
                <w:sz w:val="18"/>
                <w:szCs w:val="28"/>
                <w:rtl/>
              </w:rPr>
              <w:t>باء- فئة الخدمات العامة</w:t>
            </w:r>
          </w:p>
        </w:tc>
        <w:tc>
          <w:tcPr>
            <w:tcW w:w="1151" w:type="pct"/>
            <w:tcBorders>
              <w:top w:val="single" w:sz="4" w:space="0" w:color="auto"/>
              <w:left w:val="nil"/>
              <w:bottom w:val="nil"/>
              <w:right w:val="nil"/>
            </w:tcBorders>
            <w:shd w:val="clear" w:color="auto" w:fill="auto"/>
            <w:vAlign w:val="center"/>
          </w:tcPr>
          <w:p w:rsidR="00A47DE5" w:rsidRPr="003641B2" w:rsidRDefault="00A47DE5" w:rsidP="003641B2">
            <w:pPr>
              <w:bidi/>
              <w:spacing w:line="320" w:lineRule="exact"/>
              <w:jc w:val="both"/>
              <w:rPr>
                <w:sz w:val="18"/>
                <w:szCs w:val="28"/>
                <w:rtl/>
              </w:rPr>
            </w:pPr>
          </w:p>
        </w:tc>
        <w:tc>
          <w:tcPr>
            <w:tcW w:w="1141" w:type="pct"/>
            <w:gridSpan w:val="3"/>
            <w:tcBorders>
              <w:top w:val="single" w:sz="4" w:space="0" w:color="auto"/>
              <w:left w:val="nil"/>
              <w:bottom w:val="nil"/>
              <w:right w:val="nil"/>
            </w:tcBorders>
            <w:shd w:val="clear" w:color="auto" w:fill="auto"/>
            <w:noWrap/>
            <w:vAlign w:val="bottom"/>
          </w:tcPr>
          <w:p w:rsidR="00A47DE5" w:rsidRPr="003641B2" w:rsidRDefault="00A47DE5" w:rsidP="003641B2">
            <w:pPr>
              <w:bidi/>
              <w:spacing w:line="320" w:lineRule="exact"/>
              <w:jc w:val="both"/>
              <w:rPr>
                <w:sz w:val="18"/>
                <w:szCs w:val="28"/>
                <w:rtl/>
              </w:rPr>
            </w:pPr>
          </w:p>
        </w:tc>
        <w:tc>
          <w:tcPr>
            <w:tcW w:w="1047" w:type="pct"/>
            <w:gridSpan w:val="2"/>
            <w:tcBorders>
              <w:top w:val="single" w:sz="4" w:space="0" w:color="auto"/>
              <w:left w:val="nil"/>
              <w:bottom w:val="nil"/>
              <w:right w:val="nil"/>
            </w:tcBorders>
            <w:shd w:val="clear" w:color="auto" w:fill="auto"/>
            <w:noWrap/>
            <w:vAlign w:val="bottom"/>
          </w:tcPr>
          <w:p w:rsidR="00A47DE5" w:rsidRPr="003641B2" w:rsidRDefault="00A47DE5" w:rsidP="003641B2">
            <w:pPr>
              <w:bidi/>
              <w:spacing w:line="320" w:lineRule="exact"/>
              <w:jc w:val="both"/>
              <w:rPr>
                <w:sz w:val="18"/>
                <w:szCs w:val="28"/>
                <w:rtl/>
              </w:rPr>
            </w:pPr>
          </w:p>
        </w:tc>
        <w:tc>
          <w:tcPr>
            <w:tcW w:w="521" w:type="pct"/>
            <w:tcBorders>
              <w:top w:val="single" w:sz="4" w:space="0" w:color="auto"/>
              <w:left w:val="nil"/>
              <w:bottom w:val="nil"/>
            </w:tcBorders>
            <w:shd w:val="clear" w:color="auto" w:fill="auto"/>
            <w:noWrap/>
            <w:vAlign w:val="bottom"/>
          </w:tcPr>
          <w:p w:rsidR="00A47DE5" w:rsidRPr="003641B2" w:rsidRDefault="00A47DE5" w:rsidP="003641B2">
            <w:pPr>
              <w:bidi/>
              <w:spacing w:line="320" w:lineRule="exact"/>
              <w:jc w:val="both"/>
              <w:rPr>
                <w:sz w:val="18"/>
                <w:szCs w:val="28"/>
                <w:rtl/>
              </w:rPr>
            </w:pPr>
          </w:p>
        </w:tc>
      </w:tr>
      <w:tr w:rsidR="00A47DE5" w:rsidRPr="003641B2" w:rsidTr="00C012C8">
        <w:trPr>
          <w:trHeight w:val="68"/>
        </w:trPr>
        <w:tc>
          <w:tcPr>
            <w:tcW w:w="1140" w:type="pct"/>
            <w:gridSpan w:val="2"/>
            <w:tcBorders>
              <w:top w:val="nil"/>
              <w:bottom w:val="single" w:sz="4" w:space="0" w:color="auto"/>
              <w:right w:val="nil"/>
            </w:tcBorders>
            <w:shd w:val="clear" w:color="auto" w:fill="auto"/>
            <w:noWrap/>
            <w:vAlign w:val="bottom"/>
            <w:hideMark/>
          </w:tcPr>
          <w:p w:rsidR="00A47DE5" w:rsidRPr="003641B2" w:rsidRDefault="00A47DE5" w:rsidP="00856E77">
            <w:pPr>
              <w:bidi/>
              <w:spacing w:line="320" w:lineRule="exact"/>
              <w:rPr>
                <w:sz w:val="18"/>
                <w:szCs w:val="28"/>
                <w:rtl/>
              </w:rPr>
            </w:pPr>
            <w:r w:rsidRPr="003641B2">
              <w:rPr>
                <w:sz w:val="18"/>
                <w:szCs w:val="28"/>
                <w:rtl/>
              </w:rPr>
              <w:t>الموظفون من فئة الخدمات العامة</w:t>
            </w:r>
          </w:p>
        </w:tc>
        <w:tc>
          <w:tcPr>
            <w:tcW w:w="1151" w:type="pct"/>
            <w:tcBorders>
              <w:top w:val="nil"/>
              <w:left w:val="nil"/>
              <w:bottom w:val="single" w:sz="4" w:space="0" w:color="auto"/>
              <w:right w:val="nil"/>
            </w:tcBorders>
            <w:shd w:val="clear" w:color="auto" w:fill="auto"/>
            <w:vAlign w:val="bottom"/>
            <w:hideMark/>
          </w:tcPr>
          <w:p w:rsidR="00A47DE5" w:rsidRPr="003641B2" w:rsidRDefault="00A47DE5" w:rsidP="00AF29F0">
            <w:pPr>
              <w:bidi/>
              <w:spacing w:line="320" w:lineRule="exact"/>
              <w:jc w:val="center"/>
              <w:rPr>
                <w:sz w:val="18"/>
                <w:szCs w:val="28"/>
                <w:rtl/>
              </w:rPr>
            </w:pPr>
            <w:r w:rsidRPr="003641B2">
              <w:rPr>
                <w:sz w:val="18"/>
                <w:szCs w:val="28"/>
                <w:rtl/>
              </w:rPr>
              <w:t>٢٠</w:t>
            </w:r>
            <w:r w:rsidR="00C012C8">
              <w:rPr>
                <w:sz w:val="30"/>
                <w:rtl/>
              </w:rPr>
              <w:t>٪</w:t>
            </w:r>
            <w:r w:rsidRPr="003641B2">
              <w:rPr>
                <w:sz w:val="18"/>
                <w:szCs w:val="28"/>
                <w:rtl/>
              </w:rPr>
              <w:t xml:space="preserve"> من 12 وظيفة</w:t>
            </w:r>
          </w:p>
        </w:tc>
        <w:tc>
          <w:tcPr>
            <w:tcW w:w="1141" w:type="pct"/>
            <w:gridSpan w:val="3"/>
            <w:tcBorders>
              <w:top w:val="nil"/>
              <w:left w:val="nil"/>
              <w:bottom w:val="single" w:sz="4" w:space="0" w:color="auto"/>
              <w:right w:val="nil"/>
            </w:tcBorders>
            <w:shd w:val="clear" w:color="auto" w:fill="auto"/>
            <w:noWrap/>
            <w:vAlign w:val="bottom"/>
            <w:hideMark/>
          </w:tcPr>
          <w:p w:rsidR="00A47DE5" w:rsidRPr="003641B2" w:rsidRDefault="00A47DE5" w:rsidP="00AF29F0">
            <w:pPr>
              <w:bidi/>
              <w:spacing w:line="320" w:lineRule="exact"/>
              <w:jc w:val="center"/>
              <w:rPr>
                <w:sz w:val="18"/>
                <w:szCs w:val="28"/>
                <w:rtl/>
              </w:rPr>
            </w:pPr>
            <w:r w:rsidRPr="003641B2">
              <w:rPr>
                <w:sz w:val="18"/>
                <w:szCs w:val="28"/>
                <w:rtl/>
              </w:rPr>
              <w:t>٢٠</w:t>
            </w:r>
            <w:r w:rsidR="00C012C8">
              <w:rPr>
                <w:sz w:val="30"/>
                <w:rtl/>
              </w:rPr>
              <w:t>٪</w:t>
            </w:r>
            <w:r w:rsidRPr="003641B2">
              <w:rPr>
                <w:sz w:val="18"/>
                <w:szCs w:val="28"/>
                <w:rtl/>
              </w:rPr>
              <w:t xml:space="preserve"> من 4 وظائف</w:t>
            </w:r>
          </w:p>
        </w:tc>
        <w:tc>
          <w:tcPr>
            <w:tcW w:w="1047" w:type="pct"/>
            <w:gridSpan w:val="2"/>
            <w:tcBorders>
              <w:top w:val="nil"/>
              <w:left w:val="nil"/>
              <w:bottom w:val="single" w:sz="4" w:space="0" w:color="auto"/>
              <w:right w:val="nil"/>
            </w:tcBorders>
            <w:shd w:val="clear" w:color="auto" w:fill="auto"/>
            <w:noWrap/>
            <w:vAlign w:val="bottom"/>
            <w:hideMark/>
          </w:tcPr>
          <w:p w:rsidR="00A47DE5" w:rsidRPr="003641B2" w:rsidRDefault="00A47DE5" w:rsidP="00AF29F0">
            <w:pPr>
              <w:bidi/>
              <w:spacing w:line="320" w:lineRule="exact"/>
              <w:jc w:val="center"/>
              <w:rPr>
                <w:sz w:val="18"/>
                <w:szCs w:val="28"/>
                <w:rtl/>
              </w:rPr>
            </w:pPr>
            <w:r w:rsidRPr="003641B2">
              <w:rPr>
                <w:sz w:val="18"/>
                <w:szCs w:val="28"/>
                <w:rtl/>
              </w:rPr>
              <w:t>١</w:t>
            </w:r>
          </w:p>
        </w:tc>
        <w:tc>
          <w:tcPr>
            <w:tcW w:w="521" w:type="pct"/>
            <w:tcBorders>
              <w:top w:val="nil"/>
              <w:left w:val="nil"/>
              <w:bottom w:val="single" w:sz="4" w:space="0" w:color="auto"/>
            </w:tcBorders>
            <w:shd w:val="clear" w:color="auto" w:fill="auto"/>
            <w:noWrap/>
            <w:vAlign w:val="bottom"/>
            <w:hideMark/>
          </w:tcPr>
          <w:p w:rsidR="00A47DE5" w:rsidRPr="003641B2" w:rsidRDefault="00A47DE5" w:rsidP="003641B2">
            <w:pPr>
              <w:bidi/>
              <w:spacing w:line="320" w:lineRule="exact"/>
              <w:jc w:val="both"/>
              <w:rPr>
                <w:sz w:val="18"/>
                <w:szCs w:val="28"/>
                <w:rtl/>
              </w:rPr>
            </w:pPr>
            <w:r w:rsidRPr="003641B2">
              <w:rPr>
                <w:sz w:val="18"/>
                <w:szCs w:val="28"/>
                <w:rtl/>
              </w:rPr>
              <w:t>٤,٢٠</w:t>
            </w:r>
          </w:p>
        </w:tc>
      </w:tr>
      <w:tr w:rsidR="00A47DE5" w:rsidRPr="003641B2" w:rsidTr="00FE613F">
        <w:trPr>
          <w:trHeight w:val="58"/>
        </w:trPr>
        <w:tc>
          <w:tcPr>
            <w:tcW w:w="1140" w:type="pct"/>
            <w:gridSpan w:val="2"/>
            <w:tcBorders>
              <w:top w:val="single" w:sz="4" w:space="0" w:color="auto"/>
              <w:bottom w:val="single" w:sz="4" w:space="0" w:color="auto"/>
              <w:right w:val="nil"/>
            </w:tcBorders>
            <w:shd w:val="clear" w:color="auto" w:fill="auto"/>
            <w:noWrap/>
            <w:vAlign w:val="bottom"/>
            <w:hideMark/>
          </w:tcPr>
          <w:p w:rsidR="00A47DE5" w:rsidRPr="00FE613F" w:rsidRDefault="00A47DE5" w:rsidP="003641B2">
            <w:pPr>
              <w:bidi/>
              <w:spacing w:line="320" w:lineRule="exact"/>
              <w:jc w:val="both"/>
              <w:rPr>
                <w:b/>
                <w:bCs/>
                <w:sz w:val="18"/>
                <w:szCs w:val="28"/>
                <w:rtl/>
              </w:rPr>
            </w:pPr>
            <w:r w:rsidRPr="00FE613F">
              <w:rPr>
                <w:b/>
                <w:bCs/>
                <w:sz w:val="18"/>
                <w:szCs w:val="28"/>
                <w:rtl/>
              </w:rPr>
              <w:t>المجموع الفرعي باء</w:t>
            </w:r>
          </w:p>
        </w:tc>
        <w:tc>
          <w:tcPr>
            <w:tcW w:w="1151" w:type="pct"/>
            <w:tcBorders>
              <w:top w:val="single" w:sz="4" w:space="0" w:color="auto"/>
              <w:left w:val="nil"/>
              <w:bottom w:val="single" w:sz="4" w:space="0" w:color="auto"/>
              <w:right w:val="nil"/>
            </w:tcBorders>
            <w:shd w:val="clear" w:color="auto" w:fill="auto"/>
            <w:noWrap/>
            <w:vAlign w:val="bottom"/>
            <w:hideMark/>
          </w:tcPr>
          <w:p w:rsidR="00A47DE5" w:rsidRPr="00FE613F" w:rsidRDefault="00A47DE5" w:rsidP="00AF29F0">
            <w:pPr>
              <w:bidi/>
              <w:spacing w:line="320" w:lineRule="exact"/>
              <w:jc w:val="center"/>
              <w:rPr>
                <w:b/>
                <w:bCs/>
                <w:sz w:val="18"/>
                <w:szCs w:val="28"/>
                <w:rtl/>
              </w:rPr>
            </w:pPr>
            <w:r w:rsidRPr="00FE613F">
              <w:rPr>
                <w:b/>
                <w:bCs/>
                <w:sz w:val="18"/>
                <w:szCs w:val="28"/>
                <w:rtl/>
              </w:rPr>
              <w:t>٢,٤٠</w:t>
            </w:r>
          </w:p>
        </w:tc>
        <w:tc>
          <w:tcPr>
            <w:tcW w:w="1141" w:type="pct"/>
            <w:gridSpan w:val="3"/>
            <w:tcBorders>
              <w:top w:val="single" w:sz="4" w:space="0" w:color="auto"/>
              <w:left w:val="nil"/>
              <w:bottom w:val="single" w:sz="4" w:space="0" w:color="auto"/>
              <w:right w:val="nil"/>
            </w:tcBorders>
            <w:shd w:val="clear" w:color="auto" w:fill="auto"/>
            <w:noWrap/>
            <w:vAlign w:val="bottom"/>
            <w:hideMark/>
          </w:tcPr>
          <w:p w:rsidR="00A47DE5" w:rsidRPr="00FE613F" w:rsidRDefault="00A47DE5" w:rsidP="00AF29F0">
            <w:pPr>
              <w:bidi/>
              <w:spacing w:line="320" w:lineRule="exact"/>
              <w:jc w:val="center"/>
              <w:rPr>
                <w:b/>
                <w:bCs/>
                <w:sz w:val="18"/>
                <w:szCs w:val="28"/>
                <w:rtl/>
              </w:rPr>
            </w:pPr>
            <w:r w:rsidRPr="00FE613F">
              <w:rPr>
                <w:b/>
                <w:bCs/>
                <w:sz w:val="18"/>
                <w:szCs w:val="28"/>
                <w:rtl/>
              </w:rPr>
              <w:t>٠,٨٠</w:t>
            </w:r>
          </w:p>
        </w:tc>
        <w:tc>
          <w:tcPr>
            <w:tcW w:w="1047" w:type="pct"/>
            <w:gridSpan w:val="2"/>
            <w:tcBorders>
              <w:top w:val="single" w:sz="4" w:space="0" w:color="auto"/>
              <w:left w:val="nil"/>
              <w:bottom w:val="single" w:sz="4" w:space="0" w:color="auto"/>
              <w:right w:val="nil"/>
            </w:tcBorders>
            <w:shd w:val="clear" w:color="auto" w:fill="auto"/>
            <w:noWrap/>
            <w:vAlign w:val="bottom"/>
            <w:hideMark/>
          </w:tcPr>
          <w:p w:rsidR="00A47DE5" w:rsidRPr="00FE613F" w:rsidRDefault="00A47DE5" w:rsidP="00AF29F0">
            <w:pPr>
              <w:bidi/>
              <w:spacing w:line="320" w:lineRule="exact"/>
              <w:jc w:val="center"/>
              <w:rPr>
                <w:b/>
                <w:bCs/>
                <w:sz w:val="18"/>
                <w:szCs w:val="28"/>
                <w:rtl/>
              </w:rPr>
            </w:pPr>
            <w:r w:rsidRPr="00FE613F">
              <w:rPr>
                <w:b/>
                <w:bCs/>
                <w:sz w:val="18"/>
                <w:szCs w:val="28"/>
                <w:rtl/>
              </w:rPr>
              <w:t>١</w:t>
            </w:r>
          </w:p>
        </w:tc>
        <w:tc>
          <w:tcPr>
            <w:tcW w:w="521" w:type="pct"/>
            <w:tcBorders>
              <w:top w:val="single" w:sz="4" w:space="0" w:color="auto"/>
              <w:left w:val="nil"/>
              <w:bottom w:val="single" w:sz="4" w:space="0" w:color="auto"/>
            </w:tcBorders>
            <w:shd w:val="clear" w:color="auto" w:fill="auto"/>
            <w:noWrap/>
            <w:vAlign w:val="bottom"/>
            <w:hideMark/>
          </w:tcPr>
          <w:p w:rsidR="00A47DE5" w:rsidRPr="00FE613F" w:rsidRDefault="00A47DE5" w:rsidP="003641B2">
            <w:pPr>
              <w:bidi/>
              <w:spacing w:line="320" w:lineRule="exact"/>
              <w:jc w:val="both"/>
              <w:rPr>
                <w:b/>
                <w:bCs/>
                <w:sz w:val="18"/>
                <w:szCs w:val="28"/>
                <w:rtl/>
              </w:rPr>
            </w:pPr>
            <w:r w:rsidRPr="00FE613F">
              <w:rPr>
                <w:b/>
                <w:bCs/>
                <w:sz w:val="18"/>
                <w:szCs w:val="28"/>
                <w:rtl/>
              </w:rPr>
              <w:t>٤,٢٠</w:t>
            </w:r>
          </w:p>
        </w:tc>
      </w:tr>
      <w:tr w:rsidR="00A47DE5" w:rsidRPr="003641B2" w:rsidTr="00FE613F">
        <w:trPr>
          <w:trHeight w:val="58"/>
        </w:trPr>
        <w:tc>
          <w:tcPr>
            <w:tcW w:w="1140" w:type="pct"/>
            <w:gridSpan w:val="2"/>
            <w:tcBorders>
              <w:top w:val="single" w:sz="4" w:space="0" w:color="auto"/>
              <w:bottom w:val="single" w:sz="4" w:space="0" w:color="auto"/>
              <w:right w:val="nil"/>
            </w:tcBorders>
            <w:shd w:val="clear" w:color="auto" w:fill="auto"/>
            <w:noWrap/>
            <w:vAlign w:val="bottom"/>
            <w:hideMark/>
          </w:tcPr>
          <w:p w:rsidR="00A47DE5" w:rsidRPr="00FE613F" w:rsidRDefault="00A47DE5" w:rsidP="003641B2">
            <w:pPr>
              <w:bidi/>
              <w:spacing w:line="320" w:lineRule="exact"/>
              <w:jc w:val="both"/>
              <w:rPr>
                <w:b/>
                <w:bCs/>
                <w:sz w:val="18"/>
                <w:szCs w:val="28"/>
                <w:rtl/>
              </w:rPr>
            </w:pPr>
            <w:r w:rsidRPr="00FE613F">
              <w:rPr>
                <w:b/>
                <w:bCs/>
                <w:sz w:val="18"/>
                <w:szCs w:val="28"/>
                <w:rtl/>
              </w:rPr>
              <w:t>المجموع (ألف + باء)</w:t>
            </w:r>
          </w:p>
        </w:tc>
        <w:tc>
          <w:tcPr>
            <w:tcW w:w="1151" w:type="pct"/>
            <w:tcBorders>
              <w:top w:val="single" w:sz="4" w:space="0" w:color="auto"/>
              <w:left w:val="nil"/>
              <w:bottom w:val="single" w:sz="4" w:space="0" w:color="auto"/>
              <w:right w:val="nil"/>
            </w:tcBorders>
            <w:shd w:val="clear" w:color="auto" w:fill="auto"/>
            <w:vAlign w:val="center"/>
            <w:hideMark/>
          </w:tcPr>
          <w:p w:rsidR="00A47DE5" w:rsidRPr="00FE613F" w:rsidRDefault="00A47DE5" w:rsidP="00AF29F0">
            <w:pPr>
              <w:bidi/>
              <w:spacing w:line="320" w:lineRule="exact"/>
              <w:jc w:val="center"/>
              <w:rPr>
                <w:b/>
                <w:bCs/>
                <w:sz w:val="18"/>
                <w:szCs w:val="28"/>
                <w:rtl/>
              </w:rPr>
            </w:pPr>
            <w:r w:rsidRPr="00FE613F">
              <w:rPr>
                <w:b/>
                <w:bCs/>
                <w:sz w:val="18"/>
                <w:szCs w:val="28"/>
                <w:rtl/>
              </w:rPr>
              <w:t>٩,٢٠</w:t>
            </w:r>
          </w:p>
        </w:tc>
        <w:tc>
          <w:tcPr>
            <w:tcW w:w="1141" w:type="pct"/>
            <w:gridSpan w:val="3"/>
            <w:tcBorders>
              <w:top w:val="single" w:sz="4" w:space="0" w:color="auto"/>
              <w:left w:val="nil"/>
              <w:bottom w:val="single" w:sz="4" w:space="0" w:color="auto"/>
              <w:right w:val="nil"/>
            </w:tcBorders>
            <w:shd w:val="clear" w:color="auto" w:fill="auto"/>
            <w:noWrap/>
            <w:vAlign w:val="bottom"/>
            <w:hideMark/>
          </w:tcPr>
          <w:p w:rsidR="00A47DE5" w:rsidRPr="00FE613F" w:rsidRDefault="00A47DE5" w:rsidP="00AF29F0">
            <w:pPr>
              <w:bidi/>
              <w:spacing w:line="320" w:lineRule="exact"/>
              <w:jc w:val="center"/>
              <w:rPr>
                <w:b/>
                <w:bCs/>
                <w:sz w:val="18"/>
                <w:szCs w:val="28"/>
                <w:rtl/>
              </w:rPr>
            </w:pPr>
            <w:r w:rsidRPr="00FE613F">
              <w:rPr>
                <w:b/>
                <w:bCs/>
                <w:sz w:val="18"/>
                <w:szCs w:val="28"/>
                <w:rtl/>
              </w:rPr>
              <w:t>٢,١٠</w:t>
            </w:r>
          </w:p>
        </w:tc>
        <w:tc>
          <w:tcPr>
            <w:tcW w:w="1047" w:type="pct"/>
            <w:gridSpan w:val="2"/>
            <w:tcBorders>
              <w:top w:val="single" w:sz="4" w:space="0" w:color="auto"/>
              <w:left w:val="nil"/>
              <w:bottom w:val="single" w:sz="4" w:space="0" w:color="auto"/>
              <w:right w:val="nil"/>
            </w:tcBorders>
            <w:shd w:val="clear" w:color="auto" w:fill="auto"/>
            <w:noWrap/>
            <w:vAlign w:val="bottom"/>
            <w:hideMark/>
          </w:tcPr>
          <w:p w:rsidR="00A47DE5" w:rsidRPr="00FE613F" w:rsidRDefault="00A47DE5" w:rsidP="00AF29F0">
            <w:pPr>
              <w:bidi/>
              <w:spacing w:line="320" w:lineRule="exact"/>
              <w:jc w:val="center"/>
              <w:rPr>
                <w:b/>
                <w:bCs/>
                <w:sz w:val="18"/>
                <w:szCs w:val="28"/>
                <w:rtl/>
              </w:rPr>
            </w:pPr>
            <w:r w:rsidRPr="00FE613F">
              <w:rPr>
                <w:b/>
                <w:bCs/>
                <w:sz w:val="18"/>
                <w:szCs w:val="28"/>
                <w:rtl/>
              </w:rPr>
              <w:t>٢</w:t>
            </w:r>
          </w:p>
        </w:tc>
        <w:tc>
          <w:tcPr>
            <w:tcW w:w="521" w:type="pct"/>
            <w:tcBorders>
              <w:top w:val="single" w:sz="4" w:space="0" w:color="auto"/>
              <w:left w:val="nil"/>
              <w:bottom w:val="single" w:sz="4" w:space="0" w:color="auto"/>
            </w:tcBorders>
            <w:shd w:val="clear" w:color="auto" w:fill="auto"/>
            <w:noWrap/>
            <w:vAlign w:val="bottom"/>
            <w:hideMark/>
          </w:tcPr>
          <w:p w:rsidR="00A47DE5" w:rsidRPr="00FE613F" w:rsidRDefault="00A47DE5" w:rsidP="003641B2">
            <w:pPr>
              <w:bidi/>
              <w:spacing w:line="320" w:lineRule="exact"/>
              <w:jc w:val="both"/>
              <w:rPr>
                <w:b/>
                <w:bCs/>
                <w:sz w:val="18"/>
                <w:szCs w:val="28"/>
                <w:rtl/>
              </w:rPr>
            </w:pPr>
            <w:r w:rsidRPr="00FE613F">
              <w:rPr>
                <w:b/>
                <w:bCs/>
                <w:sz w:val="18"/>
                <w:szCs w:val="28"/>
                <w:rtl/>
              </w:rPr>
              <w:t>١٣,٣٠</w:t>
            </w:r>
          </w:p>
        </w:tc>
      </w:tr>
      <w:tr w:rsidR="00A47DE5" w:rsidRPr="003641B2" w:rsidTr="00FE613F">
        <w:trPr>
          <w:trHeight w:val="58"/>
        </w:trPr>
        <w:tc>
          <w:tcPr>
            <w:tcW w:w="1140" w:type="pct"/>
            <w:gridSpan w:val="2"/>
            <w:tcBorders>
              <w:top w:val="single" w:sz="4" w:space="0" w:color="auto"/>
              <w:bottom w:val="single" w:sz="12" w:space="0" w:color="auto"/>
              <w:right w:val="nil"/>
            </w:tcBorders>
            <w:shd w:val="clear" w:color="auto" w:fill="auto"/>
            <w:noWrap/>
            <w:vAlign w:val="bottom"/>
            <w:hideMark/>
          </w:tcPr>
          <w:p w:rsidR="00A47DE5" w:rsidRPr="003641B2" w:rsidRDefault="00A47DE5" w:rsidP="003641B2">
            <w:pPr>
              <w:bidi/>
              <w:spacing w:line="320" w:lineRule="exact"/>
              <w:jc w:val="both"/>
              <w:rPr>
                <w:sz w:val="18"/>
                <w:szCs w:val="28"/>
                <w:rtl/>
              </w:rPr>
            </w:pPr>
            <w:r w:rsidRPr="003641B2">
              <w:rPr>
                <w:sz w:val="18"/>
                <w:szCs w:val="28"/>
                <w:rtl/>
              </w:rPr>
              <w:t>الملاحظات</w:t>
            </w:r>
          </w:p>
        </w:tc>
        <w:tc>
          <w:tcPr>
            <w:tcW w:w="1151" w:type="pct"/>
            <w:tcBorders>
              <w:top w:val="single" w:sz="4" w:space="0" w:color="auto"/>
              <w:left w:val="nil"/>
              <w:bottom w:val="single" w:sz="12" w:space="0" w:color="auto"/>
              <w:right w:val="nil"/>
            </w:tcBorders>
            <w:shd w:val="clear" w:color="auto" w:fill="auto"/>
            <w:noWrap/>
            <w:vAlign w:val="bottom"/>
            <w:hideMark/>
          </w:tcPr>
          <w:p w:rsidR="00A47DE5" w:rsidRPr="003641B2" w:rsidRDefault="00A47DE5" w:rsidP="00AF29F0">
            <w:pPr>
              <w:bidi/>
              <w:spacing w:line="320" w:lineRule="exact"/>
              <w:jc w:val="center"/>
              <w:rPr>
                <w:sz w:val="18"/>
                <w:szCs w:val="28"/>
                <w:rtl/>
              </w:rPr>
            </w:pPr>
            <w:r w:rsidRPr="003641B2">
              <w:rPr>
                <w:sz w:val="18"/>
                <w:szCs w:val="28"/>
                <w:rtl/>
              </w:rPr>
              <w:t>(أ)</w:t>
            </w:r>
          </w:p>
        </w:tc>
        <w:tc>
          <w:tcPr>
            <w:tcW w:w="1141" w:type="pct"/>
            <w:gridSpan w:val="3"/>
            <w:tcBorders>
              <w:top w:val="single" w:sz="4" w:space="0" w:color="auto"/>
              <w:left w:val="nil"/>
              <w:bottom w:val="single" w:sz="12" w:space="0" w:color="auto"/>
              <w:right w:val="nil"/>
            </w:tcBorders>
            <w:shd w:val="clear" w:color="auto" w:fill="auto"/>
            <w:noWrap/>
            <w:vAlign w:val="bottom"/>
            <w:hideMark/>
          </w:tcPr>
          <w:p w:rsidR="00A47DE5" w:rsidRPr="003641B2" w:rsidRDefault="00A47DE5" w:rsidP="00AF29F0">
            <w:pPr>
              <w:bidi/>
              <w:spacing w:line="320" w:lineRule="exact"/>
              <w:jc w:val="center"/>
              <w:rPr>
                <w:sz w:val="18"/>
                <w:szCs w:val="28"/>
                <w:rtl/>
              </w:rPr>
            </w:pPr>
            <w:r w:rsidRPr="003641B2">
              <w:rPr>
                <w:sz w:val="18"/>
                <w:szCs w:val="28"/>
                <w:rtl/>
              </w:rPr>
              <w:t>(ب)</w:t>
            </w:r>
          </w:p>
        </w:tc>
        <w:tc>
          <w:tcPr>
            <w:tcW w:w="1047" w:type="pct"/>
            <w:gridSpan w:val="2"/>
            <w:tcBorders>
              <w:top w:val="single" w:sz="4" w:space="0" w:color="auto"/>
              <w:left w:val="nil"/>
              <w:bottom w:val="single" w:sz="12" w:space="0" w:color="auto"/>
              <w:right w:val="nil"/>
            </w:tcBorders>
            <w:shd w:val="clear" w:color="auto" w:fill="auto"/>
            <w:noWrap/>
            <w:vAlign w:val="bottom"/>
            <w:hideMark/>
          </w:tcPr>
          <w:p w:rsidR="00A47DE5" w:rsidRPr="003641B2" w:rsidRDefault="00A47DE5" w:rsidP="00AF29F0">
            <w:pPr>
              <w:bidi/>
              <w:spacing w:line="320" w:lineRule="exact"/>
              <w:jc w:val="center"/>
              <w:rPr>
                <w:sz w:val="18"/>
                <w:szCs w:val="28"/>
                <w:rtl/>
              </w:rPr>
            </w:pPr>
            <w:r w:rsidRPr="003641B2">
              <w:rPr>
                <w:sz w:val="18"/>
                <w:szCs w:val="28"/>
                <w:rtl/>
              </w:rPr>
              <w:t>(ج)</w:t>
            </w:r>
          </w:p>
        </w:tc>
        <w:tc>
          <w:tcPr>
            <w:tcW w:w="521" w:type="pct"/>
            <w:tcBorders>
              <w:top w:val="single" w:sz="4" w:space="0" w:color="auto"/>
              <w:left w:val="nil"/>
              <w:bottom w:val="single" w:sz="12" w:space="0" w:color="auto"/>
            </w:tcBorders>
            <w:shd w:val="clear" w:color="auto" w:fill="auto"/>
            <w:noWrap/>
            <w:vAlign w:val="bottom"/>
            <w:hideMark/>
          </w:tcPr>
          <w:p w:rsidR="00A47DE5" w:rsidRPr="003641B2" w:rsidRDefault="00A47DE5" w:rsidP="003641B2">
            <w:pPr>
              <w:bidi/>
              <w:spacing w:line="320" w:lineRule="exact"/>
              <w:jc w:val="both"/>
              <w:rPr>
                <w:sz w:val="18"/>
                <w:szCs w:val="28"/>
                <w:rtl/>
              </w:rPr>
            </w:pPr>
          </w:p>
        </w:tc>
      </w:tr>
      <w:tr w:rsidR="00A47DE5" w:rsidRPr="003641B2" w:rsidTr="00FE613F">
        <w:trPr>
          <w:trHeight w:val="58"/>
        </w:trPr>
        <w:tc>
          <w:tcPr>
            <w:tcW w:w="5000" w:type="pct"/>
            <w:gridSpan w:val="9"/>
            <w:tcBorders>
              <w:top w:val="single" w:sz="12" w:space="0" w:color="auto"/>
              <w:bottom w:val="single" w:sz="4" w:space="0" w:color="auto"/>
            </w:tcBorders>
            <w:shd w:val="clear" w:color="auto" w:fill="auto"/>
            <w:hideMark/>
          </w:tcPr>
          <w:p w:rsidR="00A47DE5" w:rsidRPr="003641B2" w:rsidRDefault="00A47DE5" w:rsidP="00856E77">
            <w:pPr>
              <w:bidi/>
              <w:spacing w:before="120" w:after="60" w:line="320" w:lineRule="exact"/>
              <w:jc w:val="both"/>
              <w:rPr>
                <w:sz w:val="18"/>
                <w:szCs w:val="28"/>
                <w:rtl/>
              </w:rPr>
            </w:pPr>
            <w:r w:rsidRPr="003641B2">
              <w:rPr>
                <w:sz w:val="18"/>
                <w:szCs w:val="28"/>
                <w:rtl/>
              </w:rPr>
              <w:t xml:space="preserve">الخيار ١ (ب) (الأمانة الفرعية): دمج أمانة اتفاقية ميناماتا في أمانة اتفاقيات بازل وروتردام واستكهولم، بإنشاء فرع </w:t>
            </w:r>
            <w:proofErr w:type="spellStart"/>
            <w:r w:rsidRPr="003641B2">
              <w:rPr>
                <w:sz w:val="18"/>
                <w:szCs w:val="28"/>
                <w:rtl/>
              </w:rPr>
              <w:t>لميناماتا</w:t>
            </w:r>
            <w:proofErr w:type="spellEnd"/>
            <w:r w:rsidRPr="003641B2">
              <w:rPr>
                <w:sz w:val="18"/>
                <w:szCs w:val="28"/>
                <w:rtl/>
              </w:rPr>
              <w:t xml:space="preserve"> بصفة مؤقتة (الموقع: جنيف)</w:t>
            </w:r>
          </w:p>
        </w:tc>
      </w:tr>
      <w:tr w:rsidR="00A47DE5" w:rsidRPr="003641B2" w:rsidTr="00FE613F">
        <w:trPr>
          <w:trHeight w:val="300"/>
        </w:trPr>
        <w:tc>
          <w:tcPr>
            <w:tcW w:w="1045" w:type="pct"/>
            <w:vMerge w:val="restart"/>
            <w:tcBorders>
              <w:top w:val="single" w:sz="4" w:space="0" w:color="auto"/>
              <w:bottom w:val="single" w:sz="4" w:space="0" w:color="auto"/>
              <w:right w:val="nil"/>
            </w:tcBorders>
            <w:shd w:val="clear" w:color="auto" w:fill="auto"/>
            <w:noWrap/>
            <w:vAlign w:val="bottom"/>
            <w:hideMark/>
          </w:tcPr>
          <w:p w:rsidR="00A47DE5" w:rsidRPr="00461085" w:rsidRDefault="00A47DE5" w:rsidP="003641B2">
            <w:pPr>
              <w:bidi/>
              <w:spacing w:line="320" w:lineRule="exact"/>
              <w:jc w:val="both"/>
              <w:rPr>
                <w:sz w:val="18"/>
                <w:szCs w:val="28"/>
                <w:rtl/>
              </w:rPr>
            </w:pPr>
            <w:r w:rsidRPr="00461085">
              <w:rPr>
                <w:sz w:val="16"/>
                <w:szCs w:val="24"/>
                <w:rtl/>
              </w:rPr>
              <w:t xml:space="preserve">فئات </w:t>
            </w:r>
            <w:proofErr w:type="gramStart"/>
            <w:r w:rsidRPr="00461085">
              <w:rPr>
                <w:sz w:val="16"/>
                <w:szCs w:val="24"/>
                <w:rtl/>
              </w:rPr>
              <w:t>ومستوى</w:t>
            </w:r>
            <w:proofErr w:type="gramEnd"/>
            <w:r w:rsidRPr="00461085">
              <w:rPr>
                <w:sz w:val="16"/>
                <w:szCs w:val="24"/>
                <w:rtl/>
              </w:rPr>
              <w:t xml:space="preserve"> الموظفين</w:t>
            </w:r>
          </w:p>
        </w:tc>
        <w:tc>
          <w:tcPr>
            <w:tcW w:w="3955" w:type="pct"/>
            <w:gridSpan w:val="8"/>
            <w:tcBorders>
              <w:top w:val="single" w:sz="4" w:space="0" w:color="auto"/>
              <w:left w:val="nil"/>
              <w:bottom w:val="single" w:sz="4" w:space="0" w:color="auto"/>
            </w:tcBorders>
            <w:shd w:val="clear" w:color="auto" w:fill="auto"/>
            <w:noWrap/>
            <w:vAlign w:val="bottom"/>
            <w:hideMark/>
          </w:tcPr>
          <w:p w:rsidR="00A47DE5" w:rsidRPr="00FE613F" w:rsidRDefault="00A47DE5" w:rsidP="004E617C">
            <w:pPr>
              <w:bidi/>
              <w:spacing w:line="320" w:lineRule="exact"/>
              <w:jc w:val="both"/>
              <w:rPr>
                <w:i/>
                <w:iCs/>
                <w:sz w:val="18"/>
                <w:szCs w:val="28"/>
                <w:rtl/>
              </w:rPr>
            </w:pPr>
            <w:r w:rsidRPr="00FE613F">
              <w:rPr>
                <w:i/>
                <w:iCs/>
                <w:sz w:val="18"/>
                <w:szCs w:val="28"/>
                <w:rtl/>
              </w:rPr>
              <w:t>المجموع المقترح لأمانة اتفاقية ميناماتا للفترة ٢٠١٨</w:t>
            </w:r>
            <w:r w:rsidR="00B861C1" w:rsidRPr="00FE613F">
              <w:rPr>
                <w:rFonts w:hint="cs"/>
                <w:i/>
                <w:iCs/>
                <w:sz w:val="18"/>
                <w:szCs w:val="28"/>
                <w:rtl/>
              </w:rPr>
              <w:t>-</w:t>
            </w:r>
            <w:r w:rsidR="004E617C" w:rsidRPr="00FE613F">
              <w:rPr>
                <w:rFonts w:hint="cs"/>
                <w:i/>
                <w:iCs/>
                <w:sz w:val="18"/>
                <w:szCs w:val="28"/>
                <w:rtl/>
              </w:rPr>
              <w:t>2019</w:t>
            </w:r>
          </w:p>
        </w:tc>
      </w:tr>
      <w:tr w:rsidR="00A47DE5" w:rsidRPr="003641B2" w:rsidTr="00FE613F">
        <w:trPr>
          <w:trHeight w:val="261"/>
        </w:trPr>
        <w:tc>
          <w:tcPr>
            <w:tcW w:w="1045" w:type="pct"/>
            <w:vMerge/>
            <w:tcBorders>
              <w:top w:val="single" w:sz="4" w:space="0" w:color="auto"/>
              <w:bottom w:val="single" w:sz="12" w:space="0" w:color="auto"/>
              <w:right w:val="nil"/>
            </w:tcBorders>
            <w:vAlign w:val="bottom"/>
            <w:hideMark/>
          </w:tcPr>
          <w:p w:rsidR="00A47DE5" w:rsidRPr="003641B2" w:rsidRDefault="00A47DE5" w:rsidP="003641B2">
            <w:pPr>
              <w:bidi/>
              <w:spacing w:line="320" w:lineRule="exact"/>
              <w:jc w:val="both"/>
              <w:rPr>
                <w:sz w:val="18"/>
                <w:szCs w:val="28"/>
                <w:rtl/>
              </w:rPr>
            </w:pPr>
          </w:p>
        </w:tc>
        <w:tc>
          <w:tcPr>
            <w:tcW w:w="1342" w:type="pct"/>
            <w:gridSpan w:val="3"/>
            <w:tcBorders>
              <w:top w:val="single" w:sz="4" w:space="0" w:color="auto"/>
              <w:left w:val="nil"/>
              <w:bottom w:val="single" w:sz="12" w:space="0" w:color="auto"/>
              <w:right w:val="nil"/>
            </w:tcBorders>
            <w:shd w:val="clear" w:color="auto" w:fill="auto"/>
            <w:vAlign w:val="center"/>
            <w:hideMark/>
          </w:tcPr>
          <w:p w:rsidR="00A47DE5" w:rsidRPr="00FE613F" w:rsidRDefault="00A47DE5" w:rsidP="004E617C">
            <w:pPr>
              <w:bidi/>
              <w:spacing w:line="320" w:lineRule="exact"/>
              <w:jc w:val="center"/>
              <w:rPr>
                <w:i/>
                <w:iCs/>
                <w:sz w:val="18"/>
                <w:szCs w:val="28"/>
                <w:rtl/>
              </w:rPr>
            </w:pPr>
            <w:r w:rsidRPr="00FE613F">
              <w:rPr>
                <w:i/>
                <w:iCs/>
                <w:sz w:val="18"/>
                <w:szCs w:val="28"/>
                <w:rtl/>
              </w:rPr>
              <w:t>وظائف اتفاقيات بازل وروتردام و</w:t>
            </w:r>
            <w:r w:rsidR="004E617C" w:rsidRPr="00FE613F">
              <w:rPr>
                <w:rFonts w:hint="cs"/>
                <w:i/>
                <w:iCs/>
                <w:sz w:val="18"/>
                <w:szCs w:val="28"/>
                <w:rtl/>
              </w:rPr>
              <w:t>ا</w:t>
            </w:r>
            <w:r w:rsidRPr="00FE613F">
              <w:rPr>
                <w:i/>
                <w:iCs/>
                <w:sz w:val="18"/>
                <w:szCs w:val="28"/>
                <w:rtl/>
              </w:rPr>
              <w:t xml:space="preserve">ستكهولم </w:t>
            </w:r>
            <w:proofErr w:type="spellStart"/>
            <w:r w:rsidRPr="00FE613F">
              <w:rPr>
                <w:i/>
                <w:iCs/>
                <w:sz w:val="18"/>
                <w:szCs w:val="28"/>
                <w:rtl/>
              </w:rPr>
              <w:t>وميناماتا</w:t>
            </w:r>
            <w:proofErr w:type="spellEnd"/>
            <w:r w:rsidRPr="00FE613F">
              <w:rPr>
                <w:i/>
                <w:iCs/>
                <w:sz w:val="18"/>
                <w:szCs w:val="28"/>
                <w:rtl/>
              </w:rPr>
              <w:t xml:space="preserve"> التي تمولها اتفاقية ميناماتا</w:t>
            </w:r>
          </w:p>
        </w:tc>
        <w:tc>
          <w:tcPr>
            <w:tcW w:w="936" w:type="pct"/>
            <w:tcBorders>
              <w:top w:val="single" w:sz="4" w:space="0" w:color="auto"/>
              <w:left w:val="nil"/>
              <w:bottom w:val="single" w:sz="12" w:space="0" w:color="auto"/>
              <w:right w:val="nil"/>
            </w:tcBorders>
            <w:shd w:val="clear" w:color="auto" w:fill="auto"/>
            <w:vAlign w:val="center"/>
            <w:hideMark/>
          </w:tcPr>
          <w:p w:rsidR="00A47DE5" w:rsidRPr="00FE613F" w:rsidRDefault="00A47DE5" w:rsidP="004E617C">
            <w:pPr>
              <w:bidi/>
              <w:spacing w:line="320" w:lineRule="exact"/>
              <w:jc w:val="center"/>
              <w:rPr>
                <w:i/>
                <w:iCs/>
                <w:sz w:val="18"/>
                <w:szCs w:val="28"/>
                <w:rtl/>
              </w:rPr>
            </w:pPr>
            <w:r w:rsidRPr="00FE613F">
              <w:rPr>
                <w:i/>
                <w:iCs/>
                <w:sz w:val="18"/>
                <w:szCs w:val="28"/>
                <w:rtl/>
              </w:rPr>
              <w:t>الوظائف الجديدة التي تمولها اتفاقية ميناماتا</w:t>
            </w:r>
          </w:p>
        </w:tc>
        <w:tc>
          <w:tcPr>
            <w:tcW w:w="1155" w:type="pct"/>
            <w:gridSpan w:val="3"/>
            <w:tcBorders>
              <w:top w:val="single" w:sz="4" w:space="0" w:color="auto"/>
              <w:left w:val="nil"/>
              <w:bottom w:val="single" w:sz="12" w:space="0" w:color="auto"/>
              <w:right w:val="nil"/>
            </w:tcBorders>
            <w:shd w:val="clear" w:color="auto" w:fill="auto"/>
            <w:vAlign w:val="center"/>
            <w:hideMark/>
          </w:tcPr>
          <w:p w:rsidR="00A47DE5" w:rsidRPr="00FE613F" w:rsidRDefault="00A47DE5" w:rsidP="00856E77">
            <w:pPr>
              <w:bidi/>
              <w:spacing w:after="60" w:line="320" w:lineRule="exact"/>
              <w:jc w:val="center"/>
              <w:rPr>
                <w:i/>
                <w:iCs/>
                <w:sz w:val="18"/>
                <w:szCs w:val="28"/>
                <w:rtl/>
              </w:rPr>
            </w:pPr>
            <w:r w:rsidRPr="00FE613F">
              <w:rPr>
                <w:i/>
                <w:iCs/>
                <w:sz w:val="18"/>
                <w:szCs w:val="28"/>
                <w:rtl/>
              </w:rPr>
              <w:t>وظائف اتفاقية ميناماتا الممولة من تكاليف دعم البرامج</w:t>
            </w:r>
          </w:p>
        </w:tc>
        <w:tc>
          <w:tcPr>
            <w:tcW w:w="521" w:type="pct"/>
            <w:tcBorders>
              <w:top w:val="single" w:sz="4" w:space="0" w:color="auto"/>
              <w:left w:val="nil"/>
              <w:bottom w:val="single" w:sz="12" w:space="0" w:color="auto"/>
            </w:tcBorders>
            <w:shd w:val="clear" w:color="auto" w:fill="auto"/>
            <w:noWrap/>
            <w:vAlign w:val="center"/>
            <w:hideMark/>
          </w:tcPr>
          <w:p w:rsidR="00A47DE5" w:rsidRPr="00FE613F" w:rsidRDefault="00A47DE5" w:rsidP="003641B2">
            <w:pPr>
              <w:bidi/>
              <w:spacing w:line="320" w:lineRule="exact"/>
              <w:jc w:val="both"/>
              <w:rPr>
                <w:i/>
                <w:iCs/>
                <w:sz w:val="18"/>
                <w:szCs w:val="28"/>
                <w:rtl/>
              </w:rPr>
            </w:pPr>
            <w:r w:rsidRPr="00FE613F">
              <w:rPr>
                <w:i/>
                <w:iCs/>
                <w:sz w:val="18"/>
                <w:szCs w:val="28"/>
                <w:rtl/>
              </w:rPr>
              <w:t>المجموع</w:t>
            </w:r>
          </w:p>
        </w:tc>
      </w:tr>
      <w:tr w:rsidR="00A47DE5" w:rsidRPr="003641B2" w:rsidTr="00FE613F">
        <w:trPr>
          <w:trHeight w:val="58"/>
        </w:trPr>
        <w:tc>
          <w:tcPr>
            <w:tcW w:w="1045" w:type="pct"/>
            <w:tcBorders>
              <w:top w:val="single" w:sz="12" w:space="0" w:color="auto"/>
              <w:bottom w:val="nil"/>
              <w:right w:val="nil"/>
            </w:tcBorders>
            <w:shd w:val="clear" w:color="auto" w:fill="auto"/>
            <w:noWrap/>
            <w:vAlign w:val="bottom"/>
            <w:hideMark/>
          </w:tcPr>
          <w:p w:rsidR="00A47DE5" w:rsidRPr="003641B2" w:rsidRDefault="00A47DE5" w:rsidP="003641B2">
            <w:pPr>
              <w:bidi/>
              <w:spacing w:line="320" w:lineRule="exact"/>
              <w:jc w:val="both"/>
              <w:rPr>
                <w:sz w:val="18"/>
                <w:szCs w:val="28"/>
                <w:rtl/>
              </w:rPr>
            </w:pPr>
            <w:proofErr w:type="gramStart"/>
            <w:r w:rsidRPr="003641B2">
              <w:rPr>
                <w:sz w:val="18"/>
                <w:szCs w:val="28"/>
                <w:rtl/>
              </w:rPr>
              <w:t>ألف</w:t>
            </w:r>
            <w:proofErr w:type="gramEnd"/>
            <w:r w:rsidRPr="003641B2">
              <w:rPr>
                <w:sz w:val="18"/>
                <w:szCs w:val="28"/>
                <w:rtl/>
              </w:rPr>
              <w:t>- الفئات الفنية</w:t>
            </w:r>
          </w:p>
        </w:tc>
        <w:tc>
          <w:tcPr>
            <w:tcW w:w="1342" w:type="pct"/>
            <w:gridSpan w:val="3"/>
            <w:tcBorders>
              <w:top w:val="single" w:sz="12" w:space="0" w:color="auto"/>
              <w:left w:val="nil"/>
              <w:bottom w:val="nil"/>
              <w:right w:val="nil"/>
            </w:tcBorders>
            <w:shd w:val="clear" w:color="auto" w:fill="auto"/>
            <w:noWrap/>
            <w:vAlign w:val="bottom"/>
            <w:hideMark/>
          </w:tcPr>
          <w:p w:rsidR="00A47DE5" w:rsidRPr="003641B2" w:rsidRDefault="00A47DE5" w:rsidP="003641B2">
            <w:pPr>
              <w:bidi/>
              <w:spacing w:line="320" w:lineRule="exact"/>
              <w:jc w:val="both"/>
              <w:rPr>
                <w:sz w:val="18"/>
                <w:szCs w:val="28"/>
                <w:rtl/>
              </w:rPr>
            </w:pPr>
          </w:p>
        </w:tc>
        <w:tc>
          <w:tcPr>
            <w:tcW w:w="936" w:type="pct"/>
            <w:tcBorders>
              <w:top w:val="single" w:sz="12" w:space="0" w:color="auto"/>
              <w:left w:val="nil"/>
              <w:bottom w:val="nil"/>
              <w:right w:val="nil"/>
            </w:tcBorders>
            <w:shd w:val="clear" w:color="auto" w:fill="auto"/>
            <w:noWrap/>
            <w:vAlign w:val="bottom"/>
          </w:tcPr>
          <w:p w:rsidR="00A47DE5" w:rsidRPr="003641B2" w:rsidRDefault="00A47DE5" w:rsidP="003641B2">
            <w:pPr>
              <w:bidi/>
              <w:spacing w:line="320" w:lineRule="exact"/>
              <w:jc w:val="both"/>
              <w:rPr>
                <w:sz w:val="18"/>
                <w:szCs w:val="28"/>
                <w:rtl/>
              </w:rPr>
            </w:pPr>
          </w:p>
        </w:tc>
        <w:tc>
          <w:tcPr>
            <w:tcW w:w="1155" w:type="pct"/>
            <w:gridSpan w:val="3"/>
            <w:tcBorders>
              <w:top w:val="single" w:sz="12" w:space="0" w:color="auto"/>
              <w:left w:val="nil"/>
              <w:bottom w:val="nil"/>
              <w:right w:val="nil"/>
            </w:tcBorders>
            <w:shd w:val="clear" w:color="auto" w:fill="auto"/>
            <w:noWrap/>
            <w:vAlign w:val="bottom"/>
          </w:tcPr>
          <w:p w:rsidR="00A47DE5" w:rsidRPr="003641B2" w:rsidRDefault="00A47DE5" w:rsidP="003641B2">
            <w:pPr>
              <w:bidi/>
              <w:spacing w:line="320" w:lineRule="exact"/>
              <w:jc w:val="both"/>
              <w:rPr>
                <w:sz w:val="18"/>
                <w:szCs w:val="28"/>
                <w:rtl/>
              </w:rPr>
            </w:pPr>
          </w:p>
        </w:tc>
        <w:tc>
          <w:tcPr>
            <w:tcW w:w="521" w:type="pct"/>
            <w:tcBorders>
              <w:top w:val="single" w:sz="12" w:space="0" w:color="auto"/>
              <w:left w:val="nil"/>
              <w:bottom w:val="nil"/>
            </w:tcBorders>
            <w:shd w:val="clear" w:color="auto" w:fill="auto"/>
            <w:noWrap/>
            <w:vAlign w:val="bottom"/>
          </w:tcPr>
          <w:p w:rsidR="00A47DE5" w:rsidRPr="003641B2" w:rsidRDefault="00A47DE5" w:rsidP="003641B2">
            <w:pPr>
              <w:bidi/>
              <w:spacing w:line="320" w:lineRule="exact"/>
              <w:jc w:val="both"/>
              <w:rPr>
                <w:sz w:val="18"/>
                <w:szCs w:val="28"/>
                <w:rtl/>
              </w:rPr>
            </w:pPr>
          </w:p>
        </w:tc>
      </w:tr>
      <w:tr w:rsidR="00A47DE5" w:rsidRPr="003641B2" w:rsidTr="004E617C">
        <w:trPr>
          <w:trHeight w:val="58"/>
        </w:trPr>
        <w:tc>
          <w:tcPr>
            <w:tcW w:w="1045" w:type="pct"/>
            <w:tcBorders>
              <w:top w:val="nil"/>
              <w:bottom w:val="nil"/>
              <w:right w:val="nil"/>
            </w:tcBorders>
            <w:shd w:val="clear" w:color="auto" w:fill="auto"/>
            <w:noWrap/>
            <w:vAlign w:val="bottom"/>
            <w:hideMark/>
          </w:tcPr>
          <w:p w:rsidR="00A47DE5" w:rsidRPr="003641B2" w:rsidRDefault="00A47DE5" w:rsidP="003641B2">
            <w:pPr>
              <w:bidi/>
              <w:spacing w:line="320" w:lineRule="exact"/>
              <w:jc w:val="both"/>
              <w:rPr>
                <w:sz w:val="18"/>
                <w:szCs w:val="28"/>
                <w:rtl/>
              </w:rPr>
            </w:pPr>
            <w:r w:rsidRPr="003641B2">
              <w:rPr>
                <w:sz w:val="18"/>
                <w:szCs w:val="28"/>
                <w:rtl/>
              </w:rPr>
              <w:t>مد-2</w:t>
            </w:r>
          </w:p>
        </w:tc>
        <w:tc>
          <w:tcPr>
            <w:tcW w:w="1342" w:type="pct"/>
            <w:gridSpan w:val="3"/>
            <w:tcBorders>
              <w:top w:val="nil"/>
              <w:left w:val="nil"/>
              <w:bottom w:val="nil"/>
              <w:right w:val="nil"/>
            </w:tcBorders>
            <w:shd w:val="clear" w:color="auto" w:fill="auto"/>
            <w:noWrap/>
            <w:vAlign w:val="bottom"/>
            <w:hideMark/>
          </w:tcPr>
          <w:p w:rsidR="00A47DE5" w:rsidRPr="003641B2" w:rsidRDefault="00A47DE5" w:rsidP="00AF29F0">
            <w:pPr>
              <w:bidi/>
              <w:spacing w:line="320" w:lineRule="exact"/>
              <w:jc w:val="center"/>
              <w:rPr>
                <w:sz w:val="18"/>
                <w:szCs w:val="28"/>
                <w:rtl/>
              </w:rPr>
            </w:pPr>
            <w:r w:rsidRPr="003641B2">
              <w:rPr>
                <w:sz w:val="18"/>
                <w:szCs w:val="28"/>
                <w:rtl/>
              </w:rPr>
              <w:t>٠,٤٠</w:t>
            </w:r>
          </w:p>
        </w:tc>
        <w:tc>
          <w:tcPr>
            <w:tcW w:w="936" w:type="pct"/>
            <w:tcBorders>
              <w:top w:val="nil"/>
              <w:left w:val="nil"/>
              <w:bottom w:val="nil"/>
              <w:right w:val="nil"/>
            </w:tcBorders>
            <w:shd w:val="clear" w:color="auto" w:fill="auto"/>
            <w:noWrap/>
            <w:vAlign w:val="bottom"/>
          </w:tcPr>
          <w:p w:rsidR="00A47DE5" w:rsidRPr="003641B2" w:rsidRDefault="00A47DE5" w:rsidP="00AF29F0">
            <w:pPr>
              <w:bidi/>
              <w:spacing w:line="320" w:lineRule="exact"/>
              <w:jc w:val="center"/>
              <w:rPr>
                <w:sz w:val="18"/>
                <w:szCs w:val="28"/>
                <w:rtl/>
              </w:rPr>
            </w:pPr>
          </w:p>
        </w:tc>
        <w:tc>
          <w:tcPr>
            <w:tcW w:w="1155" w:type="pct"/>
            <w:gridSpan w:val="3"/>
            <w:tcBorders>
              <w:top w:val="nil"/>
              <w:left w:val="nil"/>
              <w:bottom w:val="nil"/>
              <w:right w:val="nil"/>
            </w:tcBorders>
            <w:shd w:val="clear" w:color="auto" w:fill="auto"/>
            <w:noWrap/>
            <w:vAlign w:val="bottom"/>
          </w:tcPr>
          <w:p w:rsidR="00A47DE5" w:rsidRPr="003641B2" w:rsidRDefault="00A47DE5" w:rsidP="00AF29F0">
            <w:pPr>
              <w:bidi/>
              <w:spacing w:line="320" w:lineRule="exact"/>
              <w:jc w:val="center"/>
              <w:rPr>
                <w:sz w:val="18"/>
                <w:szCs w:val="28"/>
                <w:rtl/>
              </w:rPr>
            </w:pPr>
          </w:p>
        </w:tc>
        <w:tc>
          <w:tcPr>
            <w:tcW w:w="521" w:type="pct"/>
            <w:tcBorders>
              <w:top w:val="nil"/>
              <w:left w:val="nil"/>
              <w:bottom w:val="nil"/>
            </w:tcBorders>
            <w:shd w:val="clear" w:color="auto" w:fill="auto"/>
            <w:noWrap/>
            <w:vAlign w:val="bottom"/>
            <w:hideMark/>
          </w:tcPr>
          <w:p w:rsidR="00A47DE5" w:rsidRPr="003641B2" w:rsidRDefault="00A47DE5" w:rsidP="003641B2">
            <w:pPr>
              <w:bidi/>
              <w:spacing w:line="320" w:lineRule="exact"/>
              <w:jc w:val="both"/>
              <w:rPr>
                <w:sz w:val="18"/>
                <w:szCs w:val="28"/>
                <w:rtl/>
              </w:rPr>
            </w:pPr>
            <w:r w:rsidRPr="003641B2">
              <w:rPr>
                <w:sz w:val="18"/>
                <w:szCs w:val="28"/>
                <w:rtl/>
              </w:rPr>
              <w:t>٠,٤٠</w:t>
            </w:r>
          </w:p>
        </w:tc>
      </w:tr>
      <w:tr w:rsidR="00A47DE5" w:rsidRPr="003641B2" w:rsidTr="004E617C">
        <w:trPr>
          <w:trHeight w:val="68"/>
        </w:trPr>
        <w:tc>
          <w:tcPr>
            <w:tcW w:w="1045" w:type="pct"/>
            <w:tcBorders>
              <w:top w:val="nil"/>
              <w:bottom w:val="nil"/>
              <w:right w:val="nil"/>
            </w:tcBorders>
            <w:shd w:val="clear" w:color="auto" w:fill="auto"/>
            <w:noWrap/>
            <w:vAlign w:val="bottom"/>
            <w:hideMark/>
          </w:tcPr>
          <w:p w:rsidR="00A47DE5" w:rsidRPr="003641B2" w:rsidRDefault="00A47DE5" w:rsidP="003641B2">
            <w:pPr>
              <w:bidi/>
              <w:spacing w:line="320" w:lineRule="exact"/>
              <w:jc w:val="both"/>
              <w:rPr>
                <w:sz w:val="18"/>
                <w:szCs w:val="28"/>
                <w:rtl/>
              </w:rPr>
            </w:pPr>
            <w:r w:rsidRPr="003641B2">
              <w:rPr>
                <w:sz w:val="18"/>
                <w:szCs w:val="28"/>
                <w:rtl/>
              </w:rPr>
              <w:t>مد-1</w:t>
            </w:r>
          </w:p>
        </w:tc>
        <w:tc>
          <w:tcPr>
            <w:tcW w:w="1342" w:type="pct"/>
            <w:gridSpan w:val="3"/>
            <w:tcBorders>
              <w:top w:val="nil"/>
              <w:left w:val="nil"/>
              <w:bottom w:val="nil"/>
              <w:right w:val="nil"/>
            </w:tcBorders>
            <w:shd w:val="clear" w:color="auto" w:fill="auto"/>
            <w:noWrap/>
            <w:vAlign w:val="bottom"/>
            <w:hideMark/>
          </w:tcPr>
          <w:p w:rsidR="00A47DE5" w:rsidRPr="003641B2" w:rsidRDefault="00A47DE5" w:rsidP="00AF29F0">
            <w:pPr>
              <w:bidi/>
              <w:spacing w:line="320" w:lineRule="exact"/>
              <w:jc w:val="center"/>
              <w:rPr>
                <w:sz w:val="18"/>
                <w:szCs w:val="28"/>
                <w:rtl/>
              </w:rPr>
            </w:pPr>
            <w:r w:rsidRPr="003641B2">
              <w:rPr>
                <w:sz w:val="18"/>
                <w:szCs w:val="28"/>
                <w:rtl/>
              </w:rPr>
              <w:t>٠,٢٠</w:t>
            </w:r>
          </w:p>
        </w:tc>
        <w:tc>
          <w:tcPr>
            <w:tcW w:w="936" w:type="pct"/>
            <w:tcBorders>
              <w:top w:val="nil"/>
              <w:left w:val="nil"/>
              <w:bottom w:val="nil"/>
              <w:right w:val="nil"/>
            </w:tcBorders>
            <w:shd w:val="clear" w:color="auto" w:fill="auto"/>
            <w:noWrap/>
            <w:vAlign w:val="bottom"/>
            <w:hideMark/>
          </w:tcPr>
          <w:p w:rsidR="00A47DE5" w:rsidRPr="003641B2" w:rsidRDefault="00A47DE5" w:rsidP="00AF29F0">
            <w:pPr>
              <w:bidi/>
              <w:spacing w:line="320" w:lineRule="exact"/>
              <w:jc w:val="center"/>
              <w:rPr>
                <w:sz w:val="18"/>
                <w:szCs w:val="28"/>
                <w:rtl/>
              </w:rPr>
            </w:pPr>
            <w:r w:rsidRPr="003641B2">
              <w:rPr>
                <w:sz w:val="18"/>
                <w:szCs w:val="28"/>
                <w:rtl/>
              </w:rPr>
              <w:t>1</w:t>
            </w:r>
          </w:p>
        </w:tc>
        <w:tc>
          <w:tcPr>
            <w:tcW w:w="1155" w:type="pct"/>
            <w:gridSpan w:val="3"/>
            <w:tcBorders>
              <w:top w:val="nil"/>
              <w:left w:val="nil"/>
              <w:bottom w:val="nil"/>
              <w:right w:val="nil"/>
            </w:tcBorders>
            <w:shd w:val="clear" w:color="auto" w:fill="auto"/>
            <w:noWrap/>
            <w:vAlign w:val="bottom"/>
          </w:tcPr>
          <w:p w:rsidR="00A47DE5" w:rsidRPr="003641B2" w:rsidRDefault="00A47DE5" w:rsidP="00AF29F0">
            <w:pPr>
              <w:bidi/>
              <w:spacing w:line="320" w:lineRule="exact"/>
              <w:jc w:val="center"/>
              <w:rPr>
                <w:sz w:val="18"/>
                <w:szCs w:val="28"/>
                <w:rtl/>
              </w:rPr>
            </w:pPr>
          </w:p>
        </w:tc>
        <w:tc>
          <w:tcPr>
            <w:tcW w:w="521" w:type="pct"/>
            <w:tcBorders>
              <w:top w:val="nil"/>
              <w:left w:val="nil"/>
              <w:bottom w:val="nil"/>
            </w:tcBorders>
            <w:shd w:val="clear" w:color="auto" w:fill="auto"/>
            <w:noWrap/>
            <w:vAlign w:val="bottom"/>
            <w:hideMark/>
          </w:tcPr>
          <w:p w:rsidR="00A47DE5" w:rsidRPr="003641B2" w:rsidRDefault="00A47DE5" w:rsidP="003641B2">
            <w:pPr>
              <w:bidi/>
              <w:spacing w:line="320" w:lineRule="exact"/>
              <w:jc w:val="both"/>
              <w:rPr>
                <w:sz w:val="18"/>
                <w:szCs w:val="28"/>
                <w:rtl/>
              </w:rPr>
            </w:pPr>
            <w:r w:rsidRPr="003641B2">
              <w:rPr>
                <w:sz w:val="18"/>
                <w:szCs w:val="28"/>
                <w:rtl/>
              </w:rPr>
              <w:t>١,٢٠</w:t>
            </w:r>
          </w:p>
        </w:tc>
      </w:tr>
      <w:tr w:rsidR="00A47DE5" w:rsidRPr="003641B2" w:rsidTr="004E617C">
        <w:trPr>
          <w:trHeight w:val="68"/>
        </w:trPr>
        <w:tc>
          <w:tcPr>
            <w:tcW w:w="1045" w:type="pct"/>
            <w:tcBorders>
              <w:top w:val="nil"/>
              <w:bottom w:val="nil"/>
              <w:right w:val="nil"/>
            </w:tcBorders>
            <w:shd w:val="clear" w:color="auto" w:fill="auto"/>
            <w:noWrap/>
            <w:vAlign w:val="bottom"/>
            <w:hideMark/>
          </w:tcPr>
          <w:p w:rsidR="00A47DE5" w:rsidRPr="003641B2" w:rsidRDefault="00A47DE5" w:rsidP="003641B2">
            <w:pPr>
              <w:bidi/>
              <w:spacing w:line="320" w:lineRule="exact"/>
              <w:jc w:val="both"/>
              <w:rPr>
                <w:sz w:val="18"/>
                <w:szCs w:val="28"/>
                <w:rtl/>
              </w:rPr>
            </w:pPr>
            <w:r w:rsidRPr="003641B2">
              <w:rPr>
                <w:sz w:val="18"/>
                <w:szCs w:val="28"/>
                <w:rtl/>
              </w:rPr>
              <w:t>ف - 5</w:t>
            </w:r>
          </w:p>
        </w:tc>
        <w:tc>
          <w:tcPr>
            <w:tcW w:w="1342" w:type="pct"/>
            <w:gridSpan w:val="3"/>
            <w:tcBorders>
              <w:top w:val="nil"/>
              <w:left w:val="nil"/>
              <w:bottom w:val="nil"/>
              <w:right w:val="nil"/>
            </w:tcBorders>
            <w:shd w:val="clear" w:color="auto" w:fill="auto"/>
            <w:noWrap/>
            <w:vAlign w:val="bottom"/>
            <w:hideMark/>
          </w:tcPr>
          <w:p w:rsidR="00A47DE5" w:rsidRPr="003641B2" w:rsidRDefault="00A47DE5" w:rsidP="00AF29F0">
            <w:pPr>
              <w:bidi/>
              <w:spacing w:line="320" w:lineRule="exact"/>
              <w:jc w:val="center"/>
              <w:rPr>
                <w:sz w:val="18"/>
                <w:szCs w:val="28"/>
                <w:rtl/>
              </w:rPr>
            </w:pPr>
            <w:r w:rsidRPr="003641B2">
              <w:rPr>
                <w:sz w:val="18"/>
                <w:szCs w:val="28"/>
                <w:rtl/>
              </w:rPr>
              <w:t>٠,٤٠</w:t>
            </w:r>
          </w:p>
        </w:tc>
        <w:tc>
          <w:tcPr>
            <w:tcW w:w="936" w:type="pct"/>
            <w:tcBorders>
              <w:top w:val="nil"/>
              <w:left w:val="nil"/>
              <w:bottom w:val="nil"/>
              <w:right w:val="nil"/>
            </w:tcBorders>
            <w:shd w:val="clear" w:color="auto" w:fill="auto"/>
            <w:noWrap/>
            <w:vAlign w:val="bottom"/>
            <w:hideMark/>
          </w:tcPr>
          <w:p w:rsidR="00A47DE5" w:rsidRPr="003641B2" w:rsidRDefault="00A47DE5" w:rsidP="00AF29F0">
            <w:pPr>
              <w:bidi/>
              <w:spacing w:line="320" w:lineRule="exact"/>
              <w:jc w:val="center"/>
              <w:rPr>
                <w:sz w:val="18"/>
                <w:szCs w:val="28"/>
                <w:rtl/>
              </w:rPr>
            </w:pPr>
          </w:p>
        </w:tc>
        <w:tc>
          <w:tcPr>
            <w:tcW w:w="1155" w:type="pct"/>
            <w:gridSpan w:val="3"/>
            <w:tcBorders>
              <w:top w:val="nil"/>
              <w:left w:val="nil"/>
              <w:bottom w:val="nil"/>
              <w:right w:val="nil"/>
            </w:tcBorders>
            <w:shd w:val="clear" w:color="auto" w:fill="auto"/>
            <w:noWrap/>
            <w:vAlign w:val="bottom"/>
          </w:tcPr>
          <w:p w:rsidR="00A47DE5" w:rsidRPr="003641B2" w:rsidRDefault="00A47DE5" w:rsidP="00AF29F0">
            <w:pPr>
              <w:bidi/>
              <w:spacing w:line="320" w:lineRule="exact"/>
              <w:jc w:val="center"/>
              <w:rPr>
                <w:sz w:val="18"/>
                <w:szCs w:val="28"/>
                <w:rtl/>
              </w:rPr>
            </w:pPr>
          </w:p>
        </w:tc>
        <w:tc>
          <w:tcPr>
            <w:tcW w:w="521" w:type="pct"/>
            <w:tcBorders>
              <w:top w:val="nil"/>
              <w:left w:val="nil"/>
              <w:bottom w:val="nil"/>
            </w:tcBorders>
            <w:shd w:val="clear" w:color="auto" w:fill="auto"/>
            <w:noWrap/>
            <w:vAlign w:val="bottom"/>
            <w:hideMark/>
          </w:tcPr>
          <w:p w:rsidR="00A47DE5" w:rsidRPr="003641B2" w:rsidRDefault="00A47DE5" w:rsidP="003641B2">
            <w:pPr>
              <w:bidi/>
              <w:spacing w:line="320" w:lineRule="exact"/>
              <w:jc w:val="both"/>
              <w:rPr>
                <w:sz w:val="18"/>
                <w:szCs w:val="28"/>
                <w:rtl/>
              </w:rPr>
            </w:pPr>
            <w:r w:rsidRPr="003641B2">
              <w:rPr>
                <w:sz w:val="18"/>
                <w:szCs w:val="28"/>
                <w:rtl/>
              </w:rPr>
              <w:t>٠,٤٠</w:t>
            </w:r>
          </w:p>
        </w:tc>
      </w:tr>
      <w:tr w:rsidR="00A47DE5" w:rsidRPr="003641B2" w:rsidTr="004E617C">
        <w:trPr>
          <w:trHeight w:val="68"/>
        </w:trPr>
        <w:tc>
          <w:tcPr>
            <w:tcW w:w="1045" w:type="pct"/>
            <w:tcBorders>
              <w:top w:val="nil"/>
              <w:bottom w:val="nil"/>
              <w:right w:val="nil"/>
            </w:tcBorders>
            <w:shd w:val="clear" w:color="auto" w:fill="auto"/>
            <w:noWrap/>
            <w:vAlign w:val="bottom"/>
            <w:hideMark/>
          </w:tcPr>
          <w:p w:rsidR="00A47DE5" w:rsidRPr="003641B2" w:rsidRDefault="00A47DE5" w:rsidP="003641B2">
            <w:pPr>
              <w:bidi/>
              <w:spacing w:line="320" w:lineRule="exact"/>
              <w:jc w:val="both"/>
              <w:rPr>
                <w:sz w:val="18"/>
                <w:szCs w:val="28"/>
                <w:rtl/>
              </w:rPr>
            </w:pPr>
            <w:r w:rsidRPr="003641B2">
              <w:rPr>
                <w:sz w:val="18"/>
                <w:szCs w:val="28"/>
                <w:rtl/>
              </w:rPr>
              <w:t>ف - 4</w:t>
            </w:r>
          </w:p>
        </w:tc>
        <w:tc>
          <w:tcPr>
            <w:tcW w:w="1342" w:type="pct"/>
            <w:gridSpan w:val="3"/>
            <w:tcBorders>
              <w:top w:val="nil"/>
              <w:left w:val="nil"/>
              <w:bottom w:val="nil"/>
              <w:right w:val="nil"/>
            </w:tcBorders>
            <w:shd w:val="clear" w:color="auto" w:fill="auto"/>
            <w:noWrap/>
            <w:vAlign w:val="bottom"/>
            <w:hideMark/>
          </w:tcPr>
          <w:p w:rsidR="00A47DE5" w:rsidRPr="003641B2" w:rsidRDefault="00A47DE5" w:rsidP="00AF29F0">
            <w:pPr>
              <w:bidi/>
              <w:spacing w:line="320" w:lineRule="exact"/>
              <w:jc w:val="center"/>
              <w:rPr>
                <w:sz w:val="18"/>
                <w:szCs w:val="28"/>
                <w:rtl/>
              </w:rPr>
            </w:pPr>
          </w:p>
        </w:tc>
        <w:tc>
          <w:tcPr>
            <w:tcW w:w="936" w:type="pct"/>
            <w:tcBorders>
              <w:top w:val="nil"/>
              <w:left w:val="nil"/>
              <w:bottom w:val="nil"/>
              <w:right w:val="nil"/>
            </w:tcBorders>
            <w:shd w:val="clear" w:color="auto" w:fill="auto"/>
            <w:noWrap/>
            <w:vAlign w:val="bottom"/>
            <w:hideMark/>
          </w:tcPr>
          <w:p w:rsidR="00A47DE5" w:rsidRPr="003641B2" w:rsidRDefault="00A47DE5" w:rsidP="00AF29F0">
            <w:pPr>
              <w:bidi/>
              <w:spacing w:line="320" w:lineRule="exact"/>
              <w:jc w:val="center"/>
              <w:rPr>
                <w:sz w:val="18"/>
                <w:szCs w:val="28"/>
                <w:rtl/>
              </w:rPr>
            </w:pPr>
            <w:r w:rsidRPr="003641B2">
              <w:rPr>
                <w:sz w:val="18"/>
                <w:szCs w:val="28"/>
                <w:rtl/>
              </w:rPr>
              <w:t>1</w:t>
            </w:r>
          </w:p>
        </w:tc>
        <w:tc>
          <w:tcPr>
            <w:tcW w:w="1155" w:type="pct"/>
            <w:gridSpan w:val="3"/>
            <w:tcBorders>
              <w:top w:val="nil"/>
              <w:left w:val="nil"/>
              <w:bottom w:val="nil"/>
              <w:right w:val="nil"/>
            </w:tcBorders>
            <w:shd w:val="clear" w:color="auto" w:fill="auto"/>
            <w:noWrap/>
            <w:vAlign w:val="bottom"/>
          </w:tcPr>
          <w:p w:rsidR="00A47DE5" w:rsidRPr="003641B2" w:rsidRDefault="00A47DE5" w:rsidP="00AF29F0">
            <w:pPr>
              <w:bidi/>
              <w:spacing w:line="320" w:lineRule="exact"/>
              <w:jc w:val="center"/>
              <w:rPr>
                <w:sz w:val="18"/>
                <w:szCs w:val="28"/>
                <w:rtl/>
              </w:rPr>
            </w:pPr>
          </w:p>
        </w:tc>
        <w:tc>
          <w:tcPr>
            <w:tcW w:w="521" w:type="pct"/>
            <w:tcBorders>
              <w:top w:val="nil"/>
              <w:left w:val="nil"/>
              <w:bottom w:val="nil"/>
            </w:tcBorders>
            <w:shd w:val="clear" w:color="auto" w:fill="auto"/>
            <w:noWrap/>
            <w:vAlign w:val="bottom"/>
            <w:hideMark/>
          </w:tcPr>
          <w:p w:rsidR="00A47DE5" w:rsidRPr="003641B2" w:rsidRDefault="00A47DE5" w:rsidP="003641B2">
            <w:pPr>
              <w:bidi/>
              <w:spacing w:line="320" w:lineRule="exact"/>
              <w:jc w:val="both"/>
              <w:rPr>
                <w:sz w:val="18"/>
                <w:szCs w:val="28"/>
                <w:rtl/>
              </w:rPr>
            </w:pPr>
            <w:r w:rsidRPr="003641B2">
              <w:rPr>
                <w:sz w:val="18"/>
                <w:szCs w:val="28"/>
                <w:rtl/>
              </w:rPr>
              <w:t>1</w:t>
            </w:r>
          </w:p>
        </w:tc>
      </w:tr>
      <w:tr w:rsidR="00A47DE5" w:rsidRPr="003641B2" w:rsidTr="004E617C">
        <w:trPr>
          <w:trHeight w:val="68"/>
        </w:trPr>
        <w:tc>
          <w:tcPr>
            <w:tcW w:w="1045" w:type="pct"/>
            <w:tcBorders>
              <w:top w:val="nil"/>
              <w:bottom w:val="nil"/>
              <w:right w:val="nil"/>
            </w:tcBorders>
            <w:shd w:val="clear" w:color="auto" w:fill="auto"/>
            <w:noWrap/>
            <w:vAlign w:val="bottom"/>
            <w:hideMark/>
          </w:tcPr>
          <w:p w:rsidR="00A47DE5" w:rsidRPr="003641B2" w:rsidRDefault="00A47DE5" w:rsidP="003641B2">
            <w:pPr>
              <w:bidi/>
              <w:spacing w:line="320" w:lineRule="exact"/>
              <w:jc w:val="both"/>
              <w:rPr>
                <w:sz w:val="18"/>
                <w:szCs w:val="28"/>
                <w:rtl/>
              </w:rPr>
            </w:pPr>
            <w:r w:rsidRPr="003641B2">
              <w:rPr>
                <w:sz w:val="18"/>
                <w:szCs w:val="28"/>
                <w:rtl/>
              </w:rPr>
              <w:t>ف - 3</w:t>
            </w:r>
          </w:p>
        </w:tc>
        <w:tc>
          <w:tcPr>
            <w:tcW w:w="1342" w:type="pct"/>
            <w:gridSpan w:val="3"/>
            <w:tcBorders>
              <w:top w:val="nil"/>
              <w:left w:val="nil"/>
              <w:bottom w:val="nil"/>
              <w:right w:val="nil"/>
            </w:tcBorders>
            <w:shd w:val="clear" w:color="auto" w:fill="auto"/>
            <w:noWrap/>
            <w:vAlign w:val="bottom"/>
            <w:hideMark/>
          </w:tcPr>
          <w:p w:rsidR="00A47DE5" w:rsidRPr="003641B2" w:rsidRDefault="00A47DE5" w:rsidP="00AF29F0">
            <w:pPr>
              <w:bidi/>
              <w:spacing w:line="320" w:lineRule="exact"/>
              <w:jc w:val="center"/>
              <w:rPr>
                <w:sz w:val="18"/>
                <w:szCs w:val="28"/>
                <w:rtl/>
              </w:rPr>
            </w:pPr>
            <w:r w:rsidRPr="003641B2">
              <w:rPr>
                <w:sz w:val="18"/>
                <w:szCs w:val="28"/>
                <w:rtl/>
              </w:rPr>
              <w:t>١,٥٠</w:t>
            </w:r>
          </w:p>
        </w:tc>
        <w:tc>
          <w:tcPr>
            <w:tcW w:w="936" w:type="pct"/>
            <w:tcBorders>
              <w:top w:val="nil"/>
              <w:left w:val="nil"/>
              <w:bottom w:val="nil"/>
              <w:right w:val="nil"/>
            </w:tcBorders>
            <w:shd w:val="clear" w:color="auto" w:fill="auto"/>
            <w:noWrap/>
            <w:vAlign w:val="bottom"/>
            <w:hideMark/>
          </w:tcPr>
          <w:p w:rsidR="00A47DE5" w:rsidRPr="003641B2" w:rsidRDefault="00A47DE5" w:rsidP="00AF29F0">
            <w:pPr>
              <w:bidi/>
              <w:spacing w:line="320" w:lineRule="exact"/>
              <w:jc w:val="center"/>
              <w:rPr>
                <w:sz w:val="18"/>
                <w:szCs w:val="28"/>
                <w:rtl/>
              </w:rPr>
            </w:pPr>
            <w:r w:rsidRPr="003641B2">
              <w:rPr>
                <w:sz w:val="18"/>
                <w:szCs w:val="28"/>
                <w:rtl/>
              </w:rPr>
              <w:t>3</w:t>
            </w:r>
          </w:p>
        </w:tc>
        <w:tc>
          <w:tcPr>
            <w:tcW w:w="1155" w:type="pct"/>
            <w:gridSpan w:val="3"/>
            <w:tcBorders>
              <w:top w:val="nil"/>
              <w:left w:val="nil"/>
              <w:bottom w:val="nil"/>
              <w:right w:val="nil"/>
            </w:tcBorders>
            <w:shd w:val="clear" w:color="auto" w:fill="auto"/>
            <w:noWrap/>
            <w:vAlign w:val="bottom"/>
            <w:hideMark/>
          </w:tcPr>
          <w:p w:rsidR="00A47DE5" w:rsidRPr="003641B2" w:rsidRDefault="00A47DE5" w:rsidP="00AF29F0">
            <w:pPr>
              <w:bidi/>
              <w:spacing w:line="320" w:lineRule="exact"/>
              <w:jc w:val="center"/>
              <w:rPr>
                <w:sz w:val="18"/>
                <w:szCs w:val="28"/>
                <w:rtl/>
              </w:rPr>
            </w:pPr>
            <w:r w:rsidRPr="003641B2">
              <w:rPr>
                <w:sz w:val="18"/>
                <w:szCs w:val="28"/>
                <w:rtl/>
              </w:rPr>
              <w:t>1</w:t>
            </w:r>
          </w:p>
        </w:tc>
        <w:tc>
          <w:tcPr>
            <w:tcW w:w="521" w:type="pct"/>
            <w:tcBorders>
              <w:top w:val="nil"/>
              <w:left w:val="nil"/>
              <w:bottom w:val="nil"/>
            </w:tcBorders>
            <w:shd w:val="clear" w:color="auto" w:fill="auto"/>
            <w:noWrap/>
            <w:vAlign w:val="bottom"/>
            <w:hideMark/>
          </w:tcPr>
          <w:p w:rsidR="00A47DE5" w:rsidRPr="003641B2" w:rsidRDefault="00A47DE5" w:rsidP="003641B2">
            <w:pPr>
              <w:bidi/>
              <w:spacing w:line="320" w:lineRule="exact"/>
              <w:jc w:val="both"/>
              <w:rPr>
                <w:sz w:val="18"/>
                <w:szCs w:val="28"/>
                <w:rtl/>
              </w:rPr>
            </w:pPr>
            <w:r w:rsidRPr="003641B2">
              <w:rPr>
                <w:sz w:val="18"/>
                <w:szCs w:val="28"/>
                <w:rtl/>
              </w:rPr>
              <w:t>٥,٥٠</w:t>
            </w:r>
          </w:p>
        </w:tc>
      </w:tr>
      <w:tr w:rsidR="00A47DE5" w:rsidRPr="003641B2" w:rsidTr="00FE613F">
        <w:trPr>
          <w:trHeight w:val="68"/>
        </w:trPr>
        <w:tc>
          <w:tcPr>
            <w:tcW w:w="1045" w:type="pct"/>
            <w:tcBorders>
              <w:top w:val="nil"/>
              <w:bottom w:val="single" w:sz="4" w:space="0" w:color="auto"/>
              <w:right w:val="nil"/>
            </w:tcBorders>
            <w:shd w:val="clear" w:color="auto" w:fill="auto"/>
            <w:noWrap/>
            <w:vAlign w:val="bottom"/>
            <w:hideMark/>
          </w:tcPr>
          <w:p w:rsidR="00A47DE5" w:rsidRPr="003641B2" w:rsidRDefault="00A47DE5" w:rsidP="00856E77">
            <w:pPr>
              <w:bidi/>
              <w:spacing w:after="60" w:line="320" w:lineRule="exact"/>
              <w:jc w:val="both"/>
              <w:rPr>
                <w:sz w:val="18"/>
                <w:szCs w:val="28"/>
                <w:rtl/>
              </w:rPr>
            </w:pPr>
            <w:r w:rsidRPr="003641B2">
              <w:rPr>
                <w:sz w:val="18"/>
                <w:szCs w:val="28"/>
                <w:rtl/>
              </w:rPr>
              <w:t>ف - 2</w:t>
            </w:r>
          </w:p>
        </w:tc>
        <w:tc>
          <w:tcPr>
            <w:tcW w:w="1342" w:type="pct"/>
            <w:gridSpan w:val="3"/>
            <w:tcBorders>
              <w:top w:val="nil"/>
              <w:left w:val="nil"/>
              <w:bottom w:val="single" w:sz="4" w:space="0" w:color="auto"/>
              <w:right w:val="nil"/>
            </w:tcBorders>
            <w:shd w:val="clear" w:color="auto" w:fill="auto"/>
            <w:noWrap/>
            <w:vAlign w:val="bottom"/>
          </w:tcPr>
          <w:p w:rsidR="00A47DE5" w:rsidRPr="003641B2" w:rsidRDefault="00A47DE5" w:rsidP="00AF29F0">
            <w:pPr>
              <w:bidi/>
              <w:spacing w:after="60" w:line="320" w:lineRule="exact"/>
              <w:jc w:val="center"/>
              <w:rPr>
                <w:sz w:val="18"/>
                <w:szCs w:val="28"/>
                <w:rtl/>
              </w:rPr>
            </w:pPr>
          </w:p>
        </w:tc>
        <w:tc>
          <w:tcPr>
            <w:tcW w:w="936" w:type="pct"/>
            <w:tcBorders>
              <w:top w:val="nil"/>
              <w:left w:val="nil"/>
              <w:bottom w:val="single" w:sz="4" w:space="0" w:color="auto"/>
              <w:right w:val="nil"/>
            </w:tcBorders>
            <w:shd w:val="clear" w:color="auto" w:fill="auto"/>
            <w:noWrap/>
            <w:vAlign w:val="bottom"/>
          </w:tcPr>
          <w:p w:rsidR="00A47DE5" w:rsidRPr="003641B2" w:rsidRDefault="00A47DE5" w:rsidP="00AF29F0">
            <w:pPr>
              <w:bidi/>
              <w:spacing w:after="60" w:line="320" w:lineRule="exact"/>
              <w:jc w:val="center"/>
              <w:rPr>
                <w:sz w:val="18"/>
                <w:szCs w:val="28"/>
                <w:rtl/>
              </w:rPr>
            </w:pPr>
          </w:p>
        </w:tc>
        <w:tc>
          <w:tcPr>
            <w:tcW w:w="1155" w:type="pct"/>
            <w:gridSpan w:val="3"/>
            <w:tcBorders>
              <w:top w:val="nil"/>
              <w:left w:val="nil"/>
              <w:bottom w:val="single" w:sz="4" w:space="0" w:color="auto"/>
              <w:right w:val="nil"/>
            </w:tcBorders>
            <w:shd w:val="clear" w:color="auto" w:fill="auto"/>
            <w:noWrap/>
            <w:vAlign w:val="bottom"/>
          </w:tcPr>
          <w:p w:rsidR="00A47DE5" w:rsidRPr="003641B2" w:rsidRDefault="00A47DE5" w:rsidP="00AF29F0">
            <w:pPr>
              <w:bidi/>
              <w:spacing w:after="60" w:line="320" w:lineRule="exact"/>
              <w:jc w:val="center"/>
              <w:rPr>
                <w:sz w:val="18"/>
                <w:szCs w:val="28"/>
                <w:rtl/>
              </w:rPr>
            </w:pPr>
          </w:p>
        </w:tc>
        <w:tc>
          <w:tcPr>
            <w:tcW w:w="521" w:type="pct"/>
            <w:tcBorders>
              <w:top w:val="nil"/>
              <w:left w:val="nil"/>
              <w:bottom w:val="single" w:sz="4" w:space="0" w:color="auto"/>
            </w:tcBorders>
            <w:shd w:val="clear" w:color="auto" w:fill="auto"/>
            <w:noWrap/>
            <w:vAlign w:val="bottom"/>
          </w:tcPr>
          <w:p w:rsidR="00A47DE5" w:rsidRPr="003641B2" w:rsidRDefault="00A47DE5" w:rsidP="00856E77">
            <w:pPr>
              <w:bidi/>
              <w:spacing w:after="60" w:line="320" w:lineRule="exact"/>
              <w:jc w:val="both"/>
              <w:rPr>
                <w:sz w:val="18"/>
                <w:szCs w:val="28"/>
                <w:rtl/>
              </w:rPr>
            </w:pPr>
          </w:p>
        </w:tc>
      </w:tr>
      <w:tr w:rsidR="00A47DE5" w:rsidRPr="003641B2" w:rsidTr="00FE613F">
        <w:trPr>
          <w:trHeight w:val="58"/>
        </w:trPr>
        <w:tc>
          <w:tcPr>
            <w:tcW w:w="1045" w:type="pct"/>
            <w:tcBorders>
              <w:top w:val="single" w:sz="4" w:space="0" w:color="auto"/>
              <w:bottom w:val="single" w:sz="4" w:space="0" w:color="auto"/>
              <w:right w:val="nil"/>
            </w:tcBorders>
            <w:shd w:val="clear" w:color="auto" w:fill="auto"/>
            <w:noWrap/>
            <w:vAlign w:val="bottom"/>
            <w:hideMark/>
          </w:tcPr>
          <w:p w:rsidR="00A47DE5" w:rsidRPr="00FE613F" w:rsidRDefault="00A47DE5" w:rsidP="003641B2">
            <w:pPr>
              <w:bidi/>
              <w:spacing w:line="320" w:lineRule="exact"/>
              <w:jc w:val="both"/>
              <w:rPr>
                <w:b/>
                <w:bCs/>
                <w:sz w:val="18"/>
                <w:szCs w:val="28"/>
                <w:rtl/>
              </w:rPr>
            </w:pPr>
            <w:r w:rsidRPr="00FE613F">
              <w:rPr>
                <w:b/>
                <w:bCs/>
                <w:sz w:val="18"/>
                <w:szCs w:val="28"/>
                <w:rtl/>
              </w:rPr>
              <w:t xml:space="preserve">المجموع الفرعي </w:t>
            </w:r>
            <w:proofErr w:type="gramStart"/>
            <w:r w:rsidRPr="00FE613F">
              <w:rPr>
                <w:b/>
                <w:bCs/>
                <w:sz w:val="18"/>
                <w:szCs w:val="28"/>
                <w:rtl/>
              </w:rPr>
              <w:t>ألف</w:t>
            </w:r>
            <w:proofErr w:type="gramEnd"/>
          </w:p>
        </w:tc>
        <w:tc>
          <w:tcPr>
            <w:tcW w:w="1342" w:type="pct"/>
            <w:gridSpan w:val="3"/>
            <w:tcBorders>
              <w:top w:val="single" w:sz="4" w:space="0" w:color="auto"/>
              <w:left w:val="nil"/>
              <w:bottom w:val="single" w:sz="4" w:space="0" w:color="auto"/>
              <w:right w:val="nil"/>
            </w:tcBorders>
            <w:shd w:val="clear" w:color="auto" w:fill="auto"/>
            <w:noWrap/>
            <w:vAlign w:val="bottom"/>
            <w:hideMark/>
          </w:tcPr>
          <w:p w:rsidR="00A47DE5" w:rsidRPr="00FE613F" w:rsidRDefault="00A47DE5" w:rsidP="00AF29F0">
            <w:pPr>
              <w:bidi/>
              <w:spacing w:line="320" w:lineRule="exact"/>
              <w:jc w:val="center"/>
              <w:rPr>
                <w:b/>
                <w:bCs/>
                <w:sz w:val="18"/>
                <w:szCs w:val="28"/>
                <w:rtl/>
              </w:rPr>
            </w:pPr>
            <w:r w:rsidRPr="00FE613F">
              <w:rPr>
                <w:b/>
                <w:bCs/>
                <w:sz w:val="18"/>
                <w:szCs w:val="28"/>
                <w:rtl/>
              </w:rPr>
              <w:t>٢,٥٠</w:t>
            </w:r>
          </w:p>
        </w:tc>
        <w:tc>
          <w:tcPr>
            <w:tcW w:w="936" w:type="pct"/>
            <w:tcBorders>
              <w:top w:val="single" w:sz="4" w:space="0" w:color="auto"/>
              <w:left w:val="nil"/>
              <w:bottom w:val="single" w:sz="4" w:space="0" w:color="auto"/>
              <w:right w:val="nil"/>
            </w:tcBorders>
            <w:shd w:val="clear" w:color="auto" w:fill="auto"/>
            <w:noWrap/>
            <w:vAlign w:val="bottom"/>
            <w:hideMark/>
          </w:tcPr>
          <w:p w:rsidR="00A47DE5" w:rsidRPr="00FE613F" w:rsidRDefault="00A47DE5" w:rsidP="00AF29F0">
            <w:pPr>
              <w:bidi/>
              <w:spacing w:line="320" w:lineRule="exact"/>
              <w:jc w:val="center"/>
              <w:rPr>
                <w:b/>
                <w:bCs/>
                <w:sz w:val="18"/>
                <w:szCs w:val="28"/>
                <w:rtl/>
              </w:rPr>
            </w:pPr>
            <w:r w:rsidRPr="00FE613F">
              <w:rPr>
                <w:b/>
                <w:bCs/>
                <w:sz w:val="18"/>
                <w:szCs w:val="28"/>
                <w:rtl/>
              </w:rPr>
              <w:t>5</w:t>
            </w:r>
          </w:p>
        </w:tc>
        <w:tc>
          <w:tcPr>
            <w:tcW w:w="1155" w:type="pct"/>
            <w:gridSpan w:val="3"/>
            <w:tcBorders>
              <w:top w:val="single" w:sz="4" w:space="0" w:color="auto"/>
              <w:left w:val="nil"/>
              <w:bottom w:val="single" w:sz="4" w:space="0" w:color="auto"/>
              <w:right w:val="nil"/>
            </w:tcBorders>
            <w:shd w:val="clear" w:color="auto" w:fill="auto"/>
            <w:noWrap/>
            <w:vAlign w:val="bottom"/>
            <w:hideMark/>
          </w:tcPr>
          <w:p w:rsidR="00A47DE5" w:rsidRPr="00FE613F" w:rsidRDefault="00A47DE5" w:rsidP="00AF29F0">
            <w:pPr>
              <w:bidi/>
              <w:spacing w:line="320" w:lineRule="exact"/>
              <w:jc w:val="center"/>
              <w:rPr>
                <w:b/>
                <w:bCs/>
                <w:sz w:val="18"/>
                <w:szCs w:val="28"/>
                <w:rtl/>
              </w:rPr>
            </w:pPr>
            <w:r w:rsidRPr="00FE613F">
              <w:rPr>
                <w:b/>
                <w:bCs/>
                <w:sz w:val="18"/>
                <w:szCs w:val="28"/>
                <w:rtl/>
              </w:rPr>
              <w:t>1</w:t>
            </w:r>
          </w:p>
        </w:tc>
        <w:tc>
          <w:tcPr>
            <w:tcW w:w="521" w:type="pct"/>
            <w:tcBorders>
              <w:top w:val="single" w:sz="4" w:space="0" w:color="auto"/>
              <w:left w:val="nil"/>
              <w:bottom w:val="single" w:sz="4" w:space="0" w:color="auto"/>
            </w:tcBorders>
            <w:shd w:val="clear" w:color="auto" w:fill="auto"/>
            <w:noWrap/>
            <w:vAlign w:val="bottom"/>
            <w:hideMark/>
          </w:tcPr>
          <w:p w:rsidR="00A47DE5" w:rsidRPr="00FE613F" w:rsidRDefault="00A47DE5" w:rsidP="003641B2">
            <w:pPr>
              <w:bidi/>
              <w:spacing w:line="320" w:lineRule="exact"/>
              <w:jc w:val="both"/>
              <w:rPr>
                <w:b/>
                <w:bCs/>
                <w:sz w:val="18"/>
                <w:szCs w:val="28"/>
                <w:rtl/>
              </w:rPr>
            </w:pPr>
            <w:r w:rsidRPr="00FE613F">
              <w:rPr>
                <w:b/>
                <w:bCs/>
                <w:sz w:val="18"/>
                <w:szCs w:val="28"/>
                <w:rtl/>
              </w:rPr>
              <w:t>٨,٥٠</w:t>
            </w:r>
          </w:p>
        </w:tc>
      </w:tr>
      <w:tr w:rsidR="00A47DE5" w:rsidRPr="003641B2" w:rsidTr="00FE613F">
        <w:trPr>
          <w:trHeight w:val="58"/>
        </w:trPr>
        <w:tc>
          <w:tcPr>
            <w:tcW w:w="1045" w:type="pct"/>
            <w:tcBorders>
              <w:top w:val="single" w:sz="4" w:space="0" w:color="auto"/>
              <w:bottom w:val="single" w:sz="4" w:space="0" w:color="auto"/>
              <w:right w:val="nil"/>
            </w:tcBorders>
            <w:shd w:val="clear" w:color="auto" w:fill="auto"/>
            <w:noWrap/>
            <w:vAlign w:val="bottom"/>
            <w:hideMark/>
          </w:tcPr>
          <w:p w:rsidR="00A47DE5" w:rsidRPr="00FE613F" w:rsidRDefault="00A47DE5" w:rsidP="003641B2">
            <w:pPr>
              <w:bidi/>
              <w:spacing w:line="320" w:lineRule="exact"/>
              <w:jc w:val="both"/>
              <w:rPr>
                <w:sz w:val="16"/>
                <w:szCs w:val="24"/>
                <w:rtl/>
              </w:rPr>
            </w:pPr>
            <w:r w:rsidRPr="00FE613F">
              <w:rPr>
                <w:sz w:val="16"/>
                <w:szCs w:val="24"/>
                <w:rtl/>
              </w:rPr>
              <w:t>باء- فئة الخدمات العامة</w:t>
            </w:r>
          </w:p>
        </w:tc>
        <w:tc>
          <w:tcPr>
            <w:tcW w:w="1342" w:type="pct"/>
            <w:gridSpan w:val="3"/>
            <w:tcBorders>
              <w:top w:val="single" w:sz="4" w:space="0" w:color="auto"/>
              <w:left w:val="nil"/>
              <w:bottom w:val="single" w:sz="4" w:space="0" w:color="auto"/>
              <w:right w:val="nil"/>
            </w:tcBorders>
            <w:shd w:val="clear" w:color="auto" w:fill="auto"/>
            <w:noWrap/>
            <w:vAlign w:val="bottom"/>
          </w:tcPr>
          <w:p w:rsidR="00A47DE5" w:rsidRPr="003641B2" w:rsidRDefault="00A47DE5" w:rsidP="003641B2">
            <w:pPr>
              <w:bidi/>
              <w:spacing w:line="320" w:lineRule="exact"/>
              <w:jc w:val="both"/>
              <w:rPr>
                <w:sz w:val="18"/>
                <w:szCs w:val="28"/>
                <w:rtl/>
              </w:rPr>
            </w:pPr>
          </w:p>
        </w:tc>
        <w:tc>
          <w:tcPr>
            <w:tcW w:w="936" w:type="pct"/>
            <w:tcBorders>
              <w:top w:val="single" w:sz="4" w:space="0" w:color="auto"/>
              <w:left w:val="nil"/>
              <w:bottom w:val="single" w:sz="4" w:space="0" w:color="auto"/>
              <w:right w:val="nil"/>
            </w:tcBorders>
            <w:shd w:val="clear" w:color="auto" w:fill="auto"/>
            <w:noWrap/>
            <w:vAlign w:val="bottom"/>
          </w:tcPr>
          <w:p w:rsidR="00A47DE5" w:rsidRPr="003641B2" w:rsidRDefault="00A47DE5" w:rsidP="003641B2">
            <w:pPr>
              <w:bidi/>
              <w:spacing w:line="320" w:lineRule="exact"/>
              <w:jc w:val="both"/>
              <w:rPr>
                <w:sz w:val="18"/>
                <w:szCs w:val="28"/>
                <w:rtl/>
              </w:rPr>
            </w:pPr>
          </w:p>
        </w:tc>
        <w:tc>
          <w:tcPr>
            <w:tcW w:w="1155" w:type="pct"/>
            <w:gridSpan w:val="3"/>
            <w:tcBorders>
              <w:top w:val="single" w:sz="4" w:space="0" w:color="auto"/>
              <w:left w:val="nil"/>
              <w:bottom w:val="single" w:sz="4" w:space="0" w:color="auto"/>
              <w:right w:val="nil"/>
            </w:tcBorders>
            <w:shd w:val="clear" w:color="auto" w:fill="auto"/>
            <w:noWrap/>
            <w:vAlign w:val="bottom"/>
          </w:tcPr>
          <w:p w:rsidR="00A47DE5" w:rsidRPr="003641B2" w:rsidRDefault="00A47DE5" w:rsidP="003641B2">
            <w:pPr>
              <w:bidi/>
              <w:spacing w:line="320" w:lineRule="exact"/>
              <w:jc w:val="both"/>
              <w:rPr>
                <w:sz w:val="18"/>
                <w:szCs w:val="28"/>
                <w:rtl/>
              </w:rPr>
            </w:pPr>
          </w:p>
        </w:tc>
        <w:tc>
          <w:tcPr>
            <w:tcW w:w="521" w:type="pct"/>
            <w:tcBorders>
              <w:top w:val="single" w:sz="4" w:space="0" w:color="auto"/>
              <w:left w:val="nil"/>
              <w:bottom w:val="single" w:sz="4" w:space="0" w:color="auto"/>
            </w:tcBorders>
            <w:shd w:val="clear" w:color="auto" w:fill="auto"/>
            <w:noWrap/>
            <w:vAlign w:val="bottom"/>
          </w:tcPr>
          <w:p w:rsidR="00A47DE5" w:rsidRPr="003641B2" w:rsidRDefault="00A47DE5" w:rsidP="003641B2">
            <w:pPr>
              <w:bidi/>
              <w:spacing w:line="320" w:lineRule="exact"/>
              <w:jc w:val="both"/>
              <w:rPr>
                <w:sz w:val="18"/>
                <w:szCs w:val="28"/>
                <w:rtl/>
              </w:rPr>
            </w:pPr>
          </w:p>
        </w:tc>
      </w:tr>
      <w:tr w:rsidR="00A47DE5" w:rsidRPr="003641B2" w:rsidTr="00FE613F">
        <w:trPr>
          <w:trHeight w:val="68"/>
        </w:trPr>
        <w:tc>
          <w:tcPr>
            <w:tcW w:w="1045" w:type="pct"/>
            <w:tcBorders>
              <w:top w:val="single" w:sz="4" w:space="0" w:color="auto"/>
              <w:bottom w:val="single" w:sz="4" w:space="0" w:color="auto"/>
              <w:right w:val="nil"/>
            </w:tcBorders>
            <w:shd w:val="clear" w:color="auto" w:fill="auto"/>
            <w:noWrap/>
            <w:vAlign w:val="bottom"/>
            <w:hideMark/>
          </w:tcPr>
          <w:p w:rsidR="00A47DE5" w:rsidRPr="003641B2" w:rsidRDefault="00E82A3C" w:rsidP="00E82A3C">
            <w:pPr>
              <w:bidi/>
              <w:spacing w:line="320" w:lineRule="exact"/>
              <w:rPr>
                <w:sz w:val="18"/>
                <w:szCs w:val="28"/>
                <w:rtl/>
              </w:rPr>
            </w:pPr>
            <w:r w:rsidRPr="003641B2">
              <w:rPr>
                <w:sz w:val="18"/>
                <w:szCs w:val="28"/>
                <w:rtl/>
              </w:rPr>
              <w:t>الموظفون من فئة الخدمات العامة</w:t>
            </w:r>
          </w:p>
        </w:tc>
        <w:tc>
          <w:tcPr>
            <w:tcW w:w="1342" w:type="pct"/>
            <w:gridSpan w:val="3"/>
            <w:tcBorders>
              <w:top w:val="single" w:sz="4" w:space="0" w:color="auto"/>
              <w:left w:val="nil"/>
              <w:bottom w:val="single" w:sz="4" w:space="0" w:color="auto"/>
              <w:right w:val="nil"/>
            </w:tcBorders>
            <w:shd w:val="clear" w:color="auto" w:fill="auto"/>
            <w:noWrap/>
            <w:vAlign w:val="bottom"/>
            <w:hideMark/>
          </w:tcPr>
          <w:p w:rsidR="00A47DE5" w:rsidRPr="003641B2" w:rsidRDefault="00A47DE5" w:rsidP="00AF29F0">
            <w:pPr>
              <w:bidi/>
              <w:spacing w:line="320" w:lineRule="exact"/>
              <w:jc w:val="center"/>
              <w:rPr>
                <w:sz w:val="18"/>
                <w:szCs w:val="28"/>
                <w:rtl/>
              </w:rPr>
            </w:pPr>
          </w:p>
        </w:tc>
        <w:tc>
          <w:tcPr>
            <w:tcW w:w="936" w:type="pct"/>
            <w:tcBorders>
              <w:top w:val="single" w:sz="4" w:space="0" w:color="auto"/>
              <w:left w:val="nil"/>
              <w:bottom w:val="single" w:sz="4" w:space="0" w:color="auto"/>
              <w:right w:val="nil"/>
            </w:tcBorders>
            <w:shd w:val="clear" w:color="auto" w:fill="auto"/>
            <w:noWrap/>
            <w:vAlign w:val="bottom"/>
            <w:hideMark/>
          </w:tcPr>
          <w:p w:rsidR="00A47DE5" w:rsidRPr="003641B2" w:rsidRDefault="00A47DE5" w:rsidP="00AF29F0">
            <w:pPr>
              <w:bidi/>
              <w:spacing w:line="320" w:lineRule="exact"/>
              <w:jc w:val="center"/>
              <w:rPr>
                <w:sz w:val="18"/>
                <w:szCs w:val="28"/>
                <w:rtl/>
              </w:rPr>
            </w:pPr>
            <w:r w:rsidRPr="003641B2">
              <w:rPr>
                <w:sz w:val="18"/>
                <w:szCs w:val="28"/>
                <w:rtl/>
              </w:rPr>
              <w:t>4</w:t>
            </w:r>
          </w:p>
        </w:tc>
        <w:tc>
          <w:tcPr>
            <w:tcW w:w="1155" w:type="pct"/>
            <w:gridSpan w:val="3"/>
            <w:tcBorders>
              <w:top w:val="single" w:sz="4" w:space="0" w:color="auto"/>
              <w:left w:val="nil"/>
              <w:bottom w:val="single" w:sz="4" w:space="0" w:color="auto"/>
              <w:right w:val="nil"/>
            </w:tcBorders>
            <w:shd w:val="clear" w:color="auto" w:fill="auto"/>
            <w:noWrap/>
            <w:vAlign w:val="bottom"/>
            <w:hideMark/>
          </w:tcPr>
          <w:p w:rsidR="00A47DE5" w:rsidRPr="003641B2" w:rsidRDefault="00A47DE5" w:rsidP="00AF29F0">
            <w:pPr>
              <w:bidi/>
              <w:spacing w:line="320" w:lineRule="exact"/>
              <w:jc w:val="center"/>
              <w:rPr>
                <w:sz w:val="18"/>
                <w:szCs w:val="28"/>
                <w:rtl/>
              </w:rPr>
            </w:pPr>
            <w:r w:rsidRPr="003641B2">
              <w:rPr>
                <w:sz w:val="18"/>
                <w:szCs w:val="28"/>
                <w:rtl/>
              </w:rPr>
              <w:t>1</w:t>
            </w:r>
          </w:p>
        </w:tc>
        <w:tc>
          <w:tcPr>
            <w:tcW w:w="521" w:type="pct"/>
            <w:tcBorders>
              <w:top w:val="single" w:sz="4" w:space="0" w:color="auto"/>
              <w:left w:val="nil"/>
              <w:bottom w:val="single" w:sz="4" w:space="0" w:color="auto"/>
            </w:tcBorders>
            <w:shd w:val="clear" w:color="auto" w:fill="auto"/>
            <w:noWrap/>
            <w:vAlign w:val="bottom"/>
            <w:hideMark/>
          </w:tcPr>
          <w:p w:rsidR="00A47DE5" w:rsidRPr="003641B2" w:rsidRDefault="00A47DE5" w:rsidP="003641B2">
            <w:pPr>
              <w:bidi/>
              <w:spacing w:line="320" w:lineRule="exact"/>
              <w:jc w:val="both"/>
              <w:rPr>
                <w:sz w:val="18"/>
                <w:szCs w:val="28"/>
                <w:rtl/>
              </w:rPr>
            </w:pPr>
            <w:r w:rsidRPr="003641B2">
              <w:rPr>
                <w:sz w:val="18"/>
                <w:szCs w:val="28"/>
                <w:rtl/>
              </w:rPr>
              <w:t>5</w:t>
            </w:r>
          </w:p>
        </w:tc>
      </w:tr>
      <w:tr w:rsidR="00A47DE5" w:rsidRPr="003641B2" w:rsidTr="00FE613F">
        <w:trPr>
          <w:trHeight w:val="58"/>
        </w:trPr>
        <w:tc>
          <w:tcPr>
            <w:tcW w:w="1045" w:type="pct"/>
            <w:tcBorders>
              <w:top w:val="single" w:sz="4" w:space="0" w:color="auto"/>
              <w:bottom w:val="single" w:sz="4" w:space="0" w:color="auto"/>
              <w:right w:val="nil"/>
            </w:tcBorders>
            <w:shd w:val="clear" w:color="auto" w:fill="auto"/>
            <w:noWrap/>
            <w:vAlign w:val="bottom"/>
            <w:hideMark/>
          </w:tcPr>
          <w:p w:rsidR="00A47DE5" w:rsidRPr="00FE613F" w:rsidRDefault="00A47DE5" w:rsidP="003641B2">
            <w:pPr>
              <w:bidi/>
              <w:spacing w:line="320" w:lineRule="exact"/>
              <w:jc w:val="both"/>
              <w:rPr>
                <w:b/>
                <w:bCs/>
                <w:sz w:val="18"/>
                <w:szCs w:val="28"/>
                <w:rtl/>
              </w:rPr>
            </w:pPr>
            <w:r w:rsidRPr="00FE613F">
              <w:rPr>
                <w:b/>
                <w:bCs/>
                <w:sz w:val="18"/>
                <w:szCs w:val="28"/>
                <w:rtl/>
              </w:rPr>
              <w:t>المجموع الفرعي باء</w:t>
            </w:r>
          </w:p>
        </w:tc>
        <w:tc>
          <w:tcPr>
            <w:tcW w:w="1342" w:type="pct"/>
            <w:gridSpan w:val="3"/>
            <w:tcBorders>
              <w:top w:val="single" w:sz="4" w:space="0" w:color="auto"/>
              <w:left w:val="nil"/>
              <w:bottom w:val="single" w:sz="4" w:space="0" w:color="auto"/>
              <w:right w:val="nil"/>
            </w:tcBorders>
            <w:shd w:val="clear" w:color="auto" w:fill="auto"/>
            <w:noWrap/>
            <w:vAlign w:val="bottom"/>
            <w:hideMark/>
          </w:tcPr>
          <w:p w:rsidR="00A47DE5" w:rsidRPr="003641B2" w:rsidRDefault="00A47DE5" w:rsidP="00AF29F0">
            <w:pPr>
              <w:bidi/>
              <w:spacing w:line="320" w:lineRule="exact"/>
              <w:jc w:val="center"/>
              <w:rPr>
                <w:sz w:val="18"/>
                <w:szCs w:val="28"/>
                <w:rtl/>
              </w:rPr>
            </w:pPr>
          </w:p>
        </w:tc>
        <w:tc>
          <w:tcPr>
            <w:tcW w:w="936" w:type="pct"/>
            <w:tcBorders>
              <w:top w:val="single" w:sz="4" w:space="0" w:color="auto"/>
              <w:left w:val="nil"/>
              <w:bottom w:val="single" w:sz="4" w:space="0" w:color="auto"/>
              <w:right w:val="nil"/>
            </w:tcBorders>
            <w:shd w:val="clear" w:color="auto" w:fill="auto"/>
            <w:noWrap/>
            <w:vAlign w:val="bottom"/>
            <w:hideMark/>
          </w:tcPr>
          <w:p w:rsidR="00A47DE5" w:rsidRPr="00C86698" w:rsidRDefault="00A47DE5" w:rsidP="00AF29F0">
            <w:pPr>
              <w:bidi/>
              <w:spacing w:line="320" w:lineRule="exact"/>
              <w:jc w:val="center"/>
              <w:rPr>
                <w:b/>
                <w:bCs/>
                <w:sz w:val="18"/>
                <w:szCs w:val="28"/>
                <w:rtl/>
              </w:rPr>
            </w:pPr>
            <w:r w:rsidRPr="00C86698">
              <w:rPr>
                <w:b/>
                <w:bCs/>
                <w:sz w:val="18"/>
                <w:szCs w:val="28"/>
                <w:rtl/>
              </w:rPr>
              <w:t>4</w:t>
            </w:r>
          </w:p>
        </w:tc>
        <w:tc>
          <w:tcPr>
            <w:tcW w:w="1155" w:type="pct"/>
            <w:gridSpan w:val="3"/>
            <w:tcBorders>
              <w:top w:val="single" w:sz="4" w:space="0" w:color="auto"/>
              <w:left w:val="nil"/>
              <w:bottom w:val="single" w:sz="4" w:space="0" w:color="auto"/>
              <w:right w:val="nil"/>
            </w:tcBorders>
            <w:shd w:val="clear" w:color="auto" w:fill="auto"/>
            <w:noWrap/>
            <w:vAlign w:val="bottom"/>
            <w:hideMark/>
          </w:tcPr>
          <w:p w:rsidR="00A47DE5" w:rsidRPr="00C86698" w:rsidRDefault="00A47DE5" w:rsidP="00AF29F0">
            <w:pPr>
              <w:bidi/>
              <w:spacing w:line="320" w:lineRule="exact"/>
              <w:jc w:val="center"/>
              <w:rPr>
                <w:b/>
                <w:bCs/>
                <w:sz w:val="18"/>
                <w:szCs w:val="28"/>
                <w:rtl/>
              </w:rPr>
            </w:pPr>
            <w:r w:rsidRPr="00C86698">
              <w:rPr>
                <w:b/>
                <w:bCs/>
                <w:sz w:val="18"/>
                <w:szCs w:val="28"/>
                <w:rtl/>
              </w:rPr>
              <w:t>1</w:t>
            </w:r>
          </w:p>
        </w:tc>
        <w:tc>
          <w:tcPr>
            <w:tcW w:w="521" w:type="pct"/>
            <w:tcBorders>
              <w:top w:val="single" w:sz="4" w:space="0" w:color="auto"/>
              <w:left w:val="nil"/>
              <w:bottom w:val="single" w:sz="4" w:space="0" w:color="auto"/>
            </w:tcBorders>
            <w:shd w:val="clear" w:color="auto" w:fill="auto"/>
            <w:noWrap/>
            <w:vAlign w:val="bottom"/>
            <w:hideMark/>
          </w:tcPr>
          <w:p w:rsidR="00A47DE5" w:rsidRPr="00C86698" w:rsidRDefault="00A47DE5" w:rsidP="003641B2">
            <w:pPr>
              <w:bidi/>
              <w:spacing w:line="320" w:lineRule="exact"/>
              <w:jc w:val="both"/>
              <w:rPr>
                <w:b/>
                <w:bCs/>
                <w:sz w:val="18"/>
                <w:szCs w:val="28"/>
                <w:rtl/>
              </w:rPr>
            </w:pPr>
            <w:r w:rsidRPr="00C86698">
              <w:rPr>
                <w:b/>
                <w:bCs/>
                <w:sz w:val="18"/>
                <w:szCs w:val="28"/>
                <w:rtl/>
              </w:rPr>
              <w:t>5</w:t>
            </w:r>
          </w:p>
        </w:tc>
      </w:tr>
      <w:tr w:rsidR="00A47DE5" w:rsidRPr="003641B2" w:rsidTr="00FE613F">
        <w:trPr>
          <w:trHeight w:val="58"/>
        </w:trPr>
        <w:tc>
          <w:tcPr>
            <w:tcW w:w="1045" w:type="pct"/>
            <w:tcBorders>
              <w:top w:val="single" w:sz="4" w:space="0" w:color="auto"/>
              <w:bottom w:val="single" w:sz="4" w:space="0" w:color="auto"/>
              <w:right w:val="nil"/>
            </w:tcBorders>
            <w:shd w:val="clear" w:color="auto" w:fill="auto"/>
            <w:noWrap/>
            <w:vAlign w:val="bottom"/>
            <w:hideMark/>
          </w:tcPr>
          <w:p w:rsidR="00A47DE5" w:rsidRPr="00FE613F" w:rsidRDefault="00A47DE5" w:rsidP="00E82A3C">
            <w:pPr>
              <w:bidi/>
              <w:spacing w:line="320" w:lineRule="exact"/>
              <w:jc w:val="both"/>
              <w:rPr>
                <w:b/>
                <w:bCs/>
                <w:sz w:val="18"/>
                <w:szCs w:val="28"/>
                <w:rtl/>
              </w:rPr>
            </w:pPr>
            <w:r w:rsidRPr="00FE613F">
              <w:rPr>
                <w:b/>
                <w:bCs/>
                <w:sz w:val="18"/>
                <w:szCs w:val="28"/>
                <w:rtl/>
              </w:rPr>
              <w:t>المجموع (ألف+ باء)</w:t>
            </w:r>
          </w:p>
        </w:tc>
        <w:tc>
          <w:tcPr>
            <w:tcW w:w="1342" w:type="pct"/>
            <w:gridSpan w:val="3"/>
            <w:tcBorders>
              <w:top w:val="single" w:sz="4" w:space="0" w:color="auto"/>
              <w:left w:val="nil"/>
              <w:bottom w:val="single" w:sz="4" w:space="0" w:color="auto"/>
              <w:right w:val="nil"/>
            </w:tcBorders>
            <w:shd w:val="clear" w:color="auto" w:fill="auto"/>
            <w:noWrap/>
            <w:vAlign w:val="bottom"/>
            <w:hideMark/>
          </w:tcPr>
          <w:p w:rsidR="00A47DE5" w:rsidRPr="00C86698" w:rsidRDefault="00A47DE5" w:rsidP="00AF29F0">
            <w:pPr>
              <w:bidi/>
              <w:spacing w:line="320" w:lineRule="exact"/>
              <w:jc w:val="center"/>
              <w:rPr>
                <w:b/>
                <w:bCs/>
                <w:sz w:val="18"/>
                <w:szCs w:val="28"/>
                <w:rtl/>
              </w:rPr>
            </w:pPr>
            <w:r w:rsidRPr="00C86698">
              <w:rPr>
                <w:b/>
                <w:bCs/>
                <w:sz w:val="18"/>
                <w:szCs w:val="28"/>
                <w:rtl/>
              </w:rPr>
              <w:t>٢,٥٠</w:t>
            </w:r>
          </w:p>
        </w:tc>
        <w:tc>
          <w:tcPr>
            <w:tcW w:w="936" w:type="pct"/>
            <w:tcBorders>
              <w:top w:val="single" w:sz="4" w:space="0" w:color="auto"/>
              <w:left w:val="nil"/>
              <w:bottom w:val="single" w:sz="4" w:space="0" w:color="auto"/>
              <w:right w:val="nil"/>
            </w:tcBorders>
            <w:shd w:val="clear" w:color="auto" w:fill="auto"/>
            <w:noWrap/>
            <w:vAlign w:val="bottom"/>
            <w:hideMark/>
          </w:tcPr>
          <w:p w:rsidR="00A47DE5" w:rsidRPr="00C86698" w:rsidRDefault="00A47DE5" w:rsidP="00AF29F0">
            <w:pPr>
              <w:bidi/>
              <w:spacing w:line="320" w:lineRule="exact"/>
              <w:jc w:val="center"/>
              <w:rPr>
                <w:b/>
                <w:bCs/>
                <w:sz w:val="18"/>
                <w:szCs w:val="28"/>
                <w:rtl/>
              </w:rPr>
            </w:pPr>
            <w:r w:rsidRPr="00C86698">
              <w:rPr>
                <w:b/>
                <w:bCs/>
                <w:sz w:val="18"/>
                <w:szCs w:val="28"/>
                <w:rtl/>
              </w:rPr>
              <w:t>9</w:t>
            </w:r>
          </w:p>
        </w:tc>
        <w:tc>
          <w:tcPr>
            <w:tcW w:w="1155" w:type="pct"/>
            <w:gridSpan w:val="3"/>
            <w:tcBorders>
              <w:top w:val="single" w:sz="4" w:space="0" w:color="auto"/>
              <w:left w:val="nil"/>
              <w:bottom w:val="single" w:sz="4" w:space="0" w:color="auto"/>
              <w:right w:val="nil"/>
            </w:tcBorders>
            <w:shd w:val="clear" w:color="auto" w:fill="auto"/>
            <w:noWrap/>
            <w:vAlign w:val="bottom"/>
            <w:hideMark/>
          </w:tcPr>
          <w:p w:rsidR="00A47DE5" w:rsidRPr="00C86698" w:rsidRDefault="00A47DE5" w:rsidP="00AF29F0">
            <w:pPr>
              <w:bidi/>
              <w:spacing w:line="320" w:lineRule="exact"/>
              <w:jc w:val="center"/>
              <w:rPr>
                <w:b/>
                <w:bCs/>
                <w:sz w:val="18"/>
                <w:szCs w:val="28"/>
                <w:rtl/>
              </w:rPr>
            </w:pPr>
            <w:r w:rsidRPr="00C86698">
              <w:rPr>
                <w:b/>
                <w:bCs/>
                <w:sz w:val="18"/>
                <w:szCs w:val="28"/>
                <w:rtl/>
              </w:rPr>
              <w:t>2</w:t>
            </w:r>
          </w:p>
        </w:tc>
        <w:tc>
          <w:tcPr>
            <w:tcW w:w="521" w:type="pct"/>
            <w:tcBorders>
              <w:top w:val="single" w:sz="4" w:space="0" w:color="auto"/>
              <w:left w:val="nil"/>
              <w:bottom w:val="single" w:sz="4" w:space="0" w:color="auto"/>
            </w:tcBorders>
            <w:shd w:val="clear" w:color="auto" w:fill="auto"/>
            <w:noWrap/>
            <w:vAlign w:val="bottom"/>
            <w:hideMark/>
          </w:tcPr>
          <w:p w:rsidR="00A47DE5" w:rsidRPr="00C86698" w:rsidRDefault="00A47DE5" w:rsidP="003641B2">
            <w:pPr>
              <w:bidi/>
              <w:spacing w:line="320" w:lineRule="exact"/>
              <w:jc w:val="both"/>
              <w:rPr>
                <w:b/>
                <w:bCs/>
                <w:sz w:val="18"/>
                <w:szCs w:val="28"/>
                <w:rtl/>
              </w:rPr>
            </w:pPr>
            <w:r w:rsidRPr="00C86698">
              <w:rPr>
                <w:b/>
                <w:bCs/>
                <w:sz w:val="18"/>
                <w:szCs w:val="28"/>
                <w:rtl/>
              </w:rPr>
              <w:t>١٣,٥٠</w:t>
            </w:r>
          </w:p>
        </w:tc>
      </w:tr>
      <w:tr w:rsidR="00A47DE5" w:rsidRPr="003641B2" w:rsidTr="00FE613F">
        <w:trPr>
          <w:trHeight w:val="58"/>
        </w:trPr>
        <w:tc>
          <w:tcPr>
            <w:tcW w:w="1045" w:type="pct"/>
            <w:tcBorders>
              <w:top w:val="single" w:sz="4" w:space="0" w:color="auto"/>
              <w:bottom w:val="single" w:sz="12" w:space="0" w:color="auto"/>
              <w:right w:val="nil"/>
            </w:tcBorders>
            <w:shd w:val="clear" w:color="auto" w:fill="auto"/>
            <w:noWrap/>
            <w:vAlign w:val="bottom"/>
            <w:hideMark/>
          </w:tcPr>
          <w:p w:rsidR="00A47DE5" w:rsidRPr="003641B2" w:rsidRDefault="00A47DE5" w:rsidP="003641B2">
            <w:pPr>
              <w:bidi/>
              <w:spacing w:line="320" w:lineRule="exact"/>
              <w:jc w:val="both"/>
              <w:rPr>
                <w:sz w:val="18"/>
                <w:szCs w:val="28"/>
                <w:rtl/>
              </w:rPr>
            </w:pPr>
            <w:r w:rsidRPr="003641B2">
              <w:rPr>
                <w:sz w:val="18"/>
                <w:szCs w:val="28"/>
                <w:rtl/>
              </w:rPr>
              <w:t>الملاحظات</w:t>
            </w:r>
          </w:p>
        </w:tc>
        <w:tc>
          <w:tcPr>
            <w:tcW w:w="1342" w:type="pct"/>
            <w:gridSpan w:val="3"/>
            <w:tcBorders>
              <w:top w:val="single" w:sz="4" w:space="0" w:color="auto"/>
              <w:left w:val="nil"/>
              <w:bottom w:val="single" w:sz="12" w:space="0" w:color="auto"/>
              <w:right w:val="nil"/>
            </w:tcBorders>
            <w:shd w:val="clear" w:color="auto" w:fill="auto"/>
            <w:noWrap/>
            <w:vAlign w:val="bottom"/>
            <w:hideMark/>
          </w:tcPr>
          <w:p w:rsidR="00A47DE5" w:rsidRPr="003641B2" w:rsidRDefault="00A47DE5" w:rsidP="00AF29F0">
            <w:pPr>
              <w:bidi/>
              <w:spacing w:line="320" w:lineRule="exact"/>
              <w:jc w:val="center"/>
              <w:rPr>
                <w:sz w:val="18"/>
                <w:szCs w:val="28"/>
                <w:rtl/>
              </w:rPr>
            </w:pPr>
            <w:r w:rsidRPr="003641B2">
              <w:rPr>
                <w:sz w:val="18"/>
                <w:szCs w:val="28"/>
                <w:rtl/>
              </w:rPr>
              <w:t>(أ)</w:t>
            </w:r>
          </w:p>
        </w:tc>
        <w:tc>
          <w:tcPr>
            <w:tcW w:w="936" w:type="pct"/>
            <w:tcBorders>
              <w:top w:val="single" w:sz="4" w:space="0" w:color="auto"/>
              <w:left w:val="nil"/>
              <w:bottom w:val="single" w:sz="12" w:space="0" w:color="auto"/>
              <w:right w:val="nil"/>
            </w:tcBorders>
            <w:shd w:val="clear" w:color="auto" w:fill="auto"/>
            <w:noWrap/>
            <w:vAlign w:val="bottom"/>
            <w:hideMark/>
          </w:tcPr>
          <w:p w:rsidR="00A47DE5" w:rsidRPr="003641B2" w:rsidRDefault="00A47DE5" w:rsidP="00AF29F0">
            <w:pPr>
              <w:bidi/>
              <w:spacing w:line="320" w:lineRule="exact"/>
              <w:jc w:val="center"/>
              <w:rPr>
                <w:sz w:val="18"/>
                <w:szCs w:val="28"/>
                <w:rtl/>
              </w:rPr>
            </w:pPr>
            <w:r w:rsidRPr="003641B2">
              <w:rPr>
                <w:sz w:val="18"/>
                <w:szCs w:val="28"/>
                <w:rtl/>
              </w:rPr>
              <w:t>(ا)</w:t>
            </w:r>
          </w:p>
        </w:tc>
        <w:tc>
          <w:tcPr>
            <w:tcW w:w="1155" w:type="pct"/>
            <w:gridSpan w:val="3"/>
            <w:tcBorders>
              <w:top w:val="single" w:sz="4" w:space="0" w:color="auto"/>
              <w:left w:val="nil"/>
              <w:bottom w:val="single" w:sz="12" w:space="0" w:color="auto"/>
              <w:right w:val="nil"/>
            </w:tcBorders>
            <w:shd w:val="clear" w:color="auto" w:fill="auto"/>
            <w:noWrap/>
            <w:vAlign w:val="bottom"/>
            <w:hideMark/>
          </w:tcPr>
          <w:p w:rsidR="00A47DE5" w:rsidRPr="003641B2" w:rsidRDefault="00A47DE5" w:rsidP="00AF29F0">
            <w:pPr>
              <w:bidi/>
              <w:spacing w:line="320" w:lineRule="exact"/>
              <w:jc w:val="center"/>
              <w:rPr>
                <w:sz w:val="18"/>
                <w:szCs w:val="28"/>
                <w:rtl/>
              </w:rPr>
            </w:pPr>
            <w:r w:rsidRPr="003641B2">
              <w:rPr>
                <w:sz w:val="18"/>
                <w:szCs w:val="28"/>
                <w:rtl/>
              </w:rPr>
              <w:t>(ج)</w:t>
            </w:r>
          </w:p>
        </w:tc>
        <w:tc>
          <w:tcPr>
            <w:tcW w:w="521" w:type="pct"/>
            <w:tcBorders>
              <w:top w:val="single" w:sz="4" w:space="0" w:color="auto"/>
              <w:left w:val="nil"/>
              <w:bottom w:val="single" w:sz="12" w:space="0" w:color="auto"/>
            </w:tcBorders>
            <w:shd w:val="clear" w:color="auto" w:fill="auto"/>
            <w:noWrap/>
            <w:vAlign w:val="bottom"/>
            <w:hideMark/>
          </w:tcPr>
          <w:p w:rsidR="00A47DE5" w:rsidRPr="003641B2" w:rsidRDefault="00A47DE5" w:rsidP="003641B2">
            <w:pPr>
              <w:bidi/>
              <w:spacing w:line="320" w:lineRule="exact"/>
              <w:jc w:val="both"/>
              <w:rPr>
                <w:sz w:val="18"/>
                <w:szCs w:val="28"/>
                <w:rtl/>
              </w:rPr>
            </w:pPr>
          </w:p>
        </w:tc>
      </w:tr>
      <w:tr w:rsidR="00A47DE5" w:rsidRPr="003641B2" w:rsidTr="00FE613F">
        <w:trPr>
          <w:trHeight w:val="335"/>
        </w:trPr>
        <w:tc>
          <w:tcPr>
            <w:tcW w:w="5000" w:type="pct"/>
            <w:gridSpan w:val="9"/>
            <w:tcBorders>
              <w:top w:val="single" w:sz="12" w:space="0" w:color="auto"/>
              <w:bottom w:val="single" w:sz="4" w:space="0" w:color="auto"/>
            </w:tcBorders>
            <w:shd w:val="clear" w:color="auto" w:fill="auto"/>
            <w:hideMark/>
          </w:tcPr>
          <w:p w:rsidR="00A47DE5" w:rsidRPr="003641B2" w:rsidRDefault="00A47DE5" w:rsidP="009F4D43">
            <w:pPr>
              <w:bidi/>
              <w:spacing w:line="320" w:lineRule="exact"/>
              <w:jc w:val="both"/>
              <w:rPr>
                <w:sz w:val="18"/>
                <w:szCs w:val="28"/>
                <w:rtl/>
              </w:rPr>
            </w:pPr>
            <w:r w:rsidRPr="003641B2">
              <w:rPr>
                <w:sz w:val="18"/>
                <w:szCs w:val="28"/>
                <w:rtl/>
              </w:rPr>
              <w:t xml:space="preserve">الخيار ٢ (الأمانة </w:t>
            </w:r>
            <w:r w:rsidR="009F4D43">
              <w:rPr>
                <w:rFonts w:hint="cs"/>
                <w:sz w:val="18"/>
                <w:szCs w:val="28"/>
                <w:rtl/>
              </w:rPr>
              <w:t>القائمة</w:t>
            </w:r>
            <w:r w:rsidR="009F4D43">
              <w:rPr>
                <w:rFonts w:hint="cs"/>
                <w:rtl/>
              </w:rPr>
              <w:t xml:space="preserve"> بذاتها</w:t>
            </w:r>
            <w:r w:rsidRPr="003641B2">
              <w:rPr>
                <w:sz w:val="18"/>
                <w:szCs w:val="28"/>
                <w:rtl/>
              </w:rPr>
              <w:t xml:space="preserve">): إنشاء أمانة </w:t>
            </w:r>
            <w:r w:rsidR="009F4D43">
              <w:rPr>
                <w:rFonts w:hint="cs"/>
                <w:rtl/>
              </w:rPr>
              <w:t>قائمة بذاتها</w:t>
            </w:r>
            <w:r w:rsidRPr="003641B2">
              <w:rPr>
                <w:sz w:val="18"/>
                <w:szCs w:val="28"/>
                <w:rtl/>
              </w:rPr>
              <w:t xml:space="preserve"> لاتفاقية ميناماتا (المكان: يقرر لاحقا</w:t>
            </w:r>
            <w:r w:rsidR="00E82A3C">
              <w:rPr>
                <w:rFonts w:hint="cs"/>
                <w:sz w:val="18"/>
                <w:szCs w:val="28"/>
                <w:rtl/>
              </w:rPr>
              <w:t>ً</w:t>
            </w:r>
            <w:r w:rsidRPr="003641B2">
              <w:rPr>
                <w:sz w:val="18"/>
                <w:szCs w:val="28"/>
                <w:rtl/>
              </w:rPr>
              <w:t xml:space="preserve"> بالاختيار بين بانكوك وجنيف ونيروبي وأوساكا باليابان وفيينا، وواشنطن العاصمة)</w:t>
            </w:r>
          </w:p>
        </w:tc>
      </w:tr>
      <w:tr w:rsidR="00A47DE5" w:rsidRPr="003641B2" w:rsidTr="00FE613F">
        <w:trPr>
          <w:trHeight w:val="58"/>
        </w:trPr>
        <w:tc>
          <w:tcPr>
            <w:tcW w:w="1140" w:type="pct"/>
            <w:gridSpan w:val="2"/>
            <w:vMerge w:val="restart"/>
            <w:tcBorders>
              <w:top w:val="single" w:sz="4" w:space="0" w:color="auto"/>
              <w:bottom w:val="single" w:sz="4" w:space="0" w:color="auto"/>
              <w:right w:val="nil"/>
            </w:tcBorders>
            <w:shd w:val="clear" w:color="auto" w:fill="auto"/>
            <w:noWrap/>
            <w:vAlign w:val="bottom"/>
            <w:hideMark/>
          </w:tcPr>
          <w:p w:rsidR="00A47DE5" w:rsidRPr="00FE613F" w:rsidRDefault="00A47DE5" w:rsidP="003641B2">
            <w:pPr>
              <w:bidi/>
              <w:spacing w:line="320" w:lineRule="exact"/>
              <w:jc w:val="both"/>
              <w:rPr>
                <w:b/>
                <w:bCs/>
                <w:sz w:val="18"/>
                <w:szCs w:val="28"/>
                <w:rtl/>
              </w:rPr>
            </w:pPr>
            <w:r w:rsidRPr="00FE613F">
              <w:rPr>
                <w:b/>
                <w:bCs/>
                <w:sz w:val="18"/>
                <w:szCs w:val="28"/>
                <w:rtl/>
              </w:rPr>
              <w:t xml:space="preserve">فئات </w:t>
            </w:r>
            <w:proofErr w:type="gramStart"/>
            <w:r w:rsidRPr="00FE613F">
              <w:rPr>
                <w:b/>
                <w:bCs/>
                <w:sz w:val="18"/>
                <w:szCs w:val="28"/>
                <w:rtl/>
              </w:rPr>
              <w:t>ومستوى</w:t>
            </w:r>
            <w:proofErr w:type="gramEnd"/>
            <w:r w:rsidRPr="00FE613F">
              <w:rPr>
                <w:b/>
                <w:bCs/>
                <w:sz w:val="18"/>
                <w:szCs w:val="28"/>
                <w:rtl/>
              </w:rPr>
              <w:t xml:space="preserve"> الموظفين</w:t>
            </w:r>
          </w:p>
        </w:tc>
        <w:tc>
          <w:tcPr>
            <w:tcW w:w="3860" w:type="pct"/>
            <w:gridSpan w:val="7"/>
            <w:tcBorders>
              <w:top w:val="single" w:sz="4" w:space="0" w:color="auto"/>
              <w:left w:val="nil"/>
              <w:bottom w:val="single" w:sz="4" w:space="0" w:color="auto"/>
            </w:tcBorders>
            <w:shd w:val="clear" w:color="auto" w:fill="auto"/>
            <w:noWrap/>
            <w:vAlign w:val="bottom"/>
            <w:hideMark/>
          </w:tcPr>
          <w:p w:rsidR="00A47DE5" w:rsidRPr="003641B2" w:rsidRDefault="00A47DE5" w:rsidP="00C86698">
            <w:pPr>
              <w:bidi/>
              <w:spacing w:line="320" w:lineRule="exact"/>
              <w:jc w:val="both"/>
              <w:rPr>
                <w:sz w:val="18"/>
                <w:szCs w:val="28"/>
                <w:rtl/>
              </w:rPr>
            </w:pPr>
            <w:r w:rsidRPr="003641B2">
              <w:rPr>
                <w:sz w:val="18"/>
                <w:szCs w:val="28"/>
                <w:rtl/>
              </w:rPr>
              <w:t>المجموع المقترح لأمانة اتفاقية ميناماتا للفترة ٢٠١٨</w:t>
            </w:r>
            <w:r w:rsidR="00C86698">
              <w:rPr>
                <w:rFonts w:hint="cs"/>
                <w:sz w:val="18"/>
                <w:szCs w:val="28"/>
                <w:rtl/>
              </w:rPr>
              <w:t>-</w:t>
            </w:r>
            <w:r w:rsidRPr="003641B2">
              <w:rPr>
                <w:sz w:val="18"/>
                <w:szCs w:val="28"/>
                <w:rtl/>
              </w:rPr>
              <w:t>٠١٩ ٢</w:t>
            </w:r>
          </w:p>
        </w:tc>
      </w:tr>
      <w:tr w:rsidR="002E4D49" w:rsidRPr="003641B2" w:rsidTr="00C86698">
        <w:trPr>
          <w:trHeight w:val="58"/>
        </w:trPr>
        <w:tc>
          <w:tcPr>
            <w:tcW w:w="1140" w:type="pct"/>
            <w:gridSpan w:val="2"/>
            <w:vMerge/>
            <w:tcBorders>
              <w:top w:val="single" w:sz="4" w:space="0" w:color="auto"/>
              <w:bottom w:val="single" w:sz="12" w:space="0" w:color="auto"/>
              <w:right w:val="nil"/>
            </w:tcBorders>
            <w:vAlign w:val="bottom"/>
            <w:hideMark/>
          </w:tcPr>
          <w:p w:rsidR="00A47DE5" w:rsidRPr="003641B2" w:rsidRDefault="00A47DE5" w:rsidP="003641B2">
            <w:pPr>
              <w:bidi/>
              <w:spacing w:line="320" w:lineRule="exact"/>
              <w:jc w:val="both"/>
              <w:rPr>
                <w:sz w:val="18"/>
                <w:szCs w:val="28"/>
                <w:rtl/>
              </w:rPr>
            </w:pPr>
          </w:p>
        </w:tc>
        <w:tc>
          <w:tcPr>
            <w:tcW w:w="1248" w:type="pct"/>
            <w:gridSpan w:val="2"/>
            <w:tcBorders>
              <w:top w:val="single" w:sz="4" w:space="0" w:color="auto"/>
              <w:left w:val="nil"/>
              <w:bottom w:val="single" w:sz="12" w:space="0" w:color="auto"/>
              <w:right w:val="nil"/>
            </w:tcBorders>
            <w:shd w:val="clear" w:color="auto" w:fill="auto"/>
            <w:vAlign w:val="center"/>
            <w:hideMark/>
          </w:tcPr>
          <w:p w:rsidR="00A47DE5" w:rsidRPr="00FE613F" w:rsidRDefault="00A47DE5" w:rsidP="00E82A3C">
            <w:pPr>
              <w:bidi/>
              <w:spacing w:line="320" w:lineRule="exact"/>
              <w:jc w:val="center"/>
              <w:rPr>
                <w:i/>
                <w:iCs/>
                <w:sz w:val="18"/>
                <w:szCs w:val="28"/>
                <w:rtl/>
              </w:rPr>
            </w:pPr>
            <w:r w:rsidRPr="00FE613F">
              <w:rPr>
                <w:i/>
                <w:iCs/>
                <w:sz w:val="18"/>
                <w:szCs w:val="28"/>
                <w:rtl/>
              </w:rPr>
              <w:t xml:space="preserve">وظائف اتفاقيات بازل وروتردام </w:t>
            </w:r>
            <w:proofErr w:type="spellStart"/>
            <w:r w:rsidR="00E82A3C">
              <w:rPr>
                <w:rFonts w:hint="cs"/>
                <w:i/>
                <w:iCs/>
                <w:sz w:val="18"/>
                <w:szCs w:val="28"/>
                <w:rtl/>
              </w:rPr>
              <w:t>ا</w:t>
            </w:r>
            <w:r w:rsidRPr="00FE613F">
              <w:rPr>
                <w:i/>
                <w:iCs/>
                <w:sz w:val="18"/>
                <w:szCs w:val="28"/>
                <w:rtl/>
              </w:rPr>
              <w:t>وستكهولم</w:t>
            </w:r>
            <w:proofErr w:type="spellEnd"/>
            <w:r w:rsidRPr="00FE613F">
              <w:rPr>
                <w:i/>
                <w:iCs/>
                <w:sz w:val="18"/>
                <w:szCs w:val="28"/>
                <w:rtl/>
              </w:rPr>
              <w:t xml:space="preserve"> </w:t>
            </w:r>
            <w:proofErr w:type="spellStart"/>
            <w:r w:rsidRPr="00FE613F">
              <w:rPr>
                <w:i/>
                <w:iCs/>
                <w:sz w:val="18"/>
                <w:szCs w:val="28"/>
                <w:rtl/>
              </w:rPr>
              <w:t>وميناماتا</w:t>
            </w:r>
            <w:proofErr w:type="spellEnd"/>
            <w:r w:rsidRPr="00FE613F">
              <w:rPr>
                <w:i/>
                <w:iCs/>
                <w:sz w:val="18"/>
                <w:szCs w:val="28"/>
                <w:rtl/>
              </w:rPr>
              <w:t xml:space="preserve"> التي تمولها اتفاقية ميناماتا</w:t>
            </w:r>
          </w:p>
        </w:tc>
        <w:tc>
          <w:tcPr>
            <w:tcW w:w="1269" w:type="pct"/>
            <w:gridSpan w:val="3"/>
            <w:tcBorders>
              <w:top w:val="single" w:sz="4" w:space="0" w:color="auto"/>
              <w:left w:val="nil"/>
              <w:bottom w:val="single" w:sz="12" w:space="0" w:color="auto"/>
              <w:right w:val="nil"/>
            </w:tcBorders>
            <w:shd w:val="clear" w:color="auto" w:fill="auto"/>
            <w:vAlign w:val="center"/>
            <w:hideMark/>
          </w:tcPr>
          <w:p w:rsidR="00A47DE5" w:rsidRPr="00FE613F" w:rsidRDefault="00A47DE5" w:rsidP="00FE613F">
            <w:pPr>
              <w:bidi/>
              <w:spacing w:line="320" w:lineRule="exact"/>
              <w:jc w:val="center"/>
              <w:rPr>
                <w:i/>
                <w:iCs/>
                <w:sz w:val="18"/>
                <w:szCs w:val="28"/>
                <w:rtl/>
              </w:rPr>
            </w:pPr>
            <w:r w:rsidRPr="00FE613F">
              <w:rPr>
                <w:i/>
                <w:iCs/>
                <w:sz w:val="18"/>
                <w:szCs w:val="28"/>
                <w:rtl/>
              </w:rPr>
              <w:t>الوظائف الجديدة التي تمولها اتفاقية ميناماتا</w:t>
            </w:r>
          </w:p>
        </w:tc>
        <w:tc>
          <w:tcPr>
            <w:tcW w:w="822" w:type="pct"/>
            <w:tcBorders>
              <w:top w:val="single" w:sz="4" w:space="0" w:color="auto"/>
              <w:left w:val="nil"/>
              <w:bottom w:val="single" w:sz="12" w:space="0" w:color="auto"/>
              <w:right w:val="nil"/>
            </w:tcBorders>
            <w:shd w:val="clear" w:color="auto" w:fill="auto"/>
            <w:vAlign w:val="center"/>
            <w:hideMark/>
          </w:tcPr>
          <w:p w:rsidR="00A47DE5" w:rsidRPr="00FE613F" w:rsidRDefault="00A47DE5" w:rsidP="00FE613F">
            <w:pPr>
              <w:bidi/>
              <w:spacing w:line="320" w:lineRule="exact"/>
              <w:jc w:val="center"/>
              <w:rPr>
                <w:i/>
                <w:iCs/>
                <w:sz w:val="18"/>
                <w:szCs w:val="28"/>
                <w:rtl/>
              </w:rPr>
            </w:pPr>
            <w:r w:rsidRPr="00FE613F">
              <w:rPr>
                <w:i/>
                <w:iCs/>
                <w:sz w:val="18"/>
                <w:szCs w:val="28"/>
                <w:rtl/>
              </w:rPr>
              <w:t>وظائف اتفاقية ميناماتا الممولة من تكاليف دعم البرامج</w:t>
            </w:r>
          </w:p>
        </w:tc>
        <w:tc>
          <w:tcPr>
            <w:tcW w:w="521" w:type="pct"/>
            <w:tcBorders>
              <w:top w:val="single" w:sz="4" w:space="0" w:color="auto"/>
              <w:left w:val="nil"/>
              <w:bottom w:val="single" w:sz="12" w:space="0" w:color="auto"/>
            </w:tcBorders>
            <w:shd w:val="clear" w:color="auto" w:fill="auto"/>
            <w:noWrap/>
            <w:vAlign w:val="center"/>
            <w:hideMark/>
          </w:tcPr>
          <w:p w:rsidR="00A47DE5" w:rsidRPr="00FE613F" w:rsidRDefault="00A47DE5" w:rsidP="00FE613F">
            <w:pPr>
              <w:bidi/>
              <w:spacing w:line="320" w:lineRule="exact"/>
              <w:jc w:val="center"/>
              <w:rPr>
                <w:i/>
                <w:iCs/>
                <w:sz w:val="18"/>
                <w:szCs w:val="28"/>
                <w:rtl/>
              </w:rPr>
            </w:pPr>
            <w:r w:rsidRPr="00FE613F">
              <w:rPr>
                <w:i/>
                <w:iCs/>
                <w:sz w:val="18"/>
                <w:szCs w:val="28"/>
                <w:rtl/>
              </w:rPr>
              <w:t>المجموع</w:t>
            </w:r>
          </w:p>
        </w:tc>
      </w:tr>
      <w:tr w:rsidR="002E4D49" w:rsidRPr="003641B2" w:rsidTr="00C86698">
        <w:trPr>
          <w:trHeight w:val="58"/>
        </w:trPr>
        <w:tc>
          <w:tcPr>
            <w:tcW w:w="1140" w:type="pct"/>
            <w:gridSpan w:val="2"/>
            <w:tcBorders>
              <w:top w:val="single" w:sz="12" w:space="0" w:color="auto"/>
              <w:bottom w:val="nil"/>
              <w:right w:val="nil"/>
            </w:tcBorders>
            <w:shd w:val="clear" w:color="auto" w:fill="auto"/>
            <w:noWrap/>
            <w:vAlign w:val="bottom"/>
            <w:hideMark/>
          </w:tcPr>
          <w:p w:rsidR="00A47DE5" w:rsidRPr="003641B2" w:rsidRDefault="00A47DE5" w:rsidP="003641B2">
            <w:pPr>
              <w:bidi/>
              <w:spacing w:line="320" w:lineRule="exact"/>
              <w:jc w:val="both"/>
              <w:rPr>
                <w:sz w:val="18"/>
                <w:szCs w:val="28"/>
                <w:rtl/>
              </w:rPr>
            </w:pPr>
            <w:proofErr w:type="gramStart"/>
            <w:r w:rsidRPr="003641B2">
              <w:rPr>
                <w:sz w:val="18"/>
                <w:szCs w:val="28"/>
                <w:rtl/>
              </w:rPr>
              <w:t>ألف</w:t>
            </w:r>
            <w:proofErr w:type="gramEnd"/>
            <w:r w:rsidRPr="003641B2">
              <w:rPr>
                <w:sz w:val="18"/>
                <w:szCs w:val="28"/>
                <w:rtl/>
              </w:rPr>
              <w:t>- الفئات الفنية</w:t>
            </w:r>
          </w:p>
        </w:tc>
        <w:tc>
          <w:tcPr>
            <w:tcW w:w="1248" w:type="pct"/>
            <w:gridSpan w:val="2"/>
            <w:tcBorders>
              <w:top w:val="single" w:sz="12" w:space="0" w:color="auto"/>
              <w:left w:val="nil"/>
              <w:bottom w:val="nil"/>
              <w:right w:val="nil"/>
            </w:tcBorders>
            <w:shd w:val="clear" w:color="auto" w:fill="auto"/>
            <w:noWrap/>
            <w:vAlign w:val="bottom"/>
          </w:tcPr>
          <w:p w:rsidR="00A47DE5" w:rsidRPr="003641B2" w:rsidRDefault="00A47DE5" w:rsidP="00AF29F0">
            <w:pPr>
              <w:bidi/>
              <w:spacing w:line="320" w:lineRule="exact"/>
              <w:jc w:val="center"/>
              <w:rPr>
                <w:sz w:val="18"/>
                <w:szCs w:val="28"/>
                <w:rtl/>
              </w:rPr>
            </w:pPr>
          </w:p>
        </w:tc>
        <w:tc>
          <w:tcPr>
            <w:tcW w:w="1269" w:type="pct"/>
            <w:gridSpan w:val="3"/>
            <w:tcBorders>
              <w:top w:val="single" w:sz="12" w:space="0" w:color="auto"/>
              <w:left w:val="nil"/>
              <w:bottom w:val="nil"/>
              <w:right w:val="nil"/>
            </w:tcBorders>
            <w:shd w:val="clear" w:color="auto" w:fill="auto"/>
            <w:noWrap/>
            <w:vAlign w:val="bottom"/>
          </w:tcPr>
          <w:p w:rsidR="00A47DE5" w:rsidRPr="003641B2" w:rsidRDefault="00A47DE5" w:rsidP="00AF29F0">
            <w:pPr>
              <w:bidi/>
              <w:spacing w:line="320" w:lineRule="exact"/>
              <w:jc w:val="center"/>
              <w:rPr>
                <w:sz w:val="18"/>
                <w:szCs w:val="28"/>
                <w:rtl/>
              </w:rPr>
            </w:pPr>
          </w:p>
        </w:tc>
        <w:tc>
          <w:tcPr>
            <w:tcW w:w="822" w:type="pct"/>
            <w:tcBorders>
              <w:top w:val="single" w:sz="12" w:space="0" w:color="auto"/>
              <w:left w:val="nil"/>
              <w:bottom w:val="nil"/>
              <w:right w:val="nil"/>
            </w:tcBorders>
            <w:shd w:val="clear" w:color="auto" w:fill="auto"/>
            <w:noWrap/>
            <w:vAlign w:val="bottom"/>
          </w:tcPr>
          <w:p w:rsidR="00A47DE5" w:rsidRPr="003641B2" w:rsidRDefault="00A47DE5" w:rsidP="00AF29F0">
            <w:pPr>
              <w:bidi/>
              <w:spacing w:line="320" w:lineRule="exact"/>
              <w:jc w:val="center"/>
              <w:rPr>
                <w:sz w:val="18"/>
                <w:szCs w:val="28"/>
                <w:rtl/>
              </w:rPr>
            </w:pPr>
          </w:p>
        </w:tc>
        <w:tc>
          <w:tcPr>
            <w:tcW w:w="521" w:type="pct"/>
            <w:tcBorders>
              <w:top w:val="single" w:sz="12" w:space="0" w:color="auto"/>
              <w:left w:val="nil"/>
              <w:bottom w:val="nil"/>
            </w:tcBorders>
            <w:shd w:val="clear" w:color="auto" w:fill="auto"/>
            <w:noWrap/>
            <w:vAlign w:val="bottom"/>
          </w:tcPr>
          <w:p w:rsidR="00A47DE5" w:rsidRPr="003641B2" w:rsidRDefault="00A47DE5" w:rsidP="00AF29F0">
            <w:pPr>
              <w:bidi/>
              <w:spacing w:line="320" w:lineRule="exact"/>
              <w:jc w:val="center"/>
              <w:rPr>
                <w:sz w:val="18"/>
                <w:szCs w:val="28"/>
                <w:rtl/>
              </w:rPr>
            </w:pPr>
          </w:p>
        </w:tc>
      </w:tr>
      <w:tr w:rsidR="002E4D49" w:rsidRPr="003641B2" w:rsidTr="00C86698">
        <w:trPr>
          <w:trHeight w:val="58"/>
        </w:trPr>
        <w:tc>
          <w:tcPr>
            <w:tcW w:w="1140" w:type="pct"/>
            <w:gridSpan w:val="2"/>
            <w:tcBorders>
              <w:top w:val="nil"/>
              <w:bottom w:val="nil"/>
              <w:right w:val="nil"/>
            </w:tcBorders>
            <w:shd w:val="clear" w:color="auto" w:fill="auto"/>
            <w:noWrap/>
            <w:vAlign w:val="bottom"/>
            <w:hideMark/>
          </w:tcPr>
          <w:p w:rsidR="00A47DE5" w:rsidRPr="003641B2" w:rsidRDefault="00A47DE5" w:rsidP="003641B2">
            <w:pPr>
              <w:bidi/>
              <w:spacing w:line="320" w:lineRule="exact"/>
              <w:jc w:val="both"/>
              <w:rPr>
                <w:sz w:val="18"/>
                <w:szCs w:val="28"/>
                <w:rtl/>
              </w:rPr>
            </w:pPr>
            <w:r w:rsidRPr="003641B2">
              <w:rPr>
                <w:sz w:val="18"/>
                <w:szCs w:val="28"/>
                <w:rtl/>
              </w:rPr>
              <w:t>مد-2</w:t>
            </w:r>
          </w:p>
        </w:tc>
        <w:tc>
          <w:tcPr>
            <w:tcW w:w="1248" w:type="pct"/>
            <w:gridSpan w:val="2"/>
            <w:tcBorders>
              <w:top w:val="nil"/>
              <w:left w:val="nil"/>
              <w:bottom w:val="nil"/>
              <w:right w:val="nil"/>
            </w:tcBorders>
            <w:shd w:val="clear" w:color="auto" w:fill="auto"/>
            <w:noWrap/>
            <w:vAlign w:val="bottom"/>
          </w:tcPr>
          <w:p w:rsidR="00A47DE5" w:rsidRPr="003641B2" w:rsidRDefault="00A47DE5" w:rsidP="00AF29F0">
            <w:pPr>
              <w:bidi/>
              <w:spacing w:line="320" w:lineRule="exact"/>
              <w:jc w:val="center"/>
              <w:rPr>
                <w:sz w:val="18"/>
                <w:szCs w:val="28"/>
                <w:rtl/>
              </w:rPr>
            </w:pPr>
          </w:p>
        </w:tc>
        <w:tc>
          <w:tcPr>
            <w:tcW w:w="1269" w:type="pct"/>
            <w:gridSpan w:val="3"/>
            <w:tcBorders>
              <w:top w:val="nil"/>
              <w:left w:val="nil"/>
              <w:bottom w:val="nil"/>
              <w:right w:val="nil"/>
            </w:tcBorders>
            <w:shd w:val="clear" w:color="auto" w:fill="auto"/>
            <w:noWrap/>
            <w:vAlign w:val="bottom"/>
          </w:tcPr>
          <w:p w:rsidR="00A47DE5" w:rsidRPr="003641B2" w:rsidRDefault="00A47DE5" w:rsidP="00AF29F0">
            <w:pPr>
              <w:bidi/>
              <w:spacing w:line="320" w:lineRule="exact"/>
              <w:jc w:val="center"/>
              <w:rPr>
                <w:sz w:val="18"/>
                <w:szCs w:val="28"/>
                <w:rtl/>
              </w:rPr>
            </w:pPr>
          </w:p>
        </w:tc>
        <w:tc>
          <w:tcPr>
            <w:tcW w:w="822" w:type="pct"/>
            <w:tcBorders>
              <w:top w:val="nil"/>
              <w:left w:val="nil"/>
              <w:bottom w:val="nil"/>
              <w:right w:val="nil"/>
            </w:tcBorders>
            <w:shd w:val="clear" w:color="auto" w:fill="auto"/>
            <w:noWrap/>
            <w:vAlign w:val="bottom"/>
          </w:tcPr>
          <w:p w:rsidR="00A47DE5" w:rsidRPr="003641B2" w:rsidRDefault="00A47DE5" w:rsidP="00AF29F0">
            <w:pPr>
              <w:bidi/>
              <w:spacing w:line="320" w:lineRule="exact"/>
              <w:jc w:val="center"/>
              <w:rPr>
                <w:sz w:val="18"/>
                <w:szCs w:val="28"/>
                <w:rtl/>
              </w:rPr>
            </w:pPr>
          </w:p>
        </w:tc>
        <w:tc>
          <w:tcPr>
            <w:tcW w:w="521" w:type="pct"/>
            <w:tcBorders>
              <w:top w:val="nil"/>
              <w:left w:val="nil"/>
              <w:bottom w:val="nil"/>
            </w:tcBorders>
            <w:shd w:val="clear" w:color="auto" w:fill="auto"/>
            <w:noWrap/>
            <w:vAlign w:val="bottom"/>
          </w:tcPr>
          <w:p w:rsidR="00A47DE5" w:rsidRPr="003641B2" w:rsidRDefault="00A47DE5" w:rsidP="00AF29F0">
            <w:pPr>
              <w:bidi/>
              <w:spacing w:line="320" w:lineRule="exact"/>
              <w:jc w:val="center"/>
              <w:rPr>
                <w:sz w:val="18"/>
                <w:szCs w:val="28"/>
                <w:rtl/>
              </w:rPr>
            </w:pPr>
          </w:p>
        </w:tc>
      </w:tr>
      <w:tr w:rsidR="002E4D49" w:rsidRPr="003641B2" w:rsidTr="00C86698">
        <w:trPr>
          <w:trHeight w:val="68"/>
        </w:trPr>
        <w:tc>
          <w:tcPr>
            <w:tcW w:w="1140" w:type="pct"/>
            <w:gridSpan w:val="2"/>
            <w:tcBorders>
              <w:top w:val="nil"/>
              <w:bottom w:val="nil"/>
              <w:right w:val="nil"/>
            </w:tcBorders>
            <w:shd w:val="clear" w:color="auto" w:fill="auto"/>
            <w:noWrap/>
            <w:vAlign w:val="bottom"/>
            <w:hideMark/>
          </w:tcPr>
          <w:p w:rsidR="00A47DE5" w:rsidRPr="003641B2" w:rsidRDefault="00A47DE5" w:rsidP="003641B2">
            <w:pPr>
              <w:bidi/>
              <w:spacing w:line="320" w:lineRule="exact"/>
              <w:jc w:val="both"/>
              <w:rPr>
                <w:sz w:val="18"/>
                <w:szCs w:val="28"/>
                <w:rtl/>
              </w:rPr>
            </w:pPr>
            <w:r w:rsidRPr="003641B2">
              <w:rPr>
                <w:sz w:val="18"/>
                <w:szCs w:val="28"/>
                <w:rtl/>
              </w:rPr>
              <w:t>مد-1</w:t>
            </w:r>
          </w:p>
        </w:tc>
        <w:tc>
          <w:tcPr>
            <w:tcW w:w="1248" w:type="pct"/>
            <w:gridSpan w:val="2"/>
            <w:tcBorders>
              <w:top w:val="nil"/>
              <w:left w:val="nil"/>
              <w:bottom w:val="nil"/>
              <w:right w:val="nil"/>
            </w:tcBorders>
            <w:shd w:val="clear" w:color="auto" w:fill="auto"/>
            <w:noWrap/>
            <w:vAlign w:val="bottom"/>
          </w:tcPr>
          <w:p w:rsidR="00A47DE5" w:rsidRPr="003641B2" w:rsidRDefault="00A47DE5" w:rsidP="00AF29F0">
            <w:pPr>
              <w:bidi/>
              <w:spacing w:line="320" w:lineRule="exact"/>
              <w:jc w:val="center"/>
              <w:rPr>
                <w:sz w:val="18"/>
                <w:szCs w:val="28"/>
                <w:rtl/>
              </w:rPr>
            </w:pPr>
          </w:p>
        </w:tc>
        <w:tc>
          <w:tcPr>
            <w:tcW w:w="1269" w:type="pct"/>
            <w:gridSpan w:val="3"/>
            <w:tcBorders>
              <w:top w:val="nil"/>
              <w:left w:val="nil"/>
              <w:bottom w:val="nil"/>
              <w:right w:val="nil"/>
            </w:tcBorders>
            <w:shd w:val="clear" w:color="auto" w:fill="auto"/>
            <w:noWrap/>
            <w:vAlign w:val="bottom"/>
            <w:hideMark/>
          </w:tcPr>
          <w:p w:rsidR="00A47DE5" w:rsidRPr="003641B2" w:rsidRDefault="00A47DE5" w:rsidP="00AF29F0">
            <w:pPr>
              <w:bidi/>
              <w:spacing w:line="320" w:lineRule="exact"/>
              <w:jc w:val="center"/>
              <w:rPr>
                <w:sz w:val="18"/>
                <w:szCs w:val="28"/>
                <w:rtl/>
              </w:rPr>
            </w:pPr>
            <w:r w:rsidRPr="003641B2">
              <w:rPr>
                <w:sz w:val="18"/>
                <w:szCs w:val="28"/>
                <w:rtl/>
              </w:rPr>
              <w:t>1</w:t>
            </w:r>
          </w:p>
        </w:tc>
        <w:tc>
          <w:tcPr>
            <w:tcW w:w="822" w:type="pct"/>
            <w:tcBorders>
              <w:top w:val="nil"/>
              <w:left w:val="nil"/>
              <w:bottom w:val="nil"/>
              <w:right w:val="nil"/>
            </w:tcBorders>
            <w:shd w:val="clear" w:color="auto" w:fill="auto"/>
            <w:noWrap/>
            <w:vAlign w:val="bottom"/>
          </w:tcPr>
          <w:p w:rsidR="00A47DE5" w:rsidRPr="003641B2" w:rsidRDefault="00A47DE5" w:rsidP="00AF29F0">
            <w:pPr>
              <w:bidi/>
              <w:spacing w:line="320" w:lineRule="exact"/>
              <w:jc w:val="center"/>
              <w:rPr>
                <w:sz w:val="18"/>
                <w:szCs w:val="28"/>
                <w:rtl/>
              </w:rPr>
            </w:pPr>
          </w:p>
        </w:tc>
        <w:tc>
          <w:tcPr>
            <w:tcW w:w="521" w:type="pct"/>
            <w:tcBorders>
              <w:top w:val="nil"/>
              <w:left w:val="nil"/>
              <w:bottom w:val="nil"/>
            </w:tcBorders>
            <w:shd w:val="clear" w:color="auto" w:fill="auto"/>
            <w:noWrap/>
            <w:vAlign w:val="bottom"/>
            <w:hideMark/>
          </w:tcPr>
          <w:p w:rsidR="00A47DE5" w:rsidRPr="003641B2" w:rsidRDefault="00A47DE5" w:rsidP="00AF29F0">
            <w:pPr>
              <w:bidi/>
              <w:spacing w:line="320" w:lineRule="exact"/>
              <w:jc w:val="center"/>
              <w:rPr>
                <w:sz w:val="18"/>
                <w:szCs w:val="28"/>
                <w:rtl/>
              </w:rPr>
            </w:pPr>
            <w:r w:rsidRPr="003641B2">
              <w:rPr>
                <w:sz w:val="18"/>
                <w:szCs w:val="28"/>
                <w:rtl/>
              </w:rPr>
              <w:t>1</w:t>
            </w:r>
          </w:p>
        </w:tc>
      </w:tr>
      <w:tr w:rsidR="002E4D49" w:rsidRPr="003641B2" w:rsidTr="00C86698">
        <w:trPr>
          <w:trHeight w:val="68"/>
        </w:trPr>
        <w:tc>
          <w:tcPr>
            <w:tcW w:w="1140" w:type="pct"/>
            <w:gridSpan w:val="2"/>
            <w:tcBorders>
              <w:top w:val="nil"/>
              <w:bottom w:val="nil"/>
              <w:right w:val="nil"/>
            </w:tcBorders>
            <w:shd w:val="clear" w:color="auto" w:fill="auto"/>
            <w:noWrap/>
            <w:vAlign w:val="bottom"/>
            <w:hideMark/>
          </w:tcPr>
          <w:p w:rsidR="00A47DE5" w:rsidRPr="003641B2" w:rsidRDefault="00A47DE5" w:rsidP="003641B2">
            <w:pPr>
              <w:bidi/>
              <w:spacing w:line="320" w:lineRule="exact"/>
              <w:jc w:val="both"/>
              <w:rPr>
                <w:sz w:val="18"/>
                <w:szCs w:val="28"/>
                <w:rtl/>
              </w:rPr>
            </w:pPr>
            <w:r w:rsidRPr="003641B2">
              <w:rPr>
                <w:sz w:val="18"/>
                <w:szCs w:val="28"/>
                <w:rtl/>
              </w:rPr>
              <w:t>ف - 5</w:t>
            </w:r>
          </w:p>
        </w:tc>
        <w:tc>
          <w:tcPr>
            <w:tcW w:w="1248" w:type="pct"/>
            <w:gridSpan w:val="2"/>
            <w:tcBorders>
              <w:top w:val="nil"/>
              <w:left w:val="nil"/>
              <w:bottom w:val="nil"/>
              <w:right w:val="nil"/>
            </w:tcBorders>
            <w:shd w:val="clear" w:color="auto" w:fill="auto"/>
            <w:noWrap/>
            <w:vAlign w:val="bottom"/>
          </w:tcPr>
          <w:p w:rsidR="00A47DE5" w:rsidRPr="003641B2" w:rsidRDefault="00A47DE5" w:rsidP="00AF29F0">
            <w:pPr>
              <w:bidi/>
              <w:spacing w:line="320" w:lineRule="exact"/>
              <w:jc w:val="center"/>
              <w:rPr>
                <w:sz w:val="18"/>
                <w:szCs w:val="28"/>
                <w:rtl/>
              </w:rPr>
            </w:pPr>
          </w:p>
        </w:tc>
        <w:tc>
          <w:tcPr>
            <w:tcW w:w="1269" w:type="pct"/>
            <w:gridSpan w:val="3"/>
            <w:tcBorders>
              <w:top w:val="nil"/>
              <w:left w:val="nil"/>
              <w:bottom w:val="nil"/>
              <w:right w:val="nil"/>
            </w:tcBorders>
            <w:shd w:val="clear" w:color="auto" w:fill="auto"/>
            <w:noWrap/>
            <w:vAlign w:val="bottom"/>
            <w:hideMark/>
          </w:tcPr>
          <w:p w:rsidR="00A47DE5" w:rsidRPr="003641B2" w:rsidRDefault="00A47DE5" w:rsidP="00AF29F0">
            <w:pPr>
              <w:bidi/>
              <w:spacing w:line="320" w:lineRule="exact"/>
              <w:jc w:val="center"/>
              <w:rPr>
                <w:sz w:val="18"/>
                <w:szCs w:val="28"/>
                <w:rtl/>
              </w:rPr>
            </w:pPr>
            <w:r w:rsidRPr="003641B2">
              <w:rPr>
                <w:sz w:val="18"/>
                <w:szCs w:val="28"/>
                <w:rtl/>
              </w:rPr>
              <w:t>2</w:t>
            </w:r>
          </w:p>
        </w:tc>
        <w:tc>
          <w:tcPr>
            <w:tcW w:w="822" w:type="pct"/>
            <w:tcBorders>
              <w:top w:val="nil"/>
              <w:left w:val="nil"/>
              <w:bottom w:val="nil"/>
              <w:right w:val="nil"/>
            </w:tcBorders>
            <w:shd w:val="clear" w:color="auto" w:fill="auto"/>
            <w:noWrap/>
            <w:vAlign w:val="bottom"/>
          </w:tcPr>
          <w:p w:rsidR="00A47DE5" w:rsidRPr="003641B2" w:rsidRDefault="00A47DE5" w:rsidP="00AF29F0">
            <w:pPr>
              <w:bidi/>
              <w:spacing w:line="320" w:lineRule="exact"/>
              <w:jc w:val="center"/>
              <w:rPr>
                <w:sz w:val="18"/>
                <w:szCs w:val="28"/>
                <w:rtl/>
              </w:rPr>
            </w:pPr>
          </w:p>
        </w:tc>
        <w:tc>
          <w:tcPr>
            <w:tcW w:w="521" w:type="pct"/>
            <w:tcBorders>
              <w:top w:val="nil"/>
              <w:left w:val="nil"/>
              <w:bottom w:val="nil"/>
            </w:tcBorders>
            <w:shd w:val="clear" w:color="auto" w:fill="auto"/>
            <w:noWrap/>
            <w:vAlign w:val="bottom"/>
            <w:hideMark/>
          </w:tcPr>
          <w:p w:rsidR="00A47DE5" w:rsidRPr="003641B2" w:rsidRDefault="00A47DE5" w:rsidP="00AF29F0">
            <w:pPr>
              <w:bidi/>
              <w:spacing w:line="320" w:lineRule="exact"/>
              <w:jc w:val="center"/>
              <w:rPr>
                <w:sz w:val="18"/>
                <w:szCs w:val="28"/>
                <w:rtl/>
              </w:rPr>
            </w:pPr>
            <w:r w:rsidRPr="003641B2">
              <w:rPr>
                <w:sz w:val="18"/>
                <w:szCs w:val="28"/>
                <w:rtl/>
              </w:rPr>
              <w:t>2</w:t>
            </w:r>
          </w:p>
        </w:tc>
      </w:tr>
      <w:tr w:rsidR="002E4D49" w:rsidRPr="003641B2" w:rsidTr="00C86698">
        <w:trPr>
          <w:trHeight w:val="68"/>
        </w:trPr>
        <w:tc>
          <w:tcPr>
            <w:tcW w:w="1140" w:type="pct"/>
            <w:gridSpan w:val="2"/>
            <w:tcBorders>
              <w:top w:val="nil"/>
              <w:bottom w:val="nil"/>
              <w:right w:val="nil"/>
            </w:tcBorders>
            <w:shd w:val="clear" w:color="auto" w:fill="auto"/>
            <w:noWrap/>
            <w:vAlign w:val="bottom"/>
            <w:hideMark/>
          </w:tcPr>
          <w:p w:rsidR="00A47DE5" w:rsidRPr="003641B2" w:rsidRDefault="00A47DE5" w:rsidP="003641B2">
            <w:pPr>
              <w:bidi/>
              <w:spacing w:line="320" w:lineRule="exact"/>
              <w:jc w:val="both"/>
              <w:rPr>
                <w:sz w:val="18"/>
                <w:szCs w:val="28"/>
                <w:rtl/>
              </w:rPr>
            </w:pPr>
            <w:r w:rsidRPr="003641B2">
              <w:rPr>
                <w:sz w:val="18"/>
                <w:szCs w:val="28"/>
                <w:rtl/>
              </w:rPr>
              <w:t>ف - 4</w:t>
            </w:r>
          </w:p>
        </w:tc>
        <w:tc>
          <w:tcPr>
            <w:tcW w:w="1248" w:type="pct"/>
            <w:gridSpan w:val="2"/>
            <w:tcBorders>
              <w:top w:val="nil"/>
              <w:left w:val="nil"/>
              <w:bottom w:val="nil"/>
              <w:right w:val="nil"/>
            </w:tcBorders>
            <w:shd w:val="clear" w:color="auto" w:fill="auto"/>
            <w:noWrap/>
            <w:vAlign w:val="bottom"/>
          </w:tcPr>
          <w:p w:rsidR="00A47DE5" w:rsidRPr="003641B2" w:rsidRDefault="00A47DE5" w:rsidP="00AF29F0">
            <w:pPr>
              <w:bidi/>
              <w:spacing w:line="320" w:lineRule="exact"/>
              <w:jc w:val="center"/>
              <w:rPr>
                <w:sz w:val="18"/>
                <w:szCs w:val="28"/>
                <w:rtl/>
              </w:rPr>
            </w:pPr>
          </w:p>
        </w:tc>
        <w:tc>
          <w:tcPr>
            <w:tcW w:w="1269" w:type="pct"/>
            <w:gridSpan w:val="3"/>
            <w:tcBorders>
              <w:top w:val="nil"/>
              <w:left w:val="nil"/>
              <w:bottom w:val="nil"/>
              <w:right w:val="nil"/>
            </w:tcBorders>
            <w:shd w:val="clear" w:color="auto" w:fill="auto"/>
            <w:noWrap/>
            <w:vAlign w:val="bottom"/>
            <w:hideMark/>
          </w:tcPr>
          <w:p w:rsidR="00A47DE5" w:rsidRPr="003641B2" w:rsidRDefault="00A47DE5" w:rsidP="00AF29F0">
            <w:pPr>
              <w:bidi/>
              <w:spacing w:line="320" w:lineRule="exact"/>
              <w:jc w:val="center"/>
              <w:rPr>
                <w:sz w:val="18"/>
                <w:szCs w:val="28"/>
                <w:rtl/>
              </w:rPr>
            </w:pPr>
            <w:r w:rsidRPr="003641B2">
              <w:rPr>
                <w:sz w:val="18"/>
                <w:szCs w:val="28"/>
                <w:rtl/>
              </w:rPr>
              <w:t>2</w:t>
            </w:r>
          </w:p>
        </w:tc>
        <w:tc>
          <w:tcPr>
            <w:tcW w:w="822" w:type="pct"/>
            <w:tcBorders>
              <w:top w:val="nil"/>
              <w:left w:val="nil"/>
              <w:bottom w:val="nil"/>
              <w:right w:val="nil"/>
            </w:tcBorders>
            <w:shd w:val="clear" w:color="auto" w:fill="auto"/>
            <w:noWrap/>
            <w:vAlign w:val="bottom"/>
          </w:tcPr>
          <w:p w:rsidR="00A47DE5" w:rsidRPr="003641B2" w:rsidRDefault="00A47DE5" w:rsidP="00AF29F0">
            <w:pPr>
              <w:bidi/>
              <w:spacing w:line="320" w:lineRule="exact"/>
              <w:jc w:val="center"/>
              <w:rPr>
                <w:sz w:val="18"/>
                <w:szCs w:val="28"/>
                <w:rtl/>
              </w:rPr>
            </w:pPr>
          </w:p>
        </w:tc>
        <w:tc>
          <w:tcPr>
            <w:tcW w:w="521" w:type="pct"/>
            <w:tcBorders>
              <w:top w:val="nil"/>
              <w:left w:val="nil"/>
              <w:bottom w:val="nil"/>
            </w:tcBorders>
            <w:shd w:val="clear" w:color="auto" w:fill="auto"/>
            <w:noWrap/>
            <w:vAlign w:val="bottom"/>
            <w:hideMark/>
          </w:tcPr>
          <w:p w:rsidR="00A47DE5" w:rsidRPr="003641B2" w:rsidRDefault="00A47DE5" w:rsidP="00AF29F0">
            <w:pPr>
              <w:bidi/>
              <w:spacing w:line="320" w:lineRule="exact"/>
              <w:jc w:val="center"/>
              <w:rPr>
                <w:sz w:val="18"/>
                <w:szCs w:val="28"/>
                <w:rtl/>
              </w:rPr>
            </w:pPr>
            <w:r w:rsidRPr="003641B2">
              <w:rPr>
                <w:sz w:val="18"/>
                <w:szCs w:val="28"/>
                <w:rtl/>
              </w:rPr>
              <w:t>2</w:t>
            </w:r>
          </w:p>
        </w:tc>
      </w:tr>
      <w:tr w:rsidR="002E4D49" w:rsidRPr="003641B2" w:rsidTr="00C86698">
        <w:trPr>
          <w:trHeight w:val="68"/>
        </w:trPr>
        <w:tc>
          <w:tcPr>
            <w:tcW w:w="1140" w:type="pct"/>
            <w:gridSpan w:val="2"/>
            <w:tcBorders>
              <w:top w:val="nil"/>
              <w:bottom w:val="nil"/>
              <w:right w:val="nil"/>
            </w:tcBorders>
            <w:shd w:val="clear" w:color="auto" w:fill="auto"/>
            <w:noWrap/>
            <w:vAlign w:val="bottom"/>
            <w:hideMark/>
          </w:tcPr>
          <w:p w:rsidR="00A47DE5" w:rsidRPr="003641B2" w:rsidRDefault="00A47DE5" w:rsidP="003641B2">
            <w:pPr>
              <w:bidi/>
              <w:spacing w:line="320" w:lineRule="exact"/>
              <w:jc w:val="both"/>
              <w:rPr>
                <w:sz w:val="18"/>
                <w:szCs w:val="28"/>
                <w:rtl/>
              </w:rPr>
            </w:pPr>
            <w:r w:rsidRPr="003641B2">
              <w:rPr>
                <w:sz w:val="18"/>
                <w:szCs w:val="28"/>
                <w:rtl/>
              </w:rPr>
              <w:t>ف - 3</w:t>
            </w:r>
          </w:p>
        </w:tc>
        <w:tc>
          <w:tcPr>
            <w:tcW w:w="1248" w:type="pct"/>
            <w:gridSpan w:val="2"/>
            <w:tcBorders>
              <w:top w:val="nil"/>
              <w:left w:val="nil"/>
              <w:bottom w:val="nil"/>
              <w:right w:val="nil"/>
            </w:tcBorders>
            <w:shd w:val="clear" w:color="auto" w:fill="auto"/>
            <w:noWrap/>
            <w:vAlign w:val="bottom"/>
          </w:tcPr>
          <w:p w:rsidR="00A47DE5" w:rsidRPr="003641B2" w:rsidRDefault="00A47DE5" w:rsidP="00AF29F0">
            <w:pPr>
              <w:bidi/>
              <w:spacing w:line="320" w:lineRule="exact"/>
              <w:jc w:val="center"/>
              <w:rPr>
                <w:sz w:val="18"/>
                <w:szCs w:val="28"/>
                <w:rtl/>
              </w:rPr>
            </w:pPr>
          </w:p>
        </w:tc>
        <w:tc>
          <w:tcPr>
            <w:tcW w:w="1269" w:type="pct"/>
            <w:gridSpan w:val="3"/>
            <w:tcBorders>
              <w:top w:val="nil"/>
              <w:left w:val="nil"/>
              <w:bottom w:val="nil"/>
              <w:right w:val="nil"/>
            </w:tcBorders>
            <w:shd w:val="clear" w:color="auto" w:fill="auto"/>
            <w:noWrap/>
            <w:vAlign w:val="bottom"/>
            <w:hideMark/>
          </w:tcPr>
          <w:p w:rsidR="00A47DE5" w:rsidRPr="003641B2" w:rsidRDefault="00A47DE5" w:rsidP="00AF29F0">
            <w:pPr>
              <w:bidi/>
              <w:spacing w:line="320" w:lineRule="exact"/>
              <w:jc w:val="center"/>
              <w:rPr>
                <w:sz w:val="18"/>
                <w:szCs w:val="28"/>
                <w:rtl/>
              </w:rPr>
            </w:pPr>
            <w:r w:rsidRPr="003641B2">
              <w:rPr>
                <w:sz w:val="18"/>
                <w:szCs w:val="28"/>
                <w:rtl/>
              </w:rPr>
              <w:t>4</w:t>
            </w:r>
          </w:p>
        </w:tc>
        <w:tc>
          <w:tcPr>
            <w:tcW w:w="822" w:type="pct"/>
            <w:tcBorders>
              <w:top w:val="nil"/>
              <w:left w:val="nil"/>
              <w:bottom w:val="nil"/>
              <w:right w:val="nil"/>
            </w:tcBorders>
            <w:shd w:val="clear" w:color="auto" w:fill="auto"/>
            <w:noWrap/>
            <w:vAlign w:val="bottom"/>
            <w:hideMark/>
          </w:tcPr>
          <w:p w:rsidR="00A47DE5" w:rsidRPr="003641B2" w:rsidRDefault="00A47DE5" w:rsidP="00AF29F0">
            <w:pPr>
              <w:bidi/>
              <w:spacing w:line="320" w:lineRule="exact"/>
              <w:jc w:val="center"/>
              <w:rPr>
                <w:sz w:val="18"/>
                <w:szCs w:val="28"/>
                <w:rtl/>
              </w:rPr>
            </w:pPr>
            <w:r w:rsidRPr="003641B2">
              <w:rPr>
                <w:sz w:val="18"/>
                <w:szCs w:val="28"/>
                <w:rtl/>
              </w:rPr>
              <w:t>1</w:t>
            </w:r>
          </w:p>
        </w:tc>
        <w:tc>
          <w:tcPr>
            <w:tcW w:w="521" w:type="pct"/>
            <w:tcBorders>
              <w:top w:val="nil"/>
              <w:left w:val="nil"/>
              <w:bottom w:val="nil"/>
            </w:tcBorders>
            <w:shd w:val="clear" w:color="auto" w:fill="auto"/>
            <w:noWrap/>
            <w:vAlign w:val="bottom"/>
            <w:hideMark/>
          </w:tcPr>
          <w:p w:rsidR="00A47DE5" w:rsidRPr="003641B2" w:rsidRDefault="00A47DE5" w:rsidP="00AF29F0">
            <w:pPr>
              <w:bidi/>
              <w:spacing w:line="320" w:lineRule="exact"/>
              <w:jc w:val="center"/>
              <w:rPr>
                <w:sz w:val="18"/>
                <w:szCs w:val="28"/>
                <w:rtl/>
              </w:rPr>
            </w:pPr>
            <w:r w:rsidRPr="003641B2">
              <w:rPr>
                <w:sz w:val="18"/>
                <w:szCs w:val="28"/>
                <w:rtl/>
              </w:rPr>
              <w:t>5</w:t>
            </w:r>
          </w:p>
        </w:tc>
      </w:tr>
      <w:tr w:rsidR="002E4D49" w:rsidRPr="003641B2" w:rsidTr="00C86698">
        <w:trPr>
          <w:trHeight w:val="68"/>
        </w:trPr>
        <w:tc>
          <w:tcPr>
            <w:tcW w:w="1140" w:type="pct"/>
            <w:gridSpan w:val="2"/>
            <w:tcBorders>
              <w:top w:val="nil"/>
              <w:bottom w:val="single" w:sz="4" w:space="0" w:color="auto"/>
              <w:right w:val="nil"/>
            </w:tcBorders>
            <w:shd w:val="clear" w:color="auto" w:fill="auto"/>
            <w:noWrap/>
            <w:vAlign w:val="bottom"/>
            <w:hideMark/>
          </w:tcPr>
          <w:p w:rsidR="00A47DE5" w:rsidRPr="003641B2" w:rsidRDefault="00A47DE5" w:rsidP="003641B2">
            <w:pPr>
              <w:bidi/>
              <w:spacing w:line="320" w:lineRule="exact"/>
              <w:jc w:val="both"/>
              <w:rPr>
                <w:sz w:val="18"/>
                <w:szCs w:val="28"/>
                <w:rtl/>
              </w:rPr>
            </w:pPr>
            <w:r w:rsidRPr="003641B2">
              <w:rPr>
                <w:sz w:val="18"/>
                <w:szCs w:val="28"/>
                <w:rtl/>
              </w:rPr>
              <w:t>ف - 2</w:t>
            </w:r>
          </w:p>
        </w:tc>
        <w:tc>
          <w:tcPr>
            <w:tcW w:w="1248" w:type="pct"/>
            <w:gridSpan w:val="2"/>
            <w:tcBorders>
              <w:top w:val="nil"/>
              <w:left w:val="nil"/>
              <w:bottom w:val="single" w:sz="4" w:space="0" w:color="auto"/>
              <w:right w:val="nil"/>
            </w:tcBorders>
            <w:shd w:val="clear" w:color="auto" w:fill="auto"/>
            <w:noWrap/>
            <w:vAlign w:val="bottom"/>
          </w:tcPr>
          <w:p w:rsidR="00A47DE5" w:rsidRPr="003641B2" w:rsidRDefault="00A47DE5" w:rsidP="00AF29F0">
            <w:pPr>
              <w:bidi/>
              <w:spacing w:line="320" w:lineRule="exact"/>
              <w:jc w:val="center"/>
              <w:rPr>
                <w:sz w:val="18"/>
                <w:szCs w:val="28"/>
                <w:rtl/>
              </w:rPr>
            </w:pPr>
          </w:p>
        </w:tc>
        <w:tc>
          <w:tcPr>
            <w:tcW w:w="1269" w:type="pct"/>
            <w:gridSpan w:val="3"/>
            <w:tcBorders>
              <w:top w:val="nil"/>
              <w:left w:val="nil"/>
              <w:bottom w:val="single" w:sz="4" w:space="0" w:color="auto"/>
              <w:right w:val="nil"/>
            </w:tcBorders>
            <w:shd w:val="clear" w:color="auto" w:fill="auto"/>
            <w:noWrap/>
            <w:vAlign w:val="bottom"/>
          </w:tcPr>
          <w:p w:rsidR="00A47DE5" w:rsidRPr="003641B2" w:rsidRDefault="00A47DE5" w:rsidP="00AF29F0">
            <w:pPr>
              <w:bidi/>
              <w:spacing w:line="320" w:lineRule="exact"/>
              <w:jc w:val="center"/>
              <w:rPr>
                <w:sz w:val="18"/>
                <w:szCs w:val="28"/>
                <w:rtl/>
              </w:rPr>
            </w:pPr>
          </w:p>
        </w:tc>
        <w:tc>
          <w:tcPr>
            <w:tcW w:w="822" w:type="pct"/>
            <w:tcBorders>
              <w:top w:val="nil"/>
              <w:left w:val="nil"/>
              <w:bottom w:val="single" w:sz="4" w:space="0" w:color="auto"/>
              <w:right w:val="nil"/>
            </w:tcBorders>
            <w:shd w:val="clear" w:color="auto" w:fill="auto"/>
            <w:noWrap/>
            <w:vAlign w:val="bottom"/>
          </w:tcPr>
          <w:p w:rsidR="00A47DE5" w:rsidRPr="003641B2" w:rsidRDefault="00A47DE5" w:rsidP="00AF29F0">
            <w:pPr>
              <w:bidi/>
              <w:spacing w:line="320" w:lineRule="exact"/>
              <w:jc w:val="center"/>
              <w:rPr>
                <w:sz w:val="18"/>
                <w:szCs w:val="28"/>
                <w:rtl/>
              </w:rPr>
            </w:pPr>
          </w:p>
        </w:tc>
        <w:tc>
          <w:tcPr>
            <w:tcW w:w="521" w:type="pct"/>
            <w:tcBorders>
              <w:top w:val="nil"/>
              <w:left w:val="nil"/>
              <w:bottom w:val="single" w:sz="4" w:space="0" w:color="auto"/>
            </w:tcBorders>
            <w:shd w:val="clear" w:color="auto" w:fill="auto"/>
            <w:noWrap/>
            <w:vAlign w:val="bottom"/>
          </w:tcPr>
          <w:p w:rsidR="00A47DE5" w:rsidRPr="003641B2" w:rsidRDefault="00A47DE5" w:rsidP="00AF29F0">
            <w:pPr>
              <w:bidi/>
              <w:spacing w:line="320" w:lineRule="exact"/>
              <w:jc w:val="center"/>
              <w:rPr>
                <w:sz w:val="18"/>
                <w:szCs w:val="28"/>
                <w:rtl/>
              </w:rPr>
            </w:pPr>
          </w:p>
        </w:tc>
      </w:tr>
      <w:tr w:rsidR="002E4D49" w:rsidRPr="00C86698" w:rsidTr="00C86698">
        <w:trPr>
          <w:trHeight w:val="58"/>
        </w:trPr>
        <w:tc>
          <w:tcPr>
            <w:tcW w:w="1140" w:type="pct"/>
            <w:gridSpan w:val="2"/>
            <w:tcBorders>
              <w:top w:val="single" w:sz="4" w:space="0" w:color="auto"/>
              <w:bottom w:val="single" w:sz="4" w:space="0" w:color="auto"/>
              <w:right w:val="nil"/>
            </w:tcBorders>
            <w:shd w:val="clear" w:color="auto" w:fill="auto"/>
            <w:noWrap/>
            <w:vAlign w:val="bottom"/>
            <w:hideMark/>
          </w:tcPr>
          <w:p w:rsidR="00A47DE5" w:rsidRPr="00C86698" w:rsidRDefault="00A47DE5" w:rsidP="003641B2">
            <w:pPr>
              <w:bidi/>
              <w:spacing w:line="320" w:lineRule="exact"/>
              <w:jc w:val="both"/>
              <w:rPr>
                <w:b/>
                <w:bCs/>
                <w:sz w:val="18"/>
                <w:szCs w:val="28"/>
                <w:rtl/>
              </w:rPr>
            </w:pPr>
            <w:r w:rsidRPr="00C86698">
              <w:rPr>
                <w:b/>
                <w:bCs/>
                <w:sz w:val="18"/>
                <w:szCs w:val="28"/>
                <w:rtl/>
              </w:rPr>
              <w:t xml:space="preserve">المجموع الفرعي </w:t>
            </w:r>
            <w:proofErr w:type="gramStart"/>
            <w:r w:rsidRPr="00C86698">
              <w:rPr>
                <w:b/>
                <w:bCs/>
                <w:sz w:val="18"/>
                <w:szCs w:val="28"/>
                <w:rtl/>
              </w:rPr>
              <w:t>ألف</w:t>
            </w:r>
            <w:proofErr w:type="gramEnd"/>
          </w:p>
        </w:tc>
        <w:tc>
          <w:tcPr>
            <w:tcW w:w="1248" w:type="pct"/>
            <w:gridSpan w:val="2"/>
            <w:tcBorders>
              <w:top w:val="single" w:sz="4" w:space="0" w:color="auto"/>
              <w:left w:val="nil"/>
              <w:bottom w:val="single" w:sz="4" w:space="0" w:color="auto"/>
              <w:right w:val="nil"/>
            </w:tcBorders>
            <w:shd w:val="clear" w:color="auto" w:fill="auto"/>
            <w:noWrap/>
            <w:vAlign w:val="bottom"/>
          </w:tcPr>
          <w:p w:rsidR="00A47DE5" w:rsidRPr="00C86698" w:rsidRDefault="00A47DE5" w:rsidP="00AF29F0">
            <w:pPr>
              <w:bidi/>
              <w:spacing w:line="320" w:lineRule="exact"/>
              <w:jc w:val="center"/>
              <w:rPr>
                <w:b/>
                <w:bCs/>
                <w:sz w:val="18"/>
                <w:szCs w:val="28"/>
                <w:rtl/>
              </w:rPr>
            </w:pPr>
          </w:p>
        </w:tc>
        <w:tc>
          <w:tcPr>
            <w:tcW w:w="1269" w:type="pct"/>
            <w:gridSpan w:val="3"/>
            <w:tcBorders>
              <w:top w:val="single" w:sz="4" w:space="0" w:color="auto"/>
              <w:left w:val="nil"/>
              <w:bottom w:val="single" w:sz="4" w:space="0" w:color="auto"/>
              <w:right w:val="nil"/>
            </w:tcBorders>
            <w:shd w:val="clear" w:color="auto" w:fill="auto"/>
            <w:noWrap/>
            <w:vAlign w:val="bottom"/>
            <w:hideMark/>
          </w:tcPr>
          <w:p w:rsidR="00A47DE5" w:rsidRPr="00C86698" w:rsidRDefault="00A47DE5" w:rsidP="00AF29F0">
            <w:pPr>
              <w:bidi/>
              <w:spacing w:line="320" w:lineRule="exact"/>
              <w:jc w:val="center"/>
              <w:rPr>
                <w:b/>
                <w:bCs/>
                <w:sz w:val="18"/>
                <w:szCs w:val="28"/>
                <w:rtl/>
              </w:rPr>
            </w:pPr>
            <w:r w:rsidRPr="00C86698">
              <w:rPr>
                <w:b/>
                <w:bCs/>
                <w:sz w:val="18"/>
                <w:szCs w:val="28"/>
                <w:rtl/>
              </w:rPr>
              <w:t>9</w:t>
            </w:r>
          </w:p>
        </w:tc>
        <w:tc>
          <w:tcPr>
            <w:tcW w:w="822" w:type="pct"/>
            <w:tcBorders>
              <w:top w:val="single" w:sz="4" w:space="0" w:color="auto"/>
              <w:left w:val="nil"/>
              <w:bottom w:val="single" w:sz="4" w:space="0" w:color="auto"/>
              <w:right w:val="nil"/>
            </w:tcBorders>
            <w:shd w:val="clear" w:color="auto" w:fill="auto"/>
            <w:noWrap/>
            <w:vAlign w:val="bottom"/>
            <w:hideMark/>
          </w:tcPr>
          <w:p w:rsidR="00A47DE5" w:rsidRPr="00C86698" w:rsidRDefault="00A47DE5" w:rsidP="00AF29F0">
            <w:pPr>
              <w:bidi/>
              <w:spacing w:line="320" w:lineRule="exact"/>
              <w:jc w:val="center"/>
              <w:rPr>
                <w:b/>
                <w:bCs/>
                <w:sz w:val="18"/>
                <w:szCs w:val="28"/>
                <w:rtl/>
              </w:rPr>
            </w:pPr>
            <w:r w:rsidRPr="00C86698">
              <w:rPr>
                <w:b/>
                <w:bCs/>
                <w:sz w:val="18"/>
                <w:szCs w:val="28"/>
                <w:rtl/>
              </w:rPr>
              <w:t>1</w:t>
            </w:r>
          </w:p>
        </w:tc>
        <w:tc>
          <w:tcPr>
            <w:tcW w:w="521" w:type="pct"/>
            <w:tcBorders>
              <w:top w:val="single" w:sz="4" w:space="0" w:color="auto"/>
              <w:left w:val="nil"/>
              <w:bottom w:val="single" w:sz="4" w:space="0" w:color="auto"/>
            </w:tcBorders>
            <w:shd w:val="clear" w:color="auto" w:fill="auto"/>
            <w:noWrap/>
            <w:vAlign w:val="bottom"/>
            <w:hideMark/>
          </w:tcPr>
          <w:p w:rsidR="00A47DE5" w:rsidRPr="00C86698" w:rsidRDefault="00A47DE5" w:rsidP="00AF29F0">
            <w:pPr>
              <w:bidi/>
              <w:spacing w:line="320" w:lineRule="exact"/>
              <w:jc w:val="center"/>
              <w:rPr>
                <w:b/>
                <w:bCs/>
                <w:sz w:val="18"/>
                <w:szCs w:val="28"/>
                <w:rtl/>
              </w:rPr>
            </w:pPr>
            <w:r w:rsidRPr="00C86698">
              <w:rPr>
                <w:b/>
                <w:bCs/>
                <w:sz w:val="18"/>
                <w:szCs w:val="28"/>
                <w:rtl/>
              </w:rPr>
              <w:t>10</w:t>
            </w:r>
          </w:p>
        </w:tc>
      </w:tr>
      <w:tr w:rsidR="002E4D49" w:rsidRPr="003641B2" w:rsidTr="00C86698">
        <w:trPr>
          <w:trHeight w:val="58"/>
        </w:trPr>
        <w:tc>
          <w:tcPr>
            <w:tcW w:w="1140" w:type="pct"/>
            <w:gridSpan w:val="2"/>
            <w:tcBorders>
              <w:top w:val="single" w:sz="4" w:space="0" w:color="auto"/>
              <w:bottom w:val="single" w:sz="4" w:space="0" w:color="auto"/>
              <w:right w:val="nil"/>
            </w:tcBorders>
            <w:shd w:val="clear" w:color="auto" w:fill="auto"/>
            <w:noWrap/>
            <w:vAlign w:val="bottom"/>
            <w:hideMark/>
          </w:tcPr>
          <w:p w:rsidR="00A47DE5" w:rsidRPr="003641B2" w:rsidRDefault="00A47DE5" w:rsidP="003641B2">
            <w:pPr>
              <w:bidi/>
              <w:spacing w:line="320" w:lineRule="exact"/>
              <w:jc w:val="both"/>
              <w:rPr>
                <w:sz w:val="18"/>
                <w:szCs w:val="28"/>
                <w:rtl/>
              </w:rPr>
            </w:pPr>
            <w:r w:rsidRPr="003641B2">
              <w:rPr>
                <w:sz w:val="18"/>
                <w:szCs w:val="28"/>
                <w:rtl/>
              </w:rPr>
              <w:t>باء- فئة الخدمات العامة</w:t>
            </w:r>
          </w:p>
        </w:tc>
        <w:tc>
          <w:tcPr>
            <w:tcW w:w="1248" w:type="pct"/>
            <w:gridSpan w:val="2"/>
            <w:tcBorders>
              <w:top w:val="single" w:sz="4" w:space="0" w:color="auto"/>
              <w:left w:val="nil"/>
              <w:bottom w:val="single" w:sz="4" w:space="0" w:color="auto"/>
              <w:right w:val="nil"/>
            </w:tcBorders>
            <w:shd w:val="clear" w:color="auto" w:fill="auto"/>
            <w:noWrap/>
            <w:vAlign w:val="bottom"/>
          </w:tcPr>
          <w:p w:rsidR="00A47DE5" w:rsidRPr="003641B2" w:rsidRDefault="00A47DE5" w:rsidP="00AF29F0">
            <w:pPr>
              <w:bidi/>
              <w:spacing w:line="320" w:lineRule="exact"/>
              <w:jc w:val="center"/>
              <w:rPr>
                <w:sz w:val="18"/>
                <w:szCs w:val="28"/>
                <w:rtl/>
              </w:rPr>
            </w:pPr>
          </w:p>
        </w:tc>
        <w:tc>
          <w:tcPr>
            <w:tcW w:w="1269" w:type="pct"/>
            <w:gridSpan w:val="3"/>
            <w:tcBorders>
              <w:top w:val="single" w:sz="4" w:space="0" w:color="auto"/>
              <w:left w:val="nil"/>
              <w:bottom w:val="single" w:sz="4" w:space="0" w:color="auto"/>
              <w:right w:val="nil"/>
            </w:tcBorders>
            <w:shd w:val="clear" w:color="auto" w:fill="auto"/>
            <w:noWrap/>
            <w:vAlign w:val="bottom"/>
          </w:tcPr>
          <w:p w:rsidR="00A47DE5" w:rsidRPr="003641B2" w:rsidRDefault="00A47DE5" w:rsidP="00AF29F0">
            <w:pPr>
              <w:bidi/>
              <w:spacing w:line="320" w:lineRule="exact"/>
              <w:jc w:val="center"/>
              <w:rPr>
                <w:sz w:val="18"/>
                <w:szCs w:val="28"/>
                <w:rtl/>
              </w:rPr>
            </w:pPr>
          </w:p>
        </w:tc>
        <w:tc>
          <w:tcPr>
            <w:tcW w:w="822" w:type="pct"/>
            <w:tcBorders>
              <w:top w:val="single" w:sz="4" w:space="0" w:color="auto"/>
              <w:left w:val="nil"/>
              <w:bottom w:val="single" w:sz="4" w:space="0" w:color="auto"/>
              <w:right w:val="nil"/>
            </w:tcBorders>
            <w:shd w:val="clear" w:color="auto" w:fill="auto"/>
            <w:noWrap/>
            <w:vAlign w:val="bottom"/>
          </w:tcPr>
          <w:p w:rsidR="00A47DE5" w:rsidRPr="003641B2" w:rsidRDefault="00A47DE5" w:rsidP="00AF29F0">
            <w:pPr>
              <w:bidi/>
              <w:spacing w:line="320" w:lineRule="exact"/>
              <w:jc w:val="center"/>
              <w:rPr>
                <w:sz w:val="18"/>
                <w:szCs w:val="28"/>
                <w:rtl/>
              </w:rPr>
            </w:pPr>
          </w:p>
        </w:tc>
        <w:tc>
          <w:tcPr>
            <w:tcW w:w="521" w:type="pct"/>
            <w:tcBorders>
              <w:top w:val="single" w:sz="4" w:space="0" w:color="auto"/>
              <w:left w:val="nil"/>
              <w:bottom w:val="single" w:sz="4" w:space="0" w:color="auto"/>
            </w:tcBorders>
            <w:shd w:val="clear" w:color="auto" w:fill="auto"/>
            <w:noWrap/>
            <w:vAlign w:val="bottom"/>
          </w:tcPr>
          <w:p w:rsidR="00A47DE5" w:rsidRPr="003641B2" w:rsidRDefault="00A47DE5" w:rsidP="00AF29F0">
            <w:pPr>
              <w:bidi/>
              <w:spacing w:line="320" w:lineRule="exact"/>
              <w:jc w:val="center"/>
              <w:rPr>
                <w:sz w:val="18"/>
                <w:szCs w:val="28"/>
                <w:rtl/>
              </w:rPr>
            </w:pPr>
          </w:p>
        </w:tc>
      </w:tr>
      <w:tr w:rsidR="002E4D49" w:rsidRPr="003641B2" w:rsidTr="00C86698">
        <w:trPr>
          <w:trHeight w:val="68"/>
        </w:trPr>
        <w:tc>
          <w:tcPr>
            <w:tcW w:w="1140" w:type="pct"/>
            <w:gridSpan w:val="2"/>
            <w:tcBorders>
              <w:top w:val="single" w:sz="4" w:space="0" w:color="auto"/>
              <w:bottom w:val="single" w:sz="4" w:space="0" w:color="auto"/>
              <w:right w:val="nil"/>
            </w:tcBorders>
            <w:shd w:val="clear" w:color="auto" w:fill="auto"/>
            <w:noWrap/>
            <w:vAlign w:val="bottom"/>
            <w:hideMark/>
          </w:tcPr>
          <w:p w:rsidR="00A47DE5" w:rsidRPr="003641B2" w:rsidRDefault="00E82A3C" w:rsidP="003641B2">
            <w:pPr>
              <w:bidi/>
              <w:spacing w:line="320" w:lineRule="exact"/>
              <w:jc w:val="both"/>
              <w:rPr>
                <w:sz w:val="18"/>
                <w:szCs w:val="28"/>
                <w:rtl/>
              </w:rPr>
            </w:pPr>
            <w:r w:rsidRPr="003641B2">
              <w:rPr>
                <w:sz w:val="18"/>
                <w:szCs w:val="28"/>
                <w:rtl/>
              </w:rPr>
              <w:t>الموظفون من فئة الخدمات العامة</w:t>
            </w:r>
          </w:p>
        </w:tc>
        <w:tc>
          <w:tcPr>
            <w:tcW w:w="1248" w:type="pct"/>
            <w:gridSpan w:val="2"/>
            <w:tcBorders>
              <w:top w:val="single" w:sz="4" w:space="0" w:color="auto"/>
              <w:left w:val="nil"/>
              <w:bottom w:val="single" w:sz="4" w:space="0" w:color="auto"/>
              <w:right w:val="nil"/>
            </w:tcBorders>
            <w:shd w:val="clear" w:color="auto" w:fill="auto"/>
            <w:noWrap/>
            <w:vAlign w:val="bottom"/>
          </w:tcPr>
          <w:p w:rsidR="00A47DE5" w:rsidRPr="003641B2" w:rsidRDefault="00A47DE5" w:rsidP="00AF29F0">
            <w:pPr>
              <w:bidi/>
              <w:spacing w:line="320" w:lineRule="exact"/>
              <w:jc w:val="center"/>
              <w:rPr>
                <w:sz w:val="18"/>
                <w:szCs w:val="28"/>
                <w:rtl/>
              </w:rPr>
            </w:pPr>
          </w:p>
        </w:tc>
        <w:tc>
          <w:tcPr>
            <w:tcW w:w="1269" w:type="pct"/>
            <w:gridSpan w:val="3"/>
            <w:tcBorders>
              <w:top w:val="single" w:sz="4" w:space="0" w:color="auto"/>
              <w:left w:val="nil"/>
              <w:bottom w:val="single" w:sz="4" w:space="0" w:color="auto"/>
              <w:right w:val="nil"/>
            </w:tcBorders>
            <w:shd w:val="clear" w:color="auto" w:fill="auto"/>
            <w:noWrap/>
            <w:vAlign w:val="bottom"/>
            <w:hideMark/>
          </w:tcPr>
          <w:p w:rsidR="00A47DE5" w:rsidRPr="003641B2" w:rsidRDefault="00A47DE5" w:rsidP="00AF29F0">
            <w:pPr>
              <w:bidi/>
              <w:spacing w:line="320" w:lineRule="exact"/>
              <w:jc w:val="center"/>
              <w:rPr>
                <w:sz w:val="18"/>
                <w:szCs w:val="28"/>
                <w:rtl/>
              </w:rPr>
            </w:pPr>
            <w:r w:rsidRPr="003641B2">
              <w:rPr>
                <w:sz w:val="18"/>
                <w:szCs w:val="28"/>
                <w:rtl/>
              </w:rPr>
              <w:t>4</w:t>
            </w:r>
          </w:p>
        </w:tc>
        <w:tc>
          <w:tcPr>
            <w:tcW w:w="822" w:type="pct"/>
            <w:tcBorders>
              <w:top w:val="single" w:sz="4" w:space="0" w:color="auto"/>
              <w:left w:val="nil"/>
              <w:bottom w:val="single" w:sz="4" w:space="0" w:color="auto"/>
              <w:right w:val="nil"/>
            </w:tcBorders>
            <w:shd w:val="clear" w:color="auto" w:fill="auto"/>
            <w:noWrap/>
            <w:vAlign w:val="bottom"/>
            <w:hideMark/>
          </w:tcPr>
          <w:p w:rsidR="00A47DE5" w:rsidRPr="003641B2" w:rsidRDefault="00A47DE5" w:rsidP="00AF29F0">
            <w:pPr>
              <w:bidi/>
              <w:spacing w:line="320" w:lineRule="exact"/>
              <w:jc w:val="center"/>
              <w:rPr>
                <w:sz w:val="18"/>
                <w:szCs w:val="28"/>
                <w:rtl/>
              </w:rPr>
            </w:pPr>
            <w:r w:rsidRPr="003641B2">
              <w:rPr>
                <w:sz w:val="18"/>
                <w:szCs w:val="28"/>
                <w:rtl/>
              </w:rPr>
              <w:t>1</w:t>
            </w:r>
          </w:p>
        </w:tc>
        <w:tc>
          <w:tcPr>
            <w:tcW w:w="521" w:type="pct"/>
            <w:tcBorders>
              <w:top w:val="single" w:sz="4" w:space="0" w:color="auto"/>
              <w:left w:val="nil"/>
              <w:bottom w:val="single" w:sz="4" w:space="0" w:color="auto"/>
            </w:tcBorders>
            <w:shd w:val="clear" w:color="auto" w:fill="auto"/>
            <w:noWrap/>
            <w:vAlign w:val="bottom"/>
            <w:hideMark/>
          </w:tcPr>
          <w:p w:rsidR="00A47DE5" w:rsidRPr="003641B2" w:rsidRDefault="00A47DE5" w:rsidP="00AF29F0">
            <w:pPr>
              <w:bidi/>
              <w:spacing w:line="320" w:lineRule="exact"/>
              <w:jc w:val="center"/>
              <w:rPr>
                <w:sz w:val="18"/>
                <w:szCs w:val="28"/>
                <w:rtl/>
              </w:rPr>
            </w:pPr>
            <w:r w:rsidRPr="003641B2">
              <w:rPr>
                <w:sz w:val="18"/>
                <w:szCs w:val="28"/>
                <w:rtl/>
              </w:rPr>
              <w:t>5</w:t>
            </w:r>
          </w:p>
        </w:tc>
      </w:tr>
      <w:tr w:rsidR="002E4D49" w:rsidRPr="003641B2" w:rsidTr="00C86698">
        <w:trPr>
          <w:trHeight w:val="58"/>
        </w:trPr>
        <w:tc>
          <w:tcPr>
            <w:tcW w:w="1140" w:type="pct"/>
            <w:gridSpan w:val="2"/>
            <w:tcBorders>
              <w:top w:val="single" w:sz="4" w:space="0" w:color="auto"/>
              <w:bottom w:val="single" w:sz="4" w:space="0" w:color="auto"/>
              <w:right w:val="nil"/>
            </w:tcBorders>
            <w:shd w:val="clear" w:color="auto" w:fill="auto"/>
            <w:noWrap/>
            <w:vAlign w:val="bottom"/>
            <w:hideMark/>
          </w:tcPr>
          <w:p w:rsidR="00A47DE5" w:rsidRPr="00C86698" w:rsidRDefault="00A47DE5" w:rsidP="003641B2">
            <w:pPr>
              <w:bidi/>
              <w:spacing w:line="320" w:lineRule="exact"/>
              <w:jc w:val="both"/>
              <w:rPr>
                <w:b/>
                <w:bCs/>
                <w:sz w:val="18"/>
                <w:szCs w:val="28"/>
                <w:rtl/>
              </w:rPr>
            </w:pPr>
            <w:r w:rsidRPr="00C86698">
              <w:rPr>
                <w:b/>
                <w:bCs/>
                <w:sz w:val="18"/>
                <w:szCs w:val="28"/>
                <w:rtl/>
              </w:rPr>
              <w:t>المجموع الفرعي باء</w:t>
            </w:r>
          </w:p>
        </w:tc>
        <w:tc>
          <w:tcPr>
            <w:tcW w:w="1248" w:type="pct"/>
            <w:gridSpan w:val="2"/>
            <w:tcBorders>
              <w:top w:val="single" w:sz="4" w:space="0" w:color="auto"/>
              <w:left w:val="nil"/>
              <w:bottom w:val="single" w:sz="4" w:space="0" w:color="auto"/>
              <w:right w:val="nil"/>
            </w:tcBorders>
            <w:shd w:val="clear" w:color="auto" w:fill="auto"/>
            <w:noWrap/>
            <w:vAlign w:val="bottom"/>
          </w:tcPr>
          <w:p w:rsidR="00A47DE5" w:rsidRPr="00C86698" w:rsidRDefault="00A47DE5" w:rsidP="00AF29F0">
            <w:pPr>
              <w:bidi/>
              <w:spacing w:line="320" w:lineRule="exact"/>
              <w:jc w:val="center"/>
              <w:rPr>
                <w:b/>
                <w:bCs/>
                <w:sz w:val="18"/>
                <w:szCs w:val="28"/>
                <w:rtl/>
              </w:rPr>
            </w:pPr>
          </w:p>
        </w:tc>
        <w:tc>
          <w:tcPr>
            <w:tcW w:w="1269" w:type="pct"/>
            <w:gridSpan w:val="3"/>
            <w:tcBorders>
              <w:top w:val="single" w:sz="4" w:space="0" w:color="auto"/>
              <w:left w:val="nil"/>
              <w:bottom w:val="single" w:sz="4" w:space="0" w:color="auto"/>
              <w:right w:val="nil"/>
            </w:tcBorders>
            <w:shd w:val="clear" w:color="auto" w:fill="auto"/>
            <w:noWrap/>
            <w:vAlign w:val="bottom"/>
            <w:hideMark/>
          </w:tcPr>
          <w:p w:rsidR="00A47DE5" w:rsidRPr="00C86698" w:rsidRDefault="00A47DE5" w:rsidP="00AF29F0">
            <w:pPr>
              <w:bidi/>
              <w:spacing w:line="320" w:lineRule="exact"/>
              <w:jc w:val="center"/>
              <w:rPr>
                <w:b/>
                <w:bCs/>
                <w:sz w:val="18"/>
                <w:szCs w:val="28"/>
                <w:rtl/>
              </w:rPr>
            </w:pPr>
            <w:r w:rsidRPr="00C86698">
              <w:rPr>
                <w:b/>
                <w:bCs/>
                <w:sz w:val="18"/>
                <w:szCs w:val="28"/>
                <w:rtl/>
              </w:rPr>
              <w:t>4</w:t>
            </w:r>
          </w:p>
        </w:tc>
        <w:tc>
          <w:tcPr>
            <w:tcW w:w="822" w:type="pct"/>
            <w:tcBorders>
              <w:top w:val="single" w:sz="4" w:space="0" w:color="auto"/>
              <w:left w:val="nil"/>
              <w:bottom w:val="single" w:sz="4" w:space="0" w:color="auto"/>
              <w:right w:val="nil"/>
            </w:tcBorders>
            <w:shd w:val="clear" w:color="auto" w:fill="auto"/>
            <w:noWrap/>
            <w:vAlign w:val="bottom"/>
            <w:hideMark/>
          </w:tcPr>
          <w:p w:rsidR="00A47DE5" w:rsidRPr="00C86698" w:rsidRDefault="00A47DE5" w:rsidP="00AF29F0">
            <w:pPr>
              <w:bidi/>
              <w:spacing w:line="320" w:lineRule="exact"/>
              <w:jc w:val="center"/>
              <w:rPr>
                <w:b/>
                <w:bCs/>
                <w:sz w:val="18"/>
                <w:szCs w:val="28"/>
                <w:rtl/>
              </w:rPr>
            </w:pPr>
            <w:r w:rsidRPr="00C86698">
              <w:rPr>
                <w:b/>
                <w:bCs/>
                <w:sz w:val="18"/>
                <w:szCs w:val="28"/>
                <w:rtl/>
              </w:rPr>
              <w:t>1</w:t>
            </w:r>
          </w:p>
        </w:tc>
        <w:tc>
          <w:tcPr>
            <w:tcW w:w="521" w:type="pct"/>
            <w:tcBorders>
              <w:top w:val="single" w:sz="4" w:space="0" w:color="auto"/>
              <w:left w:val="nil"/>
              <w:bottom w:val="single" w:sz="4" w:space="0" w:color="auto"/>
            </w:tcBorders>
            <w:shd w:val="clear" w:color="auto" w:fill="auto"/>
            <w:noWrap/>
            <w:vAlign w:val="bottom"/>
            <w:hideMark/>
          </w:tcPr>
          <w:p w:rsidR="00A47DE5" w:rsidRPr="00C86698" w:rsidRDefault="00A47DE5" w:rsidP="00AF29F0">
            <w:pPr>
              <w:bidi/>
              <w:spacing w:line="320" w:lineRule="exact"/>
              <w:jc w:val="center"/>
              <w:rPr>
                <w:b/>
                <w:bCs/>
                <w:sz w:val="18"/>
                <w:szCs w:val="28"/>
                <w:rtl/>
              </w:rPr>
            </w:pPr>
            <w:r w:rsidRPr="00C86698">
              <w:rPr>
                <w:b/>
                <w:bCs/>
                <w:sz w:val="18"/>
                <w:szCs w:val="28"/>
                <w:rtl/>
              </w:rPr>
              <w:t>5</w:t>
            </w:r>
          </w:p>
        </w:tc>
      </w:tr>
      <w:tr w:rsidR="002E4D49" w:rsidRPr="003641B2" w:rsidTr="00C86698">
        <w:trPr>
          <w:trHeight w:val="58"/>
        </w:trPr>
        <w:tc>
          <w:tcPr>
            <w:tcW w:w="1140" w:type="pct"/>
            <w:gridSpan w:val="2"/>
            <w:tcBorders>
              <w:top w:val="single" w:sz="4" w:space="0" w:color="auto"/>
              <w:bottom w:val="single" w:sz="4" w:space="0" w:color="auto"/>
              <w:right w:val="nil"/>
            </w:tcBorders>
            <w:shd w:val="clear" w:color="auto" w:fill="auto"/>
            <w:noWrap/>
            <w:vAlign w:val="bottom"/>
            <w:hideMark/>
          </w:tcPr>
          <w:p w:rsidR="00A47DE5" w:rsidRPr="00C86698" w:rsidRDefault="00A47DE5" w:rsidP="00E82A3C">
            <w:pPr>
              <w:bidi/>
              <w:spacing w:line="320" w:lineRule="exact"/>
              <w:jc w:val="both"/>
              <w:rPr>
                <w:b/>
                <w:bCs/>
                <w:sz w:val="16"/>
                <w:szCs w:val="24"/>
                <w:rtl/>
              </w:rPr>
            </w:pPr>
            <w:r w:rsidRPr="00C86698">
              <w:rPr>
                <w:b/>
                <w:bCs/>
                <w:sz w:val="16"/>
                <w:szCs w:val="24"/>
                <w:rtl/>
              </w:rPr>
              <w:t xml:space="preserve">المجموع </w:t>
            </w:r>
            <w:r w:rsidR="00E82A3C">
              <w:rPr>
                <w:rFonts w:hint="cs"/>
                <w:b/>
                <w:bCs/>
                <w:sz w:val="16"/>
                <w:szCs w:val="24"/>
                <w:rtl/>
              </w:rPr>
              <w:t>(</w:t>
            </w:r>
            <w:r w:rsidRPr="00C86698">
              <w:rPr>
                <w:b/>
                <w:bCs/>
                <w:sz w:val="16"/>
                <w:szCs w:val="24"/>
                <w:rtl/>
              </w:rPr>
              <w:t>ألف + باء</w:t>
            </w:r>
            <w:r w:rsidR="00E82A3C">
              <w:rPr>
                <w:rFonts w:hint="cs"/>
                <w:b/>
                <w:bCs/>
                <w:sz w:val="16"/>
                <w:szCs w:val="24"/>
                <w:rtl/>
              </w:rPr>
              <w:t>)</w:t>
            </w:r>
          </w:p>
        </w:tc>
        <w:tc>
          <w:tcPr>
            <w:tcW w:w="1248" w:type="pct"/>
            <w:gridSpan w:val="2"/>
            <w:tcBorders>
              <w:top w:val="single" w:sz="4" w:space="0" w:color="auto"/>
              <w:left w:val="nil"/>
              <w:bottom w:val="single" w:sz="4" w:space="0" w:color="auto"/>
              <w:right w:val="nil"/>
            </w:tcBorders>
            <w:shd w:val="clear" w:color="auto" w:fill="auto"/>
            <w:noWrap/>
            <w:vAlign w:val="bottom"/>
          </w:tcPr>
          <w:p w:rsidR="00A47DE5" w:rsidRPr="00C86698" w:rsidRDefault="00A47DE5" w:rsidP="00AF29F0">
            <w:pPr>
              <w:bidi/>
              <w:spacing w:line="320" w:lineRule="exact"/>
              <w:jc w:val="center"/>
              <w:rPr>
                <w:b/>
                <w:bCs/>
                <w:sz w:val="18"/>
                <w:szCs w:val="28"/>
                <w:rtl/>
              </w:rPr>
            </w:pPr>
          </w:p>
        </w:tc>
        <w:tc>
          <w:tcPr>
            <w:tcW w:w="1269" w:type="pct"/>
            <w:gridSpan w:val="3"/>
            <w:tcBorders>
              <w:top w:val="single" w:sz="4" w:space="0" w:color="auto"/>
              <w:left w:val="nil"/>
              <w:bottom w:val="single" w:sz="4" w:space="0" w:color="auto"/>
              <w:right w:val="nil"/>
            </w:tcBorders>
            <w:shd w:val="clear" w:color="auto" w:fill="auto"/>
            <w:noWrap/>
            <w:vAlign w:val="bottom"/>
            <w:hideMark/>
          </w:tcPr>
          <w:p w:rsidR="00A47DE5" w:rsidRPr="00C86698" w:rsidRDefault="00A47DE5" w:rsidP="00AF29F0">
            <w:pPr>
              <w:bidi/>
              <w:spacing w:line="320" w:lineRule="exact"/>
              <w:jc w:val="center"/>
              <w:rPr>
                <w:b/>
                <w:bCs/>
                <w:sz w:val="18"/>
                <w:szCs w:val="28"/>
                <w:rtl/>
              </w:rPr>
            </w:pPr>
            <w:r w:rsidRPr="00C86698">
              <w:rPr>
                <w:b/>
                <w:bCs/>
                <w:sz w:val="18"/>
                <w:szCs w:val="28"/>
                <w:rtl/>
              </w:rPr>
              <w:t>13</w:t>
            </w:r>
          </w:p>
        </w:tc>
        <w:tc>
          <w:tcPr>
            <w:tcW w:w="822" w:type="pct"/>
            <w:tcBorders>
              <w:top w:val="single" w:sz="4" w:space="0" w:color="auto"/>
              <w:left w:val="nil"/>
              <w:bottom w:val="single" w:sz="4" w:space="0" w:color="auto"/>
              <w:right w:val="nil"/>
            </w:tcBorders>
            <w:shd w:val="clear" w:color="auto" w:fill="auto"/>
            <w:noWrap/>
            <w:vAlign w:val="bottom"/>
            <w:hideMark/>
          </w:tcPr>
          <w:p w:rsidR="00A47DE5" w:rsidRPr="00C86698" w:rsidRDefault="00A47DE5" w:rsidP="00AF29F0">
            <w:pPr>
              <w:bidi/>
              <w:spacing w:line="320" w:lineRule="exact"/>
              <w:jc w:val="center"/>
              <w:rPr>
                <w:b/>
                <w:bCs/>
                <w:sz w:val="18"/>
                <w:szCs w:val="28"/>
                <w:rtl/>
              </w:rPr>
            </w:pPr>
            <w:r w:rsidRPr="00C86698">
              <w:rPr>
                <w:b/>
                <w:bCs/>
                <w:sz w:val="18"/>
                <w:szCs w:val="28"/>
                <w:rtl/>
              </w:rPr>
              <w:t>2</w:t>
            </w:r>
          </w:p>
        </w:tc>
        <w:tc>
          <w:tcPr>
            <w:tcW w:w="521" w:type="pct"/>
            <w:tcBorders>
              <w:top w:val="single" w:sz="4" w:space="0" w:color="auto"/>
              <w:left w:val="nil"/>
              <w:bottom w:val="single" w:sz="4" w:space="0" w:color="auto"/>
            </w:tcBorders>
            <w:shd w:val="clear" w:color="auto" w:fill="auto"/>
            <w:noWrap/>
            <w:vAlign w:val="bottom"/>
            <w:hideMark/>
          </w:tcPr>
          <w:p w:rsidR="00A47DE5" w:rsidRPr="00C86698" w:rsidRDefault="00A47DE5" w:rsidP="00AF29F0">
            <w:pPr>
              <w:bidi/>
              <w:spacing w:line="320" w:lineRule="exact"/>
              <w:jc w:val="center"/>
              <w:rPr>
                <w:b/>
                <w:bCs/>
                <w:sz w:val="18"/>
                <w:szCs w:val="28"/>
                <w:rtl/>
              </w:rPr>
            </w:pPr>
            <w:r w:rsidRPr="00C86698">
              <w:rPr>
                <w:b/>
                <w:bCs/>
                <w:sz w:val="18"/>
                <w:szCs w:val="28"/>
                <w:rtl/>
              </w:rPr>
              <w:t>15</w:t>
            </w:r>
          </w:p>
        </w:tc>
      </w:tr>
      <w:tr w:rsidR="002E4D49" w:rsidRPr="003641B2" w:rsidTr="00C86698">
        <w:trPr>
          <w:trHeight w:val="58"/>
        </w:trPr>
        <w:tc>
          <w:tcPr>
            <w:tcW w:w="1140" w:type="pct"/>
            <w:gridSpan w:val="2"/>
            <w:tcBorders>
              <w:top w:val="single" w:sz="4" w:space="0" w:color="auto"/>
              <w:bottom w:val="single" w:sz="12" w:space="0" w:color="auto"/>
              <w:right w:val="nil"/>
            </w:tcBorders>
            <w:shd w:val="clear" w:color="auto" w:fill="auto"/>
            <w:noWrap/>
            <w:vAlign w:val="bottom"/>
            <w:hideMark/>
          </w:tcPr>
          <w:p w:rsidR="00A47DE5" w:rsidRPr="003641B2" w:rsidRDefault="00A47DE5" w:rsidP="003641B2">
            <w:pPr>
              <w:bidi/>
              <w:spacing w:line="320" w:lineRule="exact"/>
              <w:jc w:val="both"/>
              <w:rPr>
                <w:sz w:val="18"/>
                <w:szCs w:val="28"/>
                <w:rtl/>
              </w:rPr>
            </w:pPr>
            <w:r w:rsidRPr="003641B2">
              <w:rPr>
                <w:sz w:val="18"/>
                <w:szCs w:val="28"/>
                <w:rtl/>
              </w:rPr>
              <w:t>الملاحظات</w:t>
            </w:r>
          </w:p>
        </w:tc>
        <w:tc>
          <w:tcPr>
            <w:tcW w:w="1248" w:type="pct"/>
            <w:gridSpan w:val="2"/>
            <w:tcBorders>
              <w:top w:val="single" w:sz="4" w:space="0" w:color="auto"/>
              <w:left w:val="nil"/>
              <w:bottom w:val="single" w:sz="12" w:space="0" w:color="auto"/>
              <w:right w:val="nil"/>
            </w:tcBorders>
            <w:shd w:val="clear" w:color="auto" w:fill="auto"/>
            <w:noWrap/>
            <w:vAlign w:val="bottom"/>
          </w:tcPr>
          <w:p w:rsidR="00A47DE5" w:rsidRPr="003641B2" w:rsidRDefault="00A47DE5" w:rsidP="00AF29F0">
            <w:pPr>
              <w:bidi/>
              <w:spacing w:line="320" w:lineRule="exact"/>
              <w:jc w:val="center"/>
              <w:rPr>
                <w:sz w:val="18"/>
                <w:szCs w:val="28"/>
                <w:rtl/>
              </w:rPr>
            </w:pPr>
          </w:p>
        </w:tc>
        <w:tc>
          <w:tcPr>
            <w:tcW w:w="1269" w:type="pct"/>
            <w:gridSpan w:val="3"/>
            <w:tcBorders>
              <w:top w:val="single" w:sz="4" w:space="0" w:color="auto"/>
              <w:left w:val="nil"/>
              <w:bottom w:val="single" w:sz="12" w:space="0" w:color="auto"/>
              <w:right w:val="nil"/>
            </w:tcBorders>
            <w:shd w:val="clear" w:color="auto" w:fill="auto"/>
            <w:noWrap/>
            <w:vAlign w:val="bottom"/>
            <w:hideMark/>
          </w:tcPr>
          <w:p w:rsidR="00A47DE5" w:rsidRPr="003641B2" w:rsidRDefault="00A47DE5" w:rsidP="00AF29F0">
            <w:pPr>
              <w:bidi/>
              <w:spacing w:line="320" w:lineRule="exact"/>
              <w:jc w:val="center"/>
              <w:rPr>
                <w:sz w:val="18"/>
                <w:szCs w:val="28"/>
                <w:rtl/>
              </w:rPr>
            </w:pPr>
            <w:r w:rsidRPr="003641B2">
              <w:rPr>
                <w:sz w:val="18"/>
                <w:szCs w:val="28"/>
                <w:rtl/>
              </w:rPr>
              <w:t>(د)</w:t>
            </w:r>
          </w:p>
        </w:tc>
        <w:tc>
          <w:tcPr>
            <w:tcW w:w="822" w:type="pct"/>
            <w:tcBorders>
              <w:top w:val="single" w:sz="4" w:space="0" w:color="auto"/>
              <w:left w:val="nil"/>
              <w:bottom w:val="single" w:sz="12" w:space="0" w:color="auto"/>
              <w:right w:val="nil"/>
            </w:tcBorders>
            <w:shd w:val="clear" w:color="auto" w:fill="auto"/>
            <w:noWrap/>
            <w:vAlign w:val="bottom"/>
            <w:hideMark/>
          </w:tcPr>
          <w:p w:rsidR="00A47DE5" w:rsidRPr="003641B2" w:rsidRDefault="00A47DE5" w:rsidP="00AF29F0">
            <w:pPr>
              <w:bidi/>
              <w:spacing w:line="320" w:lineRule="exact"/>
              <w:jc w:val="center"/>
              <w:rPr>
                <w:sz w:val="18"/>
                <w:szCs w:val="28"/>
                <w:rtl/>
              </w:rPr>
            </w:pPr>
            <w:r w:rsidRPr="003641B2">
              <w:rPr>
                <w:sz w:val="18"/>
                <w:szCs w:val="28"/>
                <w:rtl/>
              </w:rPr>
              <w:t>(ج)</w:t>
            </w:r>
          </w:p>
        </w:tc>
        <w:tc>
          <w:tcPr>
            <w:tcW w:w="521" w:type="pct"/>
            <w:tcBorders>
              <w:top w:val="single" w:sz="4" w:space="0" w:color="auto"/>
              <w:left w:val="nil"/>
              <w:bottom w:val="single" w:sz="12" w:space="0" w:color="auto"/>
            </w:tcBorders>
            <w:shd w:val="clear" w:color="auto" w:fill="auto"/>
            <w:noWrap/>
            <w:vAlign w:val="bottom"/>
            <w:hideMark/>
          </w:tcPr>
          <w:p w:rsidR="00A47DE5" w:rsidRPr="003641B2" w:rsidRDefault="00A47DE5" w:rsidP="00AF29F0">
            <w:pPr>
              <w:bidi/>
              <w:spacing w:line="320" w:lineRule="exact"/>
              <w:jc w:val="center"/>
              <w:rPr>
                <w:sz w:val="18"/>
                <w:szCs w:val="28"/>
                <w:rtl/>
              </w:rPr>
            </w:pPr>
          </w:p>
        </w:tc>
      </w:tr>
    </w:tbl>
    <w:p w:rsidR="00A47DE5" w:rsidRPr="00C86698" w:rsidRDefault="00A47DE5" w:rsidP="00C86698">
      <w:pPr>
        <w:bidi/>
        <w:spacing w:before="120" w:after="120" w:line="360" w:lineRule="exact"/>
        <w:jc w:val="both"/>
        <w:rPr>
          <w:b/>
          <w:bCs/>
          <w:sz w:val="24"/>
          <w:szCs w:val="24"/>
          <w:rtl/>
        </w:rPr>
      </w:pPr>
      <w:r w:rsidRPr="00C86698">
        <w:rPr>
          <w:b/>
          <w:bCs/>
          <w:sz w:val="24"/>
          <w:szCs w:val="24"/>
          <w:rtl/>
        </w:rPr>
        <w:t>الملاحظات</w:t>
      </w:r>
    </w:p>
    <w:p w:rsidR="00A47DE5" w:rsidRPr="00C86698" w:rsidRDefault="00A47DE5" w:rsidP="00E82A3C">
      <w:pPr>
        <w:bidi/>
        <w:spacing w:after="120" w:line="360" w:lineRule="exact"/>
        <w:jc w:val="both"/>
        <w:rPr>
          <w:sz w:val="24"/>
          <w:szCs w:val="24"/>
          <w:rtl/>
        </w:rPr>
      </w:pPr>
      <w:r w:rsidRPr="00C86698">
        <w:rPr>
          <w:sz w:val="24"/>
          <w:szCs w:val="24"/>
          <w:rtl/>
        </w:rPr>
        <w:t>(أ)  في حالة دمج مهام أمانة اتفاقية ميناماتا في أمانة اتفاقيات بازل وروتردام واستكهولم، يشير هذا البند إلى وظائف اتفاقيات بازل وروتردام واستكهولم المدرجة في ميزانية الصناديق الاستئمانية العامة لاتفاقيات بازل وروتردام واستكهولم للفترة ٢٠١٨</w:t>
      </w:r>
      <w:r w:rsidR="00E82A3C">
        <w:rPr>
          <w:rFonts w:hint="cs"/>
          <w:sz w:val="24"/>
          <w:szCs w:val="24"/>
          <w:rtl/>
        </w:rPr>
        <w:t>-</w:t>
      </w:r>
      <w:r w:rsidRPr="00C86698">
        <w:rPr>
          <w:sz w:val="24"/>
          <w:szCs w:val="24"/>
          <w:rtl/>
        </w:rPr>
        <w:t>2019، على أن تسهم في تمويلها الاشتراكات المقررة لاتفاقية ميناماتا.</w:t>
      </w:r>
    </w:p>
    <w:p w:rsidR="00A47DE5" w:rsidRPr="00C86698" w:rsidRDefault="00A47DE5" w:rsidP="00C86698">
      <w:pPr>
        <w:bidi/>
        <w:spacing w:after="120" w:line="360" w:lineRule="exact"/>
        <w:jc w:val="both"/>
        <w:rPr>
          <w:sz w:val="24"/>
          <w:szCs w:val="24"/>
          <w:rtl/>
        </w:rPr>
      </w:pPr>
      <w:r w:rsidRPr="00C86698">
        <w:rPr>
          <w:sz w:val="24"/>
          <w:szCs w:val="24"/>
          <w:rtl/>
        </w:rPr>
        <w:t>(ب)  في حالة دمج مهام أمانة اتفاقية ميناماتا في أمانة اتفاقيات بازل وروتردام واستكهولم، يشير هذا البند إلى الوظائف الجديدة التي تشترك في تمويلها اتفاقيات بازل وروتردام واستكهولم، والاشتراكات المقررة لاتفاقية مينامات</w:t>
      </w:r>
      <w:r w:rsidRPr="00C86698">
        <w:rPr>
          <w:rFonts w:hint="cs"/>
          <w:sz w:val="24"/>
          <w:szCs w:val="24"/>
          <w:rtl/>
        </w:rPr>
        <w:t>ا</w:t>
      </w:r>
      <w:r w:rsidRPr="00C86698">
        <w:rPr>
          <w:sz w:val="24"/>
          <w:szCs w:val="24"/>
          <w:rtl/>
        </w:rPr>
        <w:t>.</w:t>
      </w:r>
    </w:p>
    <w:p w:rsidR="00A47DE5" w:rsidRPr="00C86698" w:rsidRDefault="00A47DE5" w:rsidP="00C86698">
      <w:pPr>
        <w:bidi/>
        <w:spacing w:after="120" w:line="360" w:lineRule="exact"/>
        <w:jc w:val="both"/>
        <w:rPr>
          <w:sz w:val="24"/>
          <w:szCs w:val="24"/>
          <w:rtl/>
        </w:rPr>
      </w:pPr>
      <w:r w:rsidRPr="00C86698">
        <w:rPr>
          <w:sz w:val="24"/>
          <w:szCs w:val="24"/>
          <w:rtl/>
        </w:rPr>
        <w:t>(ج)  وظائف اتفاقية ميناماتا الممولة من تكاليف دعم البرامج البالغ قدرها ١٣ في المائة المتأتية من اتفاقية ميناماتا.</w:t>
      </w:r>
    </w:p>
    <w:p w:rsidR="00A47DE5" w:rsidRPr="00C86698" w:rsidRDefault="00A47DE5" w:rsidP="00C86698">
      <w:pPr>
        <w:bidi/>
        <w:spacing w:after="120" w:line="360" w:lineRule="exact"/>
        <w:jc w:val="both"/>
        <w:rPr>
          <w:sz w:val="24"/>
          <w:szCs w:val="24"/>
          <w:rtl/>
        </w:rPr>
      </w:pPr>
      <w:r w:rsidRPr="00C86698">
        <w:rPr>
          <w:sz w:val="24"/>
          <w:szCs w:val="24"/>
          <w:rtl/>
        </w:rPr>
        <w:t>(د) وظائف اتفاقية ميناماتا الممولة من الاشتراكات المقررة لاتفاقية ميناماتا.</w:t>
      </w:r>
    </w:p>
    <w:p w:rsidR="00C86698" w:rsidRDefault="00C86698" w:rsidP="00C86698">
      <w:pPr>
        <w:bidi/>
        <w:rPr>
          <w:rtl/>
        </w:rPr>
      </w:pPr>
      <w:r>
        <w:rPr>
          <w:rtl/>
        </w:rPr>
        <w:br w:type="page"/>
      </w:r>
    </w:p>
    <w:p w:rsidR="00A47DE5" w:rsidRPr="00DA4F7C" w:rsidRDefault="00A47DE5" w:rsidP="008450AA">
      <w:pPr>
        <w:bidi/>
        <w:spacing w:line="400" w:lineRule="exact"/>
        <w:ind w:left="565"/>
        <w:jc w:val="both"/>
        <w:rPr>
          <w:rtl/>
        </w:rPr>
      </w:pPr>
      <w:r w:rsidRPr="00DA4F7C">
        <w:rPr>
          <w:rtl/>
        </w:rPr>
        <w:t>الجدول 2</w:t>
      </w:r>
    </w:p>
    <w:p w:rsidR="00A47DE5" w:rsidRPr="00C91FE7" w:rsidRDefault="00A47DE5" w:rsidP="008450AA">
      <w:pPr>
        <w:bidi/>
        <w:spacing w:line="400" w:lineRule="exact"/>
        <w:ind w:left="565"/>
        <w:jc w:val="both"/>
        <w:rPr>
          <w:b/>
          <w:bCs/>
          <w:rtl/>
        </w:rPr>
      </w:pPr>
      <w:r w:rsidRPr="00C91FE7">
        <w:rPr>
          <w:b/>
          <w:bCs/>
          <w:rtl/>
        </w:rPr>
        <w:t xml:space="preserve">التكاليف السنوية المتوقعة للوظائف </w:t>
      </w:r>
      <w:proofErr w:type="gramStart"/>
      <w:r w:rsidRPr="00C91FE7">
        <w:rPr>
          <w:b/>
          <w:bCs/>
          <w:rtl/>
        </w:rPr>
        <w:t>في</w:t>
      </w:r>
      <w:proofErr w:type="gramEnd"/>
      <w:r w:rsidRPr="00C91FE7">
        <w:rPr>
          <w:b/>
          <w:bCs/>
          <w:rtl/>
        </w:rPr>
        <w:t xml:space="preserve"> ظل المقترحات المتعلقة بالكيفية التي سيقوم بها المدير التنفيذي لبرنامج الأمم المتحدة للبيئة بأداء مهام الأمانة الدائمة في جنيف</w:t>
      </w:r>
    </w:p>
    <w:p w:rsidR="00A47DE5" w:rsidRPr="00DA4F7C" w:rsidRDefault="00A47DE5" w:rsidP="008450AA">
      <w:pPr>
        <w:bidi/>
        <w:spacing w:after="120" w:line="400" w:lineRule="exact"/>
        <w:ind w:left="565"/>
        <w:jc w:val="both"/>
        <w:rPr>
          <w:rtl/>
        </w:rPr>
      </w:pPr>
      <w:r w:rsidRPr="00DA4F7C">
        <w:rPr>
          <w:rtl/>
        </w:rPr>
        <w:t>(</w:t>
      </w:r>
      <w:proofErr w:type="gramStart"/>
      <w:r w:rsidRPr="00DA4F7C">
        <w:rPr>
          <w:rtl/>
        </w:rPr>
        <w:t>بدولارات</w:t>
      </w:r>
      <w:proofErr w:type="gramEnd"/>
      <w:r w:rsidRPr="00DA4F7C">
        <w:rPr>
          <w:rtl/>
        </w:rPr>
        <w:t xml:space="preserve"> الولايات المتحدة)</w:t>
      </w:r>
    </w:p>
    <w:tbl>
      <w:tblPr>
        <w:bidiVisual/>
        <w:tblW w:w="9497" w:type="dxa"/>
        <w:tblInd w:w="107" w:type="dxa"/>
        <w:tblBorders>
          <w:bottom w:val="single" w:sz="12" w:space="0" w:color="auto"/>
        </w:tblBorders>
        <w:tblLayout w:type="fixed"/>
        <w:tblCellMar>
          <w:left w:w="28" w:type="dxa"/>
          <w:right w:w="28" w:type="dxa"/>
        </w:tblCellMar>
        <w:tblLook w:val="04A0" w:firstRow="1" w:lastRow="0" w:firstColumn="1" w:lastColumn="0" w:noHBand="0" w:noVBand="1"/>
      </w:tblPr>
      <w:tblGrid>
        <w:gridCol w:w="2835"/>
        <w:gridCol w:w="2410"/>
        <w:gridCol w:w="2268"/>
        <w:gridCol w:w="1984"/>
      </w:tblGrid>
      <w:tr w:rsidR="00A47DE5" w:rsidRPr="00DA4F7C" w:rsidTr="008450AA">
        <w:trPr>
          <w:trHeight w:val="1404"/>
        </w:trPr>
        <w:tc>
          <w:tcPr>
            <w:tcW w:w="2835" w:type="dxa"/>
            <w:tcBorders>
              <w:top w:val="single" w:sz="4" w:space="0" w:color="auto"/>
              <w:bottom w:val="single" w:sz="12" w:space="0" w:color="auto"/>
            </w:tcBorders>
            <w:shd w:val="clear" w:color="auto" w:fill="auto"/>
            <w:noWrap/>
            <w:vAlign w:val="bottom"/>
            <w:hideMark/>
          </w:tcPr>
          <w:p w:rsidR="00A47DE5" w:rsidRPr="00C86698" w:rsidRDefault="00A47DE5" w:rsidP="00C86698">
            <w:pPr>
              <w:bidi/>
              <w:spacing w:after="120" w:line="400" w:lineRule="exact"/>
              <w:jc w:val="both"/>
              <w:rPr>
                <w:sz w:val="28"/>
                <w:szCs w:val="28"/>
                <w:rtl/>
              </w:rPr>
            </w:pPr>
          </w:p>
        </w:tc>
        <w:tc>
          <w:tcPr>
            <w:tcW w:w="2410" w:type="dxa"/>
            <w:tcBorders>
              <w:top w:val="single" w:sz="4" w:space="0" w:color="auto"/>
              <w:bottom w:val="single" w:sz="12" w:space="0" w:color="auto"/>
            </w:tcBorders>
            <w:shd w:val="clear" w:color="auto" w:fill="auto"/>
            <w:hideMark/>
          </w:tcPr>
          <w:p w:rsidR="00A47DE5" w:rsidRPr="00E82A3C" w:rsidRDefault="00A47DE5" w:rsidP="002D7784">
            <w:pPr>
              <w:bidi/>
              <w:spacing w:after="120" w:line="340" w:lineRule="exact"/>
              <w:ind w:left="23"/>
              <w:jc w:val="center"/>
              <w:rPr>
                <w:i/>
                <w:iCs/>
                <w:sz w:val="28"/>
                <w:szCs w:val="28"/>
                <w:rtl/>
              </w:rPr>
            </w:pPr>
            <w:r w:rsidRPr="00E82A3C">
              <w:rPr>
                <w:i/>
                <w:iCs/>
                <w:sz w:val="28"/>
                <w:szCs w:val="28"/>
                <w:rtl/>
              </w:rPr>
              <w:t>الخيار ١ (أ) (الدمج): دمج مهام أمانة اتفاقية ميناماتا في أمانة اتفاقيات بازل وروتردام واستكهولم، باستخدام الهيكل الحالي (الموقع: جنيف)</w:t>
            </w:r>
          </w:p>
        </w:tc>
        <w:tc>
          <w:tcPr>
            <w:tcW w:w="2268" w:type="dxa"/>
            <w:tcBorders>
              <w:top w:val="single" w:sz="4" w:space="0" w:color="auto"/>
              <w:bottom w:val="single" w:sz="12" w:space="0" w:color="auto"/>
            </w:tcBorders>
            <w:shd w:val="clear" w:color="auto" w:fill="auto"/>
            <w:hideMark/>
          </w:tcPr>
          <w:p w:rsidR="00A47DE5" w:rsidRPr="00E82A3C" w:rsidRDefault="00A47DE5" w:rsidP="002D7784">
            <w:pPr>
              <w:bidi/>
              <w:spacing w:after="120" w:line="340" w:lineRule="exact"/>
              <w:jc w:val="center"/>
              <w:rPr>
                <w:i/>
                <w:iCs/>
                <w:sz w:val="28"/>
                <w:szCs w:val="28"/>
                <w:rtl/>
              </w:rPr>
            </w:pPr>
            <w:r w:rsidRPr="00E82A3C">
              <w:rPr>
                <w:i/>
                <w:iCs/>
                <w:sz w:val="28"/>
                <w:szCs w:val="28"/>
                <w:rtl/>
              </w:rPr>
              <w:t>الخيار ١ (ب) (الأمانة الفرعية): دمج أمانة اتفاقية ميناماتا في أمانة اتفاقيات بازل وروتردام واستكهولم، بإنشاء فرع لاتفاقية ميناماتا بصفة مؤقتة (الموقع: جنيف)</w:t>
            </w:r>
          </w:p>
        </w:tc>
        <w:tc>
          <w:tcPr>
            <w:tcW w:w="1984" w:type="dxa"/>
            <w:tcBorders>
              <w:top w:val="single" w:sz="4" w:space="0" w:color="auto"/>
              <w:bottom w:val="single" w:sz="12" w:space="0" w:color="auto"/>
            </w:tcBorders>
            <w:shd w:val="clear" w:color="auto" w:fill="auto"/>
            <w:hideMark/>
          </w:tcPr>
          <w:p w:rsidR="00A47DE5" w:rsidRPr="009F4D43" w:rsidRDefault="00A47DE5" w:rsidP="002D7784">
            <w:pPr>
              <w:bidi/>
              <w:spacing w:after="120" w:line="340" w:lineRule="exact"/>
              <w:ind w:left="66"/>
              <w:jc w:val="center"/>
              <w:rPr>
                <w:i/>
                <w:iCs/>
                <w:sz w:val="28"/>
                <w:szCs w:val="28"/>
                <w:rtl/>
              </w:rPr>
            </w:pPr>
            <w:r w:rsidRPr="009F4D43">
              <w:rPr>
                <w:i/>
                <w:iCs/>
                <w:sz w:val="28"/>
                <w:szCs w:val="28"/>
                <w:rtl/>
              </w:rPr>
              <w:t xml:space="preserve">الخيار ٢ (الأمانة القائمة بذاتها): إنشاء أمانة </w:t>
            </w:r>
            <w:r w:rsidR="009F4D43" w:rsidRPr="009F4D43">
              <w:rPr>
                <w:rFonts w:hint="cs"/>
                <w:i/>
                <w:iCs/>
                <w:sz w:val="28"/>
                <w:szCs w:val="28"/>
                <w:rtl/>
              </w:rPr>
              <w:t>قائمة بذاتها</w:t>
            </w:r>
            <w:r w:rsidRPr="009F4D43">
              <w:rPr>
                <w:i/>
                <w:iCs/>
                <w:sz w:val="28"/>
                <w:szCs w:val="28"/>
                <w:rtl/>
              </w:rPr>
              <w:t xml:space="preserve"> لاتفاقية ميناماتا (الموقع: جنيف)</w:t>
            </w:r>
          </w:p>
        </w:tc>
      </w:tr>
      <w:tr w:rsidR="00A47DE5" w:rsidRPr="00DA4F7C" w:rsidTr="008450AA">
        <w:trPr>
          <w:trHeight w:val="312"/>
        </w:trPr>
        <w:tc>
          <w:tcPr>
            <w:tcW w:w="2835" w:type="dxa"/>
            <w:tcBorders>
              <w:top w:val="single" w:sz="12" w:space="0" w:color="auto"/>
            </w:tcBorders>
            <w:shd w:val="clear" w:color="auto" w:fill="auto"/>
            <w:noWrap/>
            <w:hideMark/>
          </w:tcPr>
          <w:p w:rsidR="00A47DE5" w:rsidRPr="002D7784" w:rsidRDefault="00A47DE5" w:rsidP="002B7709">
            <w:pPr>
              <w:bidi/>
              <w:spacing w:after="120" w:line="340" w:lineRule="exact"/>
              <w:ind w:left="1025" w:right="478"/>
              <w:rPr>
                <w:i/>
                <w:iCs/>
                <w:sz w:val="28"/>
                <w:szCs w:val="28"/>
                <w:rtl/>
              </w:rPr>
            </w:pPr>
            <w:proofErr w:type="gramStart"/>
            <w:r w:rsidRPr="002D7784">
              <w:rPr>
                <w:i/>
                <w:iCs/>
                <w:sz w:val="28"/>
                <w:szCs w:val="28"/>
                <w:rtl/>
              </w:rPr>
              <w:t>مجموع</w:t>
            </w:r>
            <w:proofErr w:type="gramEnd"/>
            <w:r w:rsidRPr="002D7784">
              <w:rPr>
                <w:i/>
                <w:iCs/>
                <w:sz w:val="28"/>
                <w:szCs w:val="28"/>
                <w:rtl/>
              </w:rPr>
              <w:t xml:space="preserve"> الموظفين</w:t>
            </w:r>
          </w:p>
        </w:tc>
        <w:tc>
          <w:tcPr>
            <w:tcW w:w="2410" w:type="dxa"/>
            <w:tcBorders>
              <w:top w:val="single" w:sz="12" w:space="0" w:color="auto"/>
            </w:tcBorders>
            <w:shd w:val="clear" w:color="auto" w:fill="auto"/>
            <w:noWrap/>
            <w:vAlign w:val="bottom"/>
            <w:hideMark/>
          </w:tcPr>
          <w:p w:rsidR="00A47DE5" w:rsidRPr="002D7784" w:rsidRDefault="00A47DE5" w:rsidP="002D7784">
            <w:pPr>
              <w:bidi/>
              <w:spacing w:after="120" w:line="340" w:lineRule="exact"/>
              <w:ind w:left="21"/>
              <w:jc w:val="both"/>
              <w:rPr>
                <w:b/>
                <w:bCs/>
                <w:sz w:val="28"/>
                <w:szCs w:val="28"/>
                <w:rtl/>
              </w:rPr>
            </w:pPr>
            <w:r w:rsidRPr="002D7784">
              <w:rPr>
                <w:b/>
                <w:bCs/>
                <w:sz w:val="28"/>
                <w:szCs w:val="28"/>
                <w:rtl/>
              </w:rPr>
              <w:t>١٣,٣٠</w:t>
            </w:r>
          </w:p>
        </w:tc>
        <w:tc>
          <w:tcPr>
            <w:tcW w:w="2268" w:type="dxa"/>
            <w:tcBorders>
              <w:top w:val="single" w:sz="12" w:space="0" w:color="auto"/>
            </w:tcBorders>
            <w:shd w:val="clear" w:color="auto" w:fill="auto"/>
            <w:noWrap/>
            <w:vAlign w:val="bottom"/>
            <w:hideMark/>
          </w:tcPr>
          <w:p w:rsidR="00A47DE5" w:rsidRPr="002D7784" w:rsidRDefault="00A47DE5" w:rsidP="002D7784">
            <w:pPr>
              <w:bidi/>
              <w:spacing w:after="120" w:line="340" w:lineRule="exact"/>
              <w:jc w:val="both"/>
              <w:rPr>
                <w:b/>
                <w:bCs/>
                <w:sz w:val="28"/>
                <w:szCs w:val="28"/>
                <w:rtl/>
              </w:rPr>
            </w:pPr>
            <w:r w:rsidRPr="002D7784">
              <w:rPr>
                <w:b/>
                <w:bCs/>
                <w:sz w:val="28"/>
                <w:szCs w:val="28"/>
                <w:rtl/>
              </w:rPr>
              <w:t>١٣,٥٠</w:t>
            </w:r>
          </w:p>
        </w:tc>
        <w:tc>
          <w:tcPr>
            <w:tcW w:w="1984" w:type="dxa"/>
            <w:tcBorders>
              <w:top w:val="single" w:sz="12" w:space="0" w:color="auto"/>
            </w:tcBorders>
            <w:shd w:val="clear" w:color="auto" w:fill="auto"/>
            <w:noWrap/>
            <w:vAlign w:val="bottom"/>
            <w:hideMark/>
          </w:tcPr>
          <w:p w:rsidR="00A47DE5" w:rsidRPr="002D7784" w:rsidRDefault="00A47DE5" w:rsidP="002D7784">
            <w:pPr>
              <w:bidi/>
              <w:spacing w:after="120" w:line="340" w:lineRule="exact"/>
              <w:ind w:left="66"/>
              <w:jc w:val="both"/>
              <w:rPr>
                <w:b/>
                <w:bCs/>
                <w:sz w:val="28"/>
                <w:szCs w:val="28"/>
                <w:rtl/>
              </w:rPr>
            </w:pPr>
            <w:r w:rsidRPr="002D7784">
              <w:rPr>
                <w:b/>
                <w:bCs/>
                <w:sz w:val="28"/>
                <w:szCs w:val="28"/>
                <w:rtl/>
              </w:rPr>
              <w:t>١٥</w:t>
            </w:r>
          </w:p>
        </w:tc>
      </w:tr>
      <w:tr w:rsidR="00A47DE5" w:rsidRPr="00DA4F7C" w:rsidTr="002D7784">
        <w:trPr>
          <w:trHeight w:val="312"/>
        </w:trPr>
        <w:tc>
          <w:tcPr>
            <w:tcW w:w="2835" w:type="dxa"/>
            <w:shd w:val="clear" w:color="auto" w:fill="auto"/>
            <w:noWrap/>
            <w:vAlign w:val="bottom"/>
            <w:hideMark/>
          </w:tcPr>
          <w:p w:rsidR="00A47DE5" w:rsidRPr="002D7784" w:rsidRDefault="00A47DE5" w:rsidP="002B7709">
            <w:pPr>
              <w:bidi/>
              <w:spacing w:line="340" w:lineRule="exact"/>
              <w:ind w:right="478"/>
              <w:jc w:val="right"/>
              <w:rPr>
                <w:i/>
                <w:iCs/>
                <w:sz w:val="28"/>
                <w:szCs w:val="28"/>
                <w:rtl/>
              </w:rPr>
            </w:pPr>
            <w:r w:rsidRPr="002D7784">
              <w:rPr>
                <w:i/>
                <w:iCs/>
                <w:sz w:val="28"/>
                <w:szCs w:val="28"/>
                <w:rtl/>
              </w:rPr>
              <w:t xml:space="preserve">مجموع </w:t>
            </w:r>
            <w:proofErr w:type="gramStart"/>
            <w:r w:rsidRPr="002D7784">
              <w:rPr>
                <w:i/>
                <w:iCs/>
                <w:sz w:val="28"/>
                <w:szCs w:val="28"/>
                <w:rtl/>
              </w:rPr>
              <w:t>تكاليف</w:t>
            </w:r>
            <w:proofErr w:type="gramEnd"/>
            <w:r w:rsidRPr="002D7784">
              <w:rPr>
                <w:i/>
                <w:iCs/>
                <w:sz w:val="28"/>
                <w:szCs w:val="28"/>
                <w:rtl/>
              </w:rPr>
              <w:t xml:space="preserve"> الموظفين (الموارد الأساسية باستثناء تكاليف دعم البرامج)</w:t>
            </w:r>
          </w:p>
        </w:tc>
        <w:tc>
          <w:tcPr>
            <w:tcW w:w="2410" w:type="dxa"/>
            <w:shd w:val="clear" w:color="auto" w:fill="auto"/>
            <w:noWrap/>
            <w:vAlign w:val="bottom"/>
            <w:hideMark/>
          </w:tcPr>
          <w:p w:rsidR="00A47DE5" w:rsidRPr="00C86698" w:rsidRDefault="00A47DE5" w:rsidP="008450AA">
            <w:pPr>
              <w:bidi/>
              <w:spacing w:line="340" w:lineRule="exact"/>
              <w:ind w:left="21"/>
              <w:jc w:val="both"/>
              <w:rPr>
                <w:sz w:val="28"/>
                <w:szCs w:val="28"/>
                <w:rtl/>
              </w:rPr>
            </w:pPr>
            <w:r w:rsidRPr="00C86698">
              <w:rPr>
                <w:sz w:val="28"/>
                <w:szCs w:val="28"/>
                <w:rtl/>
              </w:rPr>
              <w:t xml:space="preserve">١٣٤ ٧٤٩ ٢ </w:t>
            </w:r>
          </w:p>
        </w:tc>
        <w:tc>
          <w:tcPr>
            <w:tcW w:w="2268" w:type="dxa"/>
            <w:shd w:val="clear" w:color="auto" w:fill="auto"/>
            <w:noWrap/>
            <w:vAlign w:val="bottom"/>
            <w:hideMark/>
          </w:tcPr>
          <w:p w:rsidR="00A47DE5" w:rsidRPr="00C86698" w:rsidRDefault="00A47DE5" w:rsidP="008450AA">
            <w:pPr>
              <w:bidi/>
              <w:spacing w:line="340" w:lineRule="exact"/>
              <w:jc w:val="both"/>
              <w:rPr>
                <w:sz w:val="28"/>
                <w:szCs w:val="28"/>
                <w:rtl/>
              </w:rPr>
            </w:pPr>
            <w:r w:rsidRPr="00C86698">
              <w:rPr>
                <w:sz w:val="28"/>
                <w:szCs w:val="28"/>
                <w:rtl/>
              </w:rPr>
              <w:t xml:space="preserve">٩١٧ ٧٧٢ ٢ </w:t>
            </w:r>
          </w:p>
        </w:tc>
        <w:tc>
          <w:tcPr>
            <w:tcW w:w="1984" w:type="dxa"/>
            <w:shd w:val="clear" w:color="auto" w:fill="auto"/>
            <w:noWrap/>
            <w:vAlign w:val="bottom"/>
            <w:hideMark/>
          </w:tcPr>
          <w:p w:rsidR="00A47DE5" w:rsidRPr="00C86698" w:rsidRDefault="00A47DE5" w:rsidP="008450AA">
            <w:pPr>
              <w:bidi/>
              <w:spacing w:line="340" w:lineRule="exact"/>
              <w:ind w:left="66"/>
              <w:jc w:val="both"/>
              <w:rPr>
                <w:sz w:val="28"/>
                <w:szCs w:val="28"/>
                <w:rtl/>
              </w:rPr>
            </w:pPr>
            <w:r w:rsidRPr="00C86698">
              <w:rPr>
                <w:sz w:val="28"/>
                <w:szCs w:val="28"/>
                <w:rtl/>
              </w:rPr>
              <w:t xml:space="preserve">٧٠٩ ٢٣٣ ٣ </w:t>
            </w:r>
          </w:p>
        </w:tc>
      </w:tr>
      <w:tr w:rsidR="00A47DE5" w:rsidRPr="00DA4F7C" w:rsidTr="002D7784">
        <w:trPr>
          <w:trHeight w:val="312"/>
        </w:trPr>
        <w:tc>
          <w:tcPr>
            <w:tcW w:w="2835" w:type="dxa"/>
            <w:tcBorders>
              <w:bottom w:val="single" w:sz="4" w:space="0" w:color="auto"/>
            </w:tcBorders>
            <w:shd w:val="clear" w:color="auto" w:fill="auto"/>
            <w:noWrap/>
            <w:vAlign w:val="bottom"/>
            <w:hideMark/>
          </w:tcPr>
          <w:p w:rsidR="00A47DE5" w:rsidRPr="002D7784" w:rsidRDefault="00A47DE5" w:rsidP="002B7709">
            <w:pPr>
              <w:bidi/>
              <w:spacing w:line="340" w:lineRule="exact"/>
              <w:ind w:right="478"/>
              <w:jc w:val="right"/>
              <w:rPr>
                <w:i/>
                <w:iCs/>
                <w:sz w:val="28"/>
                <w:szCs w:val="28"/>
                <w:rtl/>
              </w:rPr>
            </w:pPr>
            <w:proofErr w:type="gramStart"/>
            <w:r w:rsidRPr="002D7784">
              <w:rPr>
                <w:i/>
                <w:iCs/>
                <w:sz w:val="28"/>
                <w:szCs w:val="28"/>
                <w:rtl/>
              </w:rPr>
              <w:t>تكاليف</w:t>
            </w:r>
            <w:proofErr w:type="gramEnd"/>
            <w:r w:rsidRPr="002D7784">
              <w:rPr>
                <w:i/>
                <w:iCs/>
                <w:sz w:val="28"/>
                <w:szCs w:val="28"/>
                <w:rtl/>
              </w:rPr>
              <w:t xml:space="preserve"> دعم البرامج المكرسة لتكاليف الموظفين</w:t>
            </w:r>
          </w:p>
        </w:tc>
        <w:tc>
          <w:tcPr>
            <w:tcW w:w="2410" w:type="dxa"/>
            <w:tcBorders>
              <w:bottom w:val="single" w:sz="4" w:space="0" w:color="auto"/>
            </w:tcBorders>
            <w:shd w:val="clear" w:color="auto" w:fill="auto"/>
            <w:noWrap/>
            <w:vAlign w:val="bottom"/>
            <w:hideMark/>
          </w:tcPr>
          <w:p w:rsidR="00A47DE5" w:rsidRPr="00C86698" w:rsidRDefault="00A47DE5" w:rsidP="008450AA">
            <w:pPr>
              <w:bidi/>
              <w:spacing w:line="340" w:lineRule="exact"/>
              <w:ind w:left="21"/>
              <w:jc w:val="both"/>
              <w:rPr>
                <w:sz w:val="28"/>
                <w:szCs w:val="28"/>
                <w:rtl/>
              </w:rPr>
            </w:pPr>
            <w:r w:rsidRPr="00C86698">
              <w:rPr>
                <w:sz w:val="28"/>
                <w:szCs w:val="28"/>
                <w:rtl/>
              </w:rPr>
              <w:t xml:space="preserve">٣٨٧ ٣٥٧ </w:t>
            </w:r>
          </w:p>
        </w:tc>
        <w:tc>
          <w:tcPr>
            <w:tcW w:w="2268" w:type="dxa"/>
            <w:tcBorders>
              <w:bottom w:val="single" w:sz="4" w:space="0" w:color="auto"/>
            </w:tcBorders>
            <w:shd w:val="clear" w:color="auto" w:fill="auto"/>
            <w:noWrap/>
            <w:vAlign w:val="bottom"/>
            <w:hideMark/>
          </w:tcPr>
          <w:p w:rsidR="00A47DE5" w:rsidRPr="00C86698" w:rsidRDefault="00A47DE5" w:rsidP="008450AA">
            <w:pPr>
              <w:bidi/>
              <w:spacing w:line="340" w:lineRule="exact"/>
              <w:jc w:val="both"/>
              <w:rPr>
                <w:sz w:val="28"/>
                <w:szCs w:val="28"/>
                <w:rtl/>
              </w:rPr>
            </w:pPr>
            <w:r w:rsidRPr="00C86698">
              <w:rPr>
                <w:sz w:val="28"/>
                <w:szCs w:val="28"/>
                <w:rtl/>
              </w:rPr>
              <w:t xml:space="preserve">٤٧٩ ٣٦٠ </w:t>
            </w:r>
          </w:p>
        </w:tc>
        <w:tc>
          <w:tcPr>
            <w:tcW w:w="1984" w:type="dxa"/>
            <w:tcBorders>
              <w:bottom w:val="single" w:sz="4" w:space="0" w:color="auto"/>
            </w:tcBorders>
            <w:shd w:val="clear" w:color="auto" w:fill="auto"/>
            <w:noWrap/>
            <w:vAlign w:val="bottom"/>
            <w:hideMark/>
          </w:tcPr>
          <w:p w:rsidR="00A47DE5" w:rsidRPr="00C86698" w:rsidRDefault="00A47DE5" w:rsidP="008450AA">
            <w:pPr>
              <w:bidi/>
              <w:spacing w:line="340" w:lineRule="exact"/>
              <w:ind w:left="66"/>
              <w:jc w:val="both"/>
              <w:rPr>
                <w:sz w:val="28"/>
                <w:szCs w:val="28"/>
                <w:rtl/>
              </w:rPr>
            </w:pPr>
            <w:r w:rsidRPr="00C86698">
              <w:rPr>
                <w:sz w:val="28"/>
                <w:szCs w:val="28"/>
                <w:rtl/>
              </w:rPr>
              <w:t xml:space="preserve">٣٨٢ ٤٢٠ </w:t>
            </w:r>
          </w:p>
        </w:tc>
      </w:tr>
      <w:tr w:rsidR="00A47DE5" w:rsidRPr="00DA4F7C" w:rsidTr="002D7784">
        <w:trPr>
          <w:trHeight w:val="312"/>
        </w:trPr>
        <w:tc>
          <w:tcPr>
            <w:tcW w:w="2835" w:type="dxa"/>
            <w:tcBorders>
              <w:top w:val="single" w:sz="4" w:space="0" w:color="auto"/>
              <w:bottom w:val="single" w:sz="12" w:space="0" w:color="auto"/>
            </w:tcBorders>
            <w:shd w:val="clear" w:color="auto" w:fill="auto"/>
            <w:noWrap/>
            <w:vAlign w:val="bottom"/>
            <w:hideMark/>
          </w:tcPr>
          <w:p w:rsidR="00A47DE5" w:rsidRPr="002D7784" w:rsidRDefault="00A47DE5" w:rsidP="002B7709">
            <w:pPr>
              <w:bidi/>
              <w:spacing w:line="340" w:lineRule="exact"/>
              <w:ind w:right="478"/>
              <w:jc w:val="right"/>
              <w:rPr>
                <w:i/>
                <w:iCs/>
                <w:sz w:val="28"/>
                <w:szCs w:val="28"/>
                <w:rtl/>
              </w:rPr>
            </w:pPr>
            <w:r w:rsidRPr="002D7784">
              <w:rPr>
                <w:i/>
                <w:iCs/>
                <w:sz w:val="28"/>
                <w:szCs w:val="28"/>
                <w:rtl/>
              </w:rPr>
              <w:t xml:space="preserve">مجموع تكاليف </w:t>
            </w:r>
            <w:proofErr w:type="gramStart"/>
            <w:r w:rsidRPr="002D7784">
              <w:rPr>
                <w:i/>
                <w:iCs/>
                <w:sz w:val="28"/>
                <w:szCs w:val="28"/>
                <w:rtl/>
              </w:rPr>
              <w:t>الموظفين</w:t>
            </w:r>
            <w:proofErr w:type="gramEnd"/>
            <w:r w:rsidRPr="002D7784">
              <w:rPr>
                <w:i/>
                <w:iCs/>
                <w:sz w:val="28"/>
                <w:szCs w:val="28"/>
                <w:rtl/>
              </w:rPr>
              <w:t xml:space="preserve"> (الموارد الأساسية بما في ذلك تكاليف دعم البرامج)</w:t>
            </w:r>
          </w:p>
        </w:tc>
        <w:tc>
          <w:tcPr>
            <w:tcW w:w="2410" w:type="dxa"/>
            <w:tcBorders>
              <w:top w:val="single" w:sz="4" w:space="0" w:color="auto"/>
              <w:bottom w:val="single" w:sz="12" w:space="0" w:color="auto"/>
            </w:tcBorders>
            <w:shd w:val="clear" w:color="auto" w:fill="auto"/>
            <w:noWrap/>
            <w:vAlign w:val="bottom"/>
            <w:hideMark/>
          </w:tcPr>
          <w:p w:rsidR="00A47DE5" w:rsidRPr="002D7784" w:rsidRDefault="00A47DE5" w:rsidP="008450AA">
            <w:pPr>
              <w:bidi/>
              <w:spacing w:line="340" w:lineRule="exact"/>
              <w:ind w:left="21"/>
              <w:jc w:val="both"/>
              <w:rPr>
                <w:b/>
                <w:bCs/>
                <w:sz w:val="28"/>
                <w:szCs w:val="28"/>
                <w:rtl/>
              </w:rPr>
            </w:pPr>
            <w:r w:rsidRPr="002D7784">
              <w:rPr>
                <w:b/>
                <w:bCs/>
                <w:sz w:val="28"/>
                <w:szCs w:val="28"/>
                <w:rtl/>
              </w:rPr>
              <w:t xml:space="preserve">٥٢١ ١٠٦ ٣ </w:t>
            </w:r>
          </w:p>
        </w:tc>
        <w:tc>
          <w:tcPr>
            <w:tcW w:w="2268" w:type="dxa"/>
            <w:tcBorders>
              <w:top w:val="single" w:sz="4" w:space="0" w:color="auto"/>
              <w:bottom w:val="single" w:sz="12" w:space="0" w:color="auto"/>
            </w:tcBorders>
            <w:shd w:val="clear" w:color="auto" w:fill="auto"/>
            <w:noWrap/>
            <w:vAlign w:val="bottom"/>
            <w:hideMark/>
          </w:tcPr>
          <w:p w:rsidR="00A47DE5" w:rsidRPr="002D7784" w:rsidRDefault="00A47DE5" w:rsidP="008450AA">
            <w:pPr>
              <w:bidi/>
              <w:spacing w:line="340" w:lineRule="exact"/>
              <w:jc w:val="both"/>
              <w:rPr>
                <w:b/>
                <w:bCs/>
                <w:sz w:val="28"/>
                <w:szCs w:val="28"/>
                <w:rtl/>
              </w:rPr>
            </w:pPr>
            <w:r w:rsidRPr="002D7784">
              <w:rPr>
                <w:b/>
                <w:bCs/>
                <w:sz w:val="28"/>
                <w:szCs w:val="28"/>
                <w:rtl/>
              </w:rPr>
              <w:t xml:space="preserve">٣٩٦ ١٣٣ ٣ </w:t>
            </w:r>
          </w:p>
        </w:tc>
        <w:tc>
          <w:tcPr>
            <w:tcW w:w="1984" w:type="dxa"/>
            <w:tcBorders>
              <w:top w:val="single" w:sz="4" w:space="0" w:color="auto"/>
              <w:bottom w:val="single" w:sz="12" w:space="0" w:color="auto"/>
              <w:right w:val="nil"/>
            </w:tcBorders>
            <w:shd w:val="clear" w:color="auto" w:fill="auto"/>
            <w:noWrap/>
            <w:vAlign w:val="bottom"/>
            <w:hideMark/>
          </w:tcPr>
          <w:p w:rsidR="00A47DE5" w:rsidRPr="002D7784" w:rsidRDefault="00A47DE5" w:rsidP="008450AA">
            <w:pPr>
              <w:bidi/>
              <w:spacing w:line="340" w:lineRule="exact"/>
              <w:ind w:left="66"/>
              <w:jc w:val="both"/>
              <w:rPr>
                <w:b/>
                <w:bCs/>
                <w:sz w:val="28"/>
                <w:szCs w:val="28"/>
                <w:rtl/>
              </w:rPr>
            </w:pPr>
            <w:r w:rsidRPr="002D7784">
              <w:rPr>
                <w:b/>
                <w:bCs/>
                <w:sz w:val="28"/>
                <w:szCs w:val="28"/>
                <w:rtl/>
              </w:rPr>
              <w:t xml:space="preserve">٠٩١ ٦٥٤ ٣ </w:t>
            </w:r>
          </w:p>
        </w:tc>
      </w:tr>
    </w:tbl>
    <w:p w:rsidR="008450AA" w:rsidRPr="00DA4F7C" w:rsidRDefault="008450AA" w:rsidP="002D7784">
      <w:pPr>
        <w:bidi/>
        <w:spacing w:before="120" w:line="400" w:lineRule="exact"/>
        <w:ind w:left="567"/>
        <w:jc w:val="both"/>
        <w:rPr>
          <w:rtl/>
        </w:rPr>
      </w:pPr>
      <w:r w:rsidRPr="00DA4F7C">
        <w:rPr>
          <w:rtl/>
        </w:rPr>
        <w:t xml:space="preserve">الجدول </w:t>
      </w:r>
      <w:r>
        <w:rPr>
          <w:rFonts w:hint="cs"/>
          <w:rtl/>
        </w:rPr>
        <w:t>3</w:t>
      </w:r>
    </w:p>
    <w:p w:rsidR="008450AA" w:rsidRPr="00C91FE7" w:rsidRDefault="008450AA" w:rsidP="009F4D43">
      <w:pPr>
        <w:bidi/>
        <w:spacing w:line="400" w:lineRule="exact"/>
        <w:ind w:left="565"/>
        <w:jc w:val="both"/>
        <w:rPr>
          <w:b/>
          <w:bCs/>
          <w:rtl/>
        </w:rPr>
      </w:pPr>
      <w:r w:rsidRPr="00C91FE7">
        <w:rPr>
          <w:b/>
          <w:bCs/>
          <w:rtl/>
        </w:rPr>
        <w:t>التكاليف السنوية المتوقعة لل</w:t>
      </w:r>
      <w:r w:rsidR="00E82A3C">
        <w:rPr>
          <w:rFonts w:hint="cs"/>
          <w:b/>
          <w:bCs/>
          <w:rtl/>
        </w:rPr>
        <w:t xml:space="preserve">موظفين </w:t>
      </w:r>
      <w:r w:rsidRPr="00C91FE7">
        <w:rPr>
          <w:b/>
          <w:bCs/>
          <w:rtl/>
        </w:rPr>
        <w:t xml:space="preserve">في ظل </w:t>
      </w:r>
      <w:r w:rsidR="00E82A3C">
        <w:rPr>
          <w:rFonts w:hint="cs"/>
          <w:b/>
          <w:bCs/>
          <w:rtl/>
        </w:rPr>
        <w:t xml:space="preserve">أمانة </w:t>
      </w:r>
      <w:r w:rsidR="009F4D43">
        <w:rPr>
          <w:rFonts w:hint="cs"/>
          <w:b/>
          <w:bCs/>
          <w:rtl/>
        </w:rPr>
        <w:t>قائمة بذاتها</w:t>
      </w:r>
      <w:r w:rsidR="00E82A3C">
        <w:rPr>
          <w:rFonts w:hint="cs"/>
          <w:b/>
          <w:bCs/>
          <w:rtl/>
        </w:rPr>
        <w:t xml:space="preserve"> في المواقع الستة المقترحة</w:t>
      </w:r>
    </w:p>
    <w:p w:rsidR="008450AA" w:rsidRDefault="008450AA" w:rsidP="008450AA">
      <w:pPr>
        <w:bidi/>
        <w:spacing w:after="120" w:line="400" w:lineRule="exact"/>
        <w:ind w:left="565"/>
        <w:jc w:val="both"/>
        <w:rPr>
          <w:rtl/>
        </w:rPr>
      </w:pPr>
      <w:r w:rsidRPr="00DA4F7C">
        <w:rPr>
          <w:rtl/>
        </w:rPr>
        <w:t>(</w:t>
      </w:r>
      <w:proofErr w:type="gramStart"/>
      <w:r w:rsidRPr="00DA4F7C">
        <w:rPr>
          <w:rtl/>
        </w:rPr>
        <w:t>بدولارات</w:t>
      </w:r>
      <w:proofErr w:type="gramEnd"/>
      <w:r w:rsidRPr="00DA4F7C">
        <w:rPr>
          <w:rtl/>
        </w:rPr>
        <w:t xml:space="preserve"> الولايات المتحدة)</w:t>
      </w:r>
    </w:p>
    <w:tbl>
      <w:tblPr>
        <w:tblStyle w:val="TableGrid"/>
        <w:bidiVisual/>
        <w:tblW w:w="0" w:type="auto"/>
        <w:tblInd w:w="192" w:type="dxa"/>
        <w:tblCellMar>
          <w:top w:w="28" w:type="dxa"/>
          <w:left w:w="0" w:type="dxa"/>
          <w:bottom w:w="28" w:type="dxa"/>
          <w:right w:w="28" w:type="dxa"/>
        </w:tblCellMar>
        <w:tblLook w:val="04A0" w:firstRow="1" w:lastRow="0" w:firstColumn="1" w:lastColumn="0" w:noHBand="0" w:noVBand="1"/>
      </w:tblPr>
      <w:tblGrid>
        <w:gridCol w:w="1738"/>
        <w:gridCol w:w="1269"/>
        <w:gridCol w:w="1265"/>
        <w:gridCol w:w="1262"/>
        <w:gridCol w:w="1268"/>
        <w:gridCol w:w="1260"/>
        <w:gridCol w:w="1270"/>
      </w:tblGrid>
      <w:tr w:rsidR="002D7784" w:rsidTr="002B7709">
        <w:tc>
          <w:tcPr>
            <w:tcW w:w="9360" w:type="dxa"/>
            <w:gridSpan w:val="7"/>
            <w:tcBorders>
              <w:left w:val="nil"/>
              <w:bottom w:val="single" w:sz="4" w:space="0" w:color="auto"/>
              <w:right w:val="nil"/>
            </w:tcBorders>
          </w:tcPr>
          <w:p w:rsidR="002D7784" w:rsidRPr="00461085" w:rsidRDefault="00E82A3C" w:rsidP="00461085">
            <w:pPr>
              <w:bidi/>
              <w:spacing w:line="300" w:lineRule="exact"/>
              <w:jc w:val="center"/>
              <w:rPr>
                <w:rFonts w:ascii="Traditional Arabic" w:hAnsi="Traditional Arabic" w:cs="Traditional Arabic"/>
                <w:i/>
                <w:iCs/>
                <w:sz w:val="28"/>
                <w:szCs w:val="28"/>
                <w:rtl/>
              </w:rPr>
            </w:pPr>
            <w:r w:rsidRPr="00461085">
              <w:rPr>
                <w:rFonts w:ascii="Traditional Arabic" w:hAnsi="Traditional Arabic" w:cs="Traditional Arabic"/>
                <w:i/>
                <w:iCs/>
                <w:sz w:val="28"/>
                <w:szCs w:val="28"/>
                <w:rtl/>
                <w:lang w:eastAsia="zh-TW"/>
              </w:rPr>
              <w:t xml:space="preserve">الخيار ٢: إنشاء أمانة </w:t>
            </w:r>
            <w:r w:rsidR="009F4D43" w:rsidRPr="00461085">
              <w:rPr>
                <w:rFonts w:cs="Traditional Arabic" w:hint="cs"/>
                <w:i/>
                <w:iCs/>
                <w:rtl/>
              </w:rPr>
              <w:t>قائمة بذاتها</w:t>
            </w:r>
            <w:r w:rsidRPr="00461085">
              <w:rPr>
                <w:rFonts w:ascii="Traditional Arabic" w:hAnsi="Traditional Arabic" w:cs="Traditional Arabic"/>
                <w:i/>
                <w:iCs/>
                <w:sz w:val="28"/>
                <w:szCs w:val="28"/>
                <w:rtl/>
                <w:lang w:eastAsia="zh-TW"/>
              </w:rPr>
              <w:t xml:space="preserve"> لاتفاقية ميناماتا</w:t>
            </w:r>
          </w:p>
        </w:tc>
      </w:tr>
      <w:tr w:rsidR="001815C9" w:rsidTr="002B7709">
        <w:tc>
          <w:tcPr>
            <w:tcW w:w="1742" w:type="dxa"/>
            <w:tcBorders>
              <w:left w:val="nil"/>
              <w:bottom w:val="single" w:sz="12" w:space="0" w:color="auto"/>
              <w:right w:val="nil"/>
            </w:tcBorders>
          </w:tcPr>
          <w:p w:rsidR="002D7784" w:rsidRDefault="002D7784" w:rsidP="001815C9">
            <w:pPr>
              <w:bidi/>
              <w:spacing w:line="300" w:lineRule="exact"/>
              <w:jc w:val="both"/>
              <w:rPr>
                <w:rtl/>
              </w:rPr>
            </w:pPr>
          </w:p>
        </w:tc>
        <w:tc>
          <w:tcPr>
            <w:tcW w:w="1273" w:type="dxa"/>
            <w:tcBorders>
              <w:left w:val="nil"/>
              <w:bottom w:val="single" w:sz="12" w:space="0" w:color="auto"/>
              <w:right w:val="nil"/>
            </w:tcBorders>
          </w:tcPr>
          <w:p w:rsidR="002D7784" w:rsidRPr="002B7709" w:rsidRDefault="002D7784" w:rsidP="00E82A3C">
            <w:pPr>
              <w:bidi/>
              <w:spacing w:line="300" w:lineRule="exact"/>
              <w:jc w:val="center"/>
              <w:rPr>
                <w:rFonts w:ascii="Traditional Arabic" w:hAnsi="Traditional Arabic" w:cs="Traditional Arabic"/>
                <w:i/>
                <w:iCs/>
                <w:sz w:val="28"/>
                <w:szCs w:val="28"/>
                <w:rtl/>
              </w:rPr>
            </w:pPr>
            <w:r w:rsidRPr="002B7709">
              <w:rPr>
                <w:rFonts w:ascii="Traditional Arabic" w:hAnsi="Traditional Arabic" w:cs="Traditional Arabic"/>
                <w:i/>
                <w:iCs/>
                <w:sz w:val="28"/>
                <w:szCs w:val="28"/>
                <w:rtl/>
              </w:rPr>
              <w:t>بانكوك</w:t>
            </w:r>
          </w:p>
        </w:tc>
        <w:tc>
          <w:tcPr>
            <w:tcW w:w="1269" w:type="dxa"/>
            <w:tcBorders>
              <w:left w:val="nil"/>
              <w:bottom w:val="single" w:sz="12" w:space="0" w:color="auto"/>
              <w:right w:val="nil"/>
            </w:tcBorders>
          </w:tcPr>
          <w:p w:rsidR="002D7784" w:rsidRPr="002B7709" w:rsidRDefault="002D7784" w:rsidP="00E82A3C">
            <w:pPr>
              <w:bidi/>
              <w:spacing w:line="300" w:lineRule="exact"/>
              <w:jc w:val="center"/>
              <w:rPr>
                <w:rFonts w:ascii="Traditional Arabic" w:hAnsi="Traditional Arabic" w:cs="Traditional Arabic"/>
                <w:i/>
                <w:iCs/>
                <w:sz w:val="28"/>
                <w:szCs w:val="28"/>
                <w:rtl/>
              </w:rPr>
            </w:pPr>
            <w:r w:rsidRPr="002B7709">
              <w:rPr>
                <w:rFonts w:ascii="Traditional Arabic" w:hAnsi="Traditional Arabic" w:cs="Traditional Arabic"/>
                <w:i/>
                <w:iCs/>
                <w:sz w:val="28"/>
                <w:szCs w:val="28"/>
                <w:rtl/>
              </w:rPr>
              <w:t>جنيف</w:t>
            </w:r>
          </w:p>
        </w:tc>
        <w:tc>
          <w:tcPr>
            <w:tcW w:w="1266" w:type="dxa"/>
            <w:tcBorders>
              <w:left w:val="nil"/>
              <w:bottom w:val="single" w:sz="12" w:space="0" w:color="auto"/>
              <w:right w:val="nil"/>
            </w:tcBorders>
          </w:tcPr>
          <w:p w:rsidR="002D7784" w:rsidRPr="002B7709" w:rsidRDefault="002D7784" w:rsidP="00E82A3C">
            <w:pPr>
              <w:bidi/>
              <w:spacing w:line="300" w:lineRule="exact"/>
              <w:jc w:val="center"/>
              <w:rPr>
                <w:rFonts w:ascii="Traditional Arabic" w:hAnsi="Traditional Arabic" w:cs="Traditional Arabic"/>
                <w:i/>
                <w:iCs/>
                <w:sz w:val="28"/>
                <w:szCs w:val="28"/>
                <w:rtl/>
              </w:rPr>
            </w:pPr>
            <w:r w:rsidRPr="002B7709">
              <w:rPr>
                <w:rFonts w:ascii="Traditional Arabic" w:hAnsi="Traditional Arabic" w:cs="Traditional Arabic"/>
                <w:i/>
                <w:iCs/>
                <w:sz w:val="28"/>
                <w:szCs w:val="28"/>
                <w:rtl/>
              </w:rPr>
              <w:t>نيروبي</w:t>
            </w:r>
          </w:p>
        </w:tc>
        <w:tc>
          <w:tcPr>
            <w:tcW w:w="1272" w:type="dxa"/>
            <w:tcBorders>
              <w:left w:val="nil"/>
              <w:bottom w:val="single" w:sz="12" w:space="0" w:color="auto"/>
              <w:right w:val="nil"/>
            </w:tcBorders>
          </w:tcPr>
          <w:p w:rsidR="002D7784" w:rsidRPr="002B7709" w:rsidRDefault="002D7784" w:rsidP="00E82A3C">
            <w:pPr>
              <w:bidi/>
              <w:spacing w:line="300" w:lineRule="exact"/>
              <w:jc w:val="center"/>
              <w:rPr>
                <w:rFonts w:ascii="Traditional Arabic" w:hAnsi="Traditional Arabic" w:cs="Traditional Arabic"/>
                <w:i/>
                <w:iCs/>
                <w:sz w:val="28"/>
                <w:szCs w:val="28"/>
                <w:rtl/>
              </w:rPr>
            </w:pPr>
            <w:r w:rsidRPr="002B7709">
              <w:rPr>
                <w:rFonts w:ascii="Traditional Arabic" w:hAnsi="Traditional Arabic" w:cs="Traditional Arabic"/>
                <w:i/>
                <w:iCs/>
                <w:sz w:val="28"/>
                <w:szCs w:val="28"/>
                <w:rtl/>
              </w:rPr>
              <w:t>اوساكا</w:t>
            </w:r>
            <w:r w:rsidR="00E82A3C">
              <w:rPr>
                <w:rFonts w:ascii="Traditional Arabic" w:hAnsi="Traditional Arabic" w:cs="Traditional Arabic" w:hint="cs"/>
                <w:i/>
                <w:iCs/>
                <w:sz w:val="28"/>
                <w:szCs w:val="28"/>
                <w:rtl/>
              </w:rPr>
              <w:t xml:space="preserve"> باليابان</w:t>
            </w:r>
          </w:p>
        </w:tc>
        <w:tc>
          <w:tcPr>
            <w:tcW w:w="1264" w:type="dxa"/>
            <w:tcBorders>
              <w:left w:val="nil"/>
              <w:bottom w:val="single" w:sz="12" w:space="0" w:color="auto"/>
              <w:right w:val="nil"/>
            </w:tcBorders>
          </w:tcPr>
          <w:p w:rsidR="002D7784" w:rsidRPr="002B7709" w:rsidRDefault="002D7784" w:rsidP="00E82A3C">
            <w:pPr>
              <w:bidi/>
              <w:spacing w:line="300" w:lineRule="exact"/>
              <w:jc w:val="center"/>
              <w:rPr>
                <w:rFonts w:ascii="Traditional Arabic" w:hAnsi="Traditional Arabic" w:cs="Traditional Arabic"/>
                <w:i/>
                <w:iCs/>
                <w:sz w:val="28"/>
                <w:szCs w:val="28"/>
                <w:rtl/>
              </w:rPr>
            </w:pPr>
            <w:r w:rsidRPr="002B7709">
              <w:rPr>
                <w:rFonts w:ascii="Traditional Arabic" w:hAnsi="Traditional Arabic" w:cs="Traditional Arabic"/>
                <w:i/>
                <w:iCs/>
                <w:sz w:val="28"/>
                <w:szCs w:val="28"/>
                <w:rtl/>
              </w:rPr>
              <w:t>فيينا</w:t>
            </w:r>
          </w:p>
        </w:tc>
        <w:tc>
          <w:tcPr>
            <w:tcW w:w="1274" w:type="dxa"/>
            <w:tcBorders>
              <w:left w:val="nil"/>
              <w:bottom w:val="single" w:sz="12" w:space="0" w:color="auto"/>
              <w:right w:val="nil"/>
            </w:tcBorders>
          </w:tcPr>
          <w:p w:rsidR="002D7784" w:rsidRPr="002B7709" w:rsidRDefault="002D7784" w:rsidP="00E82A3C">
            <w:pPr>
              <w:bidi/>
              <w:spacing w:line="300" w:lineRule="exact"/>
              <w:jc w:val="center"/>
              <w:rPr>
                <w:rFonts w:ascii="Traditional Arabic" w:hAnsi="Traditional Arabic" w:cs="Traditional Arabic"/>
                <w:i/>
                <w:iCs/>
                <w:sz w:val="28"/>
                <w:szCs w:val="28"/>
                <w:rtl/>
              </w:rPr>
            </w:pPr>
            <w:r w:rsidRPr="002B7709">
              <w:rPr>
                <w:rFonts w:ascii="Traditional Arabic" w:hAnsi="Traditional Arabic" w:cs="Traditional Arabic"/>
                <w:i/>
                <w:iCs/>
                <w:sz w:val="28"/>
                <w:szCs w:val="28"/>
                <w:rtl/>
              </w:rPr>
              <w:t>واشنطن</w:t>
            </w:r>
          </w:p>
        </w:tc>
      </w:tr>
      <w:tr w:rsidR="001815C9" w:rsidTr="002B7709">
        <w:tc>
          <w:tcPr>
            <w:tcW w:w="1742" w:type="dxa"/>
            <w:tcBorders>
              <w:top w:val="single" w:sz="12" w:space="0" w:color="auto"/>
              <w:left w:val="nil"/>
              <w:bottom w:val="nil"/>
              <w:right w:val="nil"/>
            </w:tcBorders>
          </w:tcPr>
          <w:p w:rsidR="001815C9" w:rsidRPr="001815C9" w:rsidRDefault="001815C9" w:rsidP="002B7709">
            <w:pPr>
              <w:bidi/>
              <w:spacing w:after="120" w:line="340" w:lineRule="exact"/>
              <w:ind w:right="226"/>
              <w:jc w:val="right"/>
              <w:rPr>
                <w:rFonts w:ascii="Traditional Arabic" w:hAnsi="Traditional Arabic" w:cs="Traditional Arabic"/>
                <w:sz w:val="28"/>
                <w:szCs w:val="28"/>
                <w:rtl/>
              </w:rPr>
            </w:pPr>
            <w:proofErr w:type="gramStart"/>
            <w:r w:rsidRPr="001815C9">
              <w:rPr>
                <w:rFonts w:ascii="Traditional Arabic" w:hAnsi="Traditional Arabic" w:cs="Traditional Arabic"/>
                <w:i/>
                <w:iCs/>
                <w:sz w:val="28"/>
                <w:szCs w:val="28"/>
                <w:rtl/>
              </w:rPr>
              <w:t>مجموع</w:t>
            </w:r>
            <w:proofErr w:type="gramEnd"/>
            <w:r w:rsidRPr="001815C9">
              <w:rPr>
                <w:rFonts w:ascii="Traditional Arabic" w:hAnsi="Traditional Arabic" w:cs="Traditional Arabic"/>
                <w:i/>
                <w:iCs/>
                <w:sz w:val="28"/>
                <w:szCs w:val="28"/>
                <w:rtl/>
              </w:rPr>
              <w:t xml:space="preserve"> الموظفين</w:t>
            </w:r>
          </w:p>
        </w:tc>
        <w:tc>
          <w:tcPr>
            <w:tcW w:w="1273" w:type="dxa"/>
            <w:tcBorders>
              <w:top w:val="single" w:sz="12" w:space="0" w:color="auto"/>
              <w:left w:val="nil"/>
              <w:bottom w:val="nil"/>
              <w:right w:val="nil"/>
            </w:tcBorders>
          </w:tcPr>
          <w:p w:rsidR="001815C9" w:rsidRPr="001815C9" w:rsidRDefault="001815C9" w:rsidP="001815C9">
            <w:pPr>
              <w:bidi/>
              <w:spacing w:line="300" w:lineRule="exact"/>
              <w:jc w:val="center"/>
              <w:rPr>
                <w:rFonts w:ascii="Traditional Arabic" w:hAnsi="Traditional Arabic" w:cs="Traditional Arabic"/>
                <w:sz w:val="28"/>
                <w:szCs w:val="28"/>
                <w:rtl/>
              </w:rPr>
            </w:pPr>
            <w:r w:rsidRPr="001815C9">
              <w:rPr>
                <w:rFonts w:ascii="Traditional Arabic" w:hAnsi="Traditional Arabic" w:cs="Traditional Arabic"/>
                <w:sz w:val="28"/>
                <w:szCs w:val="28"/>
                <w:rtl/>
              </w:rPr>
              <w:t>15</w:t>
            </w:r>
          </w:p>
        </w:tc>
        <w:tc>
          <w:tcPr>
            <w:tcW w:w="1269" w:type="dxa"/>
            <w:tcBorders>
              <w:top w:val="single" w:sz="12" w:space="0" w:color="auto"/>
              <w:left w:val="nil"/>
              <w:bottom w:val="nil"/>
              <w:right w:val="nil"/>
            </w:tcBorders>
          </w:tcPr>
          <w:p w:rsidR="001815C9" w:rsidRPr="001815C9" w:rsidRDefault="001815C9" w:rsidP="001815C9">
            <w:pPr>
              <w:jc w:val="center"/>
              <w:rPr>
                <w:rFonts w:ascii="Traditional Arabic" w:hAnsi="Traditional Arabic" w:cs="Traditional Arabic"/>
                <w:sz w:val="28"/>
                <w:szCs w:val="28"/>
              </w:rPr>
            </w:pPr>
            <w:r w:rsidRPr="001815C9">
              <w:rPr>
                <w:rFonts w:ascii="Traditional Arabic" w:hAnsi="Traditional Arabic" w:cs="Traditional Arabic"/>
                <w:sz w:val="28"/>
                <w:szCs w:val="28"/>
                <w:rtl/>
              </w:rPr>
              <w:t>15</w:t>
            </w:r>
          </w:p>
        </w:tc>
        <w:tc>
          <w:tcPr>
            <w:tcW w:w="1266" w:type="dxa"/>
            <w:tcBorders>
              <w:top w:val="single" w:sz="12" w:space="0" w:color="auto"/>
              <w:left w:val="nil"/>
              <w:bottom w:val="nil"/>
              <w:right w:val="nil"/>
            </w:tcBorders>
          </w:tcPr>
          <w:p w:rsidR="001815C9" w:rsidRPr="001815C9" w:rsidRDefault="001815C9" w:rsidP="001815C9">
            <w:pPr>
              <w:jc w:val="center"/>
              <w:rPr>
                <w:rFonts w:ascii="Traditional Arabic" w:hAnsi="Traditional Arabic" w:cs="Traditional Arabic"/>
                <w:sz w:val="28"/>
                <w:szCs w:val="28"/>
              </w:rPr>
            </w:pPr>
            <w:r w:rsidRPr="001815C9">
              <w:rPr>
                <w:rFonts w:ascii="Traditional Arabic" w:hAnsi="Traditional Arabic" w:cs="Traditional Arabic"/>
                <w:sz w:val="28"/>
                <w:szCs w:val="28"/>
                <w:rtl/>
              </w:rPr>
              <w:t>15</w:t>
            </w:r>
          </w:p>
        </w:tc>
        <w:tc>
          <w:tcPr>
            <w:tcW w:w="1272" w:type="dxa"/>
            <w:tcBorders>
              <w:top w:val="single" w:sz="12" w:space="0" w:color="auto"/>
              <w:left w:val="nil"/>
              <w:bottom w:val="nil"/>
              <w:right w:val="nil"/>
            </w:tcBorders>
          </w:tcPr>
          <w:p w:rsidR="001815C9" w:rsidRPr="001815C9" w:rsidRDefault="001815C9" w:rsidP="001815C9">
            <w:pPr>
              <w:jc w:val="center"/>
              <w:rPr>
                <w:rFonts w:ascii="Traditional Arabic" w:hAnsi="Traditional Arabic" w:cs="Traditional Arabic"/>
                <w:sz w:val="28"/>
                <w:szCs w:val="28"/>
              </w:rPr>
            </w:pPr>
            <w:r w:rsidRPr="001815C9">
              <w:rPr>
                <w:rFonts w:ascii="Traditional Arabic" w:hAnsi="Traditional Arabic" w:cs="Traditional Arabic"/>
                <w:sz w:val="28"/>
                <w:szCs w:val="28"/>
                <w:rtl/>
              </w:rPr>
              <w:t>15</w:t>
            </w:r>
          </w:p>
        </w:tc>
        <w:tc>
          <w:tcPr>
            <w:tcW w:w="1264" w:type="dxa"/>
            <w:tcBorders>
              <w:top w:val="single" w:sz="12" w:space="0" w:color="auto"/>
              <w:left w:val="nil"/>
              <w:bottom w:val="nil"/>
              <w:right w:val="nil"/>
            </w:tcBorders>
          </w:tcPr>
          <w:p w:rsidR="001815C9" w:rsidRPr="001815C9" w:rsidRDefault="001815C9" w:rsidP="001815C9">
            <w:pPr>
              <w:jc w:val="center"/>
              <w:rPr>
                <w:rFonts w:ascii="Traditional Arabic" w:hAnsi="Traditional Arabic" w:cs="Traditional Arabic"/>
                <w:sz w:val="28"/>
                <w:szCs w:val="28"/>
              </w:rPr>
            </w:pPr>
            <w:r w:rsidRPr="001815C9">
              <w:rPr>
                <w:rFonts w:ascii="Traditional Arabic" w:hAnsi="Traditional Arabic" w:cs="Traditional Arabic"/>
                <w:sz w:val="28"/>
                <w:szCs w:val="28"/>
                <w:rtl/>
              </w:rPr>
              <w:t>15</w:t>
            </w:r>
          </w:p>
        </w:tc>
        <w:tc>
          <w:tcPr>
            <w:tcW w:w="1274" w:type="dxa"/>
            <w:tcBorders>
              <w:top w:val="single" w:sz="12" w:space="0" w:color="auto"/>
              <w:left w:val="nil"/>
              <w:bottom w:val="nil"/>
              <w:right w:val="nil"/>
            </w:tcBorders>
          </w:tcPr>
          <w:p w:rsidR="001815C9" w:rsidRPr="001815C9" w:rsidRDefault="001815C9" w:rsidP="001815C9">
            <w:pPr>
              <w:jc w:val="center"/>
              <w:rPr>
                <w:rFonts w:ascii="Traditional Arabic" w:hAnsi="Traditional Arabic" w:cs="Traditional Arabic"/>
                <w:sz w:val="28"/>
                <w:szCs w:val="28"/>
              </w:rPr>
            </w:pPr>
            <w:r w:rsidRPr="001815C9">
              <w:rPr>
                <w:rFonts w:ascii="Traditional Arabic" w:hAnsi="Traditional Arabic" w:cs="Traditional Arabic"/>
                <w:sz w:val="28"/>
                <w:szCs w:val="28"/>
                <w:rtl/>
              </w:rPr>
              <w:t>15</w:t>
            </w:r>
          </w:p>
        </w:tc>
      </w:tr>
      <w:tr w:rsidR="001815C9" w:rsidTr="00461085">
        <w:tc>
          <w:tcPr>
            <w:tcW w:w="1742" w:type="dxa"/>
            <w:tcBorders>
              <w:top w:val="nil"/>
              <w:left w:val="nil"/>
              <w:bottom w:val="nil"/>
              <w:right w:val="nil"/>
            </w:tcBorders>
            <w:vAlign w:val="bottom"/>
          </w:tcPr>
          <w:p w:rsidR="001815C9" w:rsidRPr="001815C9" w:rsidRDefault="001815C9" w:rsidP="002B7709">
            <w:pPr>
              <w:bidi/>
              <w:spacing w:line="340" w:lineRule="exact"/>
              <w:ind w:right="226"/>
              <w:jc w:val="right"/>
              <w:rPr>
                <w:rFonts w:ascii="Traditional Arabic" w:hAnsi="Traditional Arabic" w:cs="Traditional Arabic"/>
                <w:i/>
                <w:iCs/>
                <w:sz w:val="26"/>
                <w:szCs w:val="26"/>
                <w:rtl/>
              </w:rPr>
            </w:pPr>
            <w:r w:rsidRPr="001815C9">
              <w:rPr>
                <w:rFonts w:ascii="Traditional Arabic" w:hAnsi="Traditional Arabic" w:cs="Traditional Arabic"/>
                <w:i/>
                <w:iCs/>
                <w:sz w:val="26"/>
                <w:szCs w:val="26"/>
                <w:rtl/>
              </w:rPr>
              <w:t xml:space="preserve">مجموع </w:t>
            </w:r>
            <w:proofErr w:type="gramStart"/>
            <w:r w:rsidRPr="001815C9">
              <w:rPr>
                <w:rFonts w:ascii="Traditional Arabic" w:hAnsi="Traditional Arabic" w:cs="Traditional Arabic"/>
                <w:i/>
                <w:iCs/>
                <w:sz w:val="26"/>
                <w:szCs w:val="26"/>
                <w:rtl/>
              </w:rPr>
              <w:t>تكاليف</w:t>
            </w:r>
            <w:proofErr w:type="gramEnd"/>
            <w:r w:rsidRPr="001815C9">
              <w:rPr>
                <w:rFonts w:ascii="Traditional Arabic" w:hAnsi="Traditional Arabic" w:cs="Traditional Arabic"/>
                <w:i/>
                <w:iCs/>
                <w:sz w:val="26"/>
                <w:szCs w:val="26"/>
                <w:rtl/>
              </w:rPr>
              <w:t xml:space="preserve"> الموظفين (الموارد الأساسية باستثناء تكاليف دعم البرامج)</w:t>
            </w:r>
          </w:p>
        </w:tc>
        <w:tc>
          <w:tcPr>
            <w:tcW w:w="1273" w:type="dxa"/>
            <w:tcBorders>
              <w:top w:val="nil"/>
              <w:left w:val="nil"/>
              <w:bottom w:val="nil"/>
              <w:right w:val="nil"/>
            </w:tcBorders>
            <w:vAlign w:val="bottom"/>
          </w:tcPr>
          <w:p w:rsidR="001815C9" w:rsidRPr="001815C9" w:rsidRDefault="001815C9" w:rsidP="00E82A3C">
            <w:pPr>
              <w:jc w:val="right"/>
              <w:rPr>
                <w:rFonts w:ascii="Traditional Arabic" w:hAnsi="Traditional Arabic" w:cs="Traditional Arabic"/>
                <w:sz w:val="28"/>
                <w:szCs w:val="28"/>
                <w:rtl/>
              </w:rPr>
            </w:pPr>
            <w:r>
              <w:rPr>
                <w:rFonts w:ascii="Traditional Arabic" w:hAnsi="Traditional Arabic" w:cs="Traditional Arabic" w:hint="cs"/>
                <w:sz w:val="28"/>
                <w:szCs w:val="28"/>
                <w:rtl/>
              </w:rPr>
              <w:t xml:space="preserve">500 </w:t>
            </w:r>
            <w:r w:rsidR="00E82A3C">
              <w:rPr>
                <w:rFonts w:ascii="Traditional Arabic" w:hAnsi="Traditional Arabic" w:cs="Traditional Arabic" w:hint="cs"/>
                <w:sz w:val="28"/>
                <w:szCs w:val="28"/>
                <w:rtl/>
              </w:rPr>
              <w:t>140</w:t>
            </w:r>
            <w:r>
              <w:rPr>
                <w:rFonts w:ascii="Traditional Arabic" w:hAnsi="Traditional Arabic" w:cs="Traditional Arabic" w:hint="cs"/>
                <w:sz w:val="28"/>
                <w:szCs w:val="28"/>
                <w:rtl/>
              </w:rPr>
              <w:t xml:space="preserve"> 2</w:t>
            </w:r>
          </w:p>
        </w:tc>
        <w:tc>
          <w:tcPr>
            <w:tcW w:w="1269" w:type="dxa"/>
            <w:tcBorders>
              <w:top w:val="nil"/>
              <w:left w:val="nil"/>
              <w:bottom w:val="nil"/>
              <w:right w:val="nil"/>
            </w:tcBorders>
            <w:vAlign w:val="bottom"/>
          </w:tcPr>
          <w:p w:rsidR="001815C9" w:rsidRPr="001815C9" w:rsidRDefault="001815C9" w:rsidP="001815C9">
            <w:pPr>
              <w:jc w:val="right"/>
              <w:rPr>
                <w:rFonts w:ascii="Traditional Arabic" w:hAnsi="Traditional Arabic" w:cs="Traditional Arabic"/>
                <w:sz w:val="28"/>
                <w:szCs w:val="28"/>
                <w:rtl/>
              </w:rPr>
            </w:pPr>
            <w:r>
              <w:rPr>
                <w:rFonts w:ascii="Traditional Arabic" w:hAnsi="Traditional Arabic" w:cs="Traditional Arabic" w:hint="cs"/>
                <w:color w:val="000000"/>
                <w:sz w:val="28"/>
                <w:szCs w:val="28"/>
                <w:rtl/>
              </w:rPr>
              <w:t>709</w:t>
            </w:r>
            <w:r w:rsidRPr="001815C9">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233 3</w:t>
            </w:r>
          </w:p>
        </w:tc>
        <w:tc>
          <w:tcPr>
            <w:tcW w:w="1266" w:type="dxa"/>
            <w:tcBorders>
              <w:top w:val="nil"/>
              <w:left w:val="nil"/>
              <w:bottom w:val="nil"/>
              <w:right w:val="nil"/>
            </w:tcBorders>
            <w:vAlign w:val="bottom"/>
          </w:tcPr>
          <w:p w:rsidR="001815C9" w:rsidRPr="001815C9" w:rsidRDefault="001815C9" w:rsidP="001815C9">
            <w:pPr>
              <w:jc w:val="right"/>
              <w:rPr>
                <w:rFonts w:ascii="Traditional Arabic" w:hAnsi="Traditional Arabic" w:cs="Traditional Arabic"/>
                <w:sz w:val="28"/>
                <w:szCs w:val="28"/>
                <w:rtl/>
              </w:rPr>
            </w:pPr>
            <w:r>
              <w:rPr>
                <w:rFonts w:ascii="Traditional Arabic" w:hAnsi="Traditional Arabic" w:cs="Traditional Arabic" w:hint="cs"/>
                <w:sz w:val="28"/>
                <w:szCs w:val="28"/>
                <w:rtl/>
              </w:rPr>
              <w:t>550</w:t>
            </w:r>
            <w:r w:rsidRPr="001815C9">
              <w:rPr>
                <w:rFonts w:ascii="Traditional Arabic" w:hAnsi="Traditional Arabic" w:cs="Traditional Arabic"/>
                <w:sz w:val="28"/>
                <w:szCs w:val="28"/>
                <w:rtl/>
              </w:rPr>
              <w:t xml:space="preserve"> </w:t>
            </w:r>
            <w:r>
              <w:rPr>
                <w:rFonts w:ascii="Traditional Arabic" w:hAnsi="Traditional Arabic" w:cs="Traditional Arabic" w:hint="cs"/>
                <w:sz w:val="28"/>
                <w:szCs w:val="28"/>
                <w:rtl/>
              </w:rPr>
              <w:t>074 2</w:t>
            </w:r>
          </w:p>
        </w:tc>
        <w:tc>
          <w:tcPr>
            <w:tcW w:w="1272" w:type="dxa"/>
            <w:tcBorders>
              <w:top w:val="nil"/>
              <w:left w:val="nil"/>
              <w:bottom w:val="nil"/>
              <w:right w:val="nil"/>
            </w:tcBorders>
            <w:vAlign w:val="bottom"/>
          </w:tcPr>
          <w:p w:rsidR="001815C9" w:rsidRPr="001815C9" w:rsidRDefault="001815C9" w:rsidP="001815C9">
            <w:pPr>
              <w:jc w:val="right"/>
              <w:rPr>
                <w:rFonts w:ascii="Traditional Arabic" w:hAnsi="Traditional Arabic" w:cs="Traditional Arabic"/>
                <w:sz w:val="28"/>
                <w:szCs w:val="28"/>
                <w:rtl/>
              </w:rPr>
            </w:pPr>
            <w:r>
              <w:rPr>
                <w:rFonts w:ascii="Traditional Arabic" w:hAnsi="Traditional Arabic" w:cs="Traditional Arabic" w:hint="cs"/>
                <w:sz w:val="28"/>
                <w:szCs w:val="28"/>
                <w:rtl/>
              </w:rPr>
              <w:t>800</w:t>
            </w:r>
            <w:r w:rsidRPr="001815C9">
              <w:rPr>
                <w:rFonts w:ascii="Traditional Arabic" w:hAnsi="Traditional Arabic" w:cs="Traditional Arabic"/>
                <w:sz w:val="28"/>
                <w:szCs w:val="28"/>
                <w:rtl/>
              </w:rPr>
              <w:t xml:space="preserve"> </w:t>
            </w:r>
            <w:r>
              <w:rPr>
                <w:rFonts w:ascii="Traditional Arabic" w:hAnsi="Traditional Arabic" w:cs="Traditional Arabic" w:hint="cs"/>
                <w:sz w:val="28"/>
                <w:szCs w:val="28"/>
                <w:rtl/>
              </w:rPr>
              <w:t>674</w:t>
            </w:r>
            <w:r w:rsidRPr="001815C9">
              <w:rPr>
                <w:rFonts w:ascii="Traditional Arabic" w:hAnsi="Traditional Arabic" w:cs="Traditional Arabic"/>
                <w:sz w:val="28"/>
                <w:szCs w:val="28"/>
                <w:rtl/>
              </w:rPr>
              <w:t xml:space="preserve"> </w:t>
            </w:r>
            <w:r>
              <w:rPr>
                <w:rFonts w:ascii="Traditional Arabic" w:hAnsi="Traditional Arabic" w:cs="Traditional Arabic" w:hint="cs"/>
                <w:sz w:val="28"/>
                <w:szCs w:val="28"/>
                <w:rtl/>
              </w:rPr>
              <w:t>2</w:t>
            </w:r>
          </w:p>
        </w:tc>
        <w:tc>
          <w:tcPr>
            <w:tcW w:w="1264" w:type="dxa"/>
            <w:tcBorders>
              <w:top w:val="nil"/>
              <w:left w:val="nil"/>
              <w:bottom w:val="nil"/>
              <w:right w:val="nil"/>
            </w:tcBorders>
            <w:vAlign w:val="bottom"/>
          </w:tcPr>
          <w:p w:rsidR="001815C9" w:rsidRPr="001815C9" w:rsidRDefault="001815C9" w:rsidP="001815C9">
            <w:pPr>
              <w:jc w:val="right"/>
              <w:rPr>
                <w:rFonts w:ascii="Traditional Arabic" w:hAnsi="Traditional Arabic" w:cs="Traditional Arabic"/>
                <w:sz w:val="28"/>
                <w:szCs w:val="28"/>
                <w:rtl/>
              </w:rPr>
            </w:pPr>
            <w:r>
              <w:rPr>
                <w:rFonts w:ascii="Traditional Arabic" w:hAnsi="Traditional Arabic" w:cs="Traditional Arabic" w:hint="cs"/>
                <w:sz w:val="28"/>
                <w:szCs w:val="28"/>
                <w:rtl/>
              </w:rPr>
              <w:t>400</w:t>
            </w:r>
            <w:r w:rsidRPr="001815C9">
              <w:rPr>
                <w:rFonts w:ascii="Traditional Arabic" w:hAnsi="Traditional Arabic" w:cs="Traditional Arabic"/>
                <w:sz w:val="28"/>
                <w:szCs w:val="28"/>
                <w:rtl/>
              </w:rPr>
              <w:t xml:space="preserve"> </w:t>
            </w:r>
            <w:r>
              <w:rPr>
                <w:rFonts w:ascii="Traditional Arabic" w:hAnsi="Traditional Arabic" w:cs="Traditional Arabic" w:hint="cs"/>
                <w:sz w:val="28"/>
                <w:szCs w:val="28"/>
                <w:rtl/>
              </w:rPr>
              <w:t>346</w:t>
            </w:r>
            <w:r w:rsidRPr="001815C9">
              <w:rPr>
                <w:rFonts w:ascii="Traditional Arabic" w:hAnsi="Traditional Arabic" w:cs="Traditional Arabic"/>
                <w:sz w:val="28"/>
                <w:szCs w:val="28"/>
                <w:rtl/>
              </w:rPr>
              <w:t xml:space="preserve"> </w:t>
            </w:r>
            <w:r>
              <w:rPr>
                <w:rFonts w:ascii="Traditional Arabic" w:hAnsi="Traditional Arabic" w:cs="Traditional Arabic" w:hint="cs"/>
                <w:sz w:val="28"/>
                <w:szCs w:val="28"/>
                <w:rtl/>
              </w:rPr>
              <w:t>2</w:t>
            </w:r>
          </w:p>
        </w:tc>
        <w:tc>
          <w:tcPr>
            <w:tcW w:w="1274" w:type="dxa"/>
            <w:tcBorders>
              <w:top w:val="nil"/>
              <w:left w:val="nil"/>
              <w:bottom w:val="nil"/>
              <w:right w:val="nil"/>
            </w:tcBorders>
            <w:vAlign w:val="bottom"/>
          </w:tcPr>
          <w:p w:rsidR="001815C9" w:rsidRPr="001815C9" w:rsidRDefault="001815C9" w:rsidP="001815C9">
            <w:pPr>
              <w:jc w:val="right"/>
              <w:rPr>
                <w:rFonts w:ascii="Traditional Arabic" w:hAnsi="Traditional Arabic" w:cs="Traditional Arabic"/>
                <w:sz w:val="28"/>
                <w:szCs w:val="28"/>
                <w:rtl/>
              </w:rPr>
            </w:pPr>
            <w:r>
              <w:rPr>
                <w:rFonts w:ascii="Traditional Arabic" w:hAnsi="Traditional Arabic" w:cs="Traditional Arabic" w:hint="cs"/>
                <w:sz w:val="28"/>
                <w:szCs w:val="28"/>
                <w:rtl/>
              </w:rPr>
              <w:t>050</w:t>
            </w:r>
            <w:r w:rsidRPr="001815C9">
              <w:rPr>
                <w:rFonts w:ascii="Traditional Arabic" w:hAnsi="Traditional Arabic" w:cs="Traditional Arabic"/>
                <w:sz w:val="28"/>
                <w:szCs w:val="28"/>
                <w:rtl/>
              </w:rPr>
              <w:t xml:space="preserve"> </w:t>
            </w:r>
            <w:r>
              <w:rPr>
                <w:rFonts w:ascii="Traditional Arabic" w:hAnsi="Traditional Arabic" w:cs="Traditional Arabic" w:hint="cs"/>
                <w:sz w:val="28"/>
                <w:szCs w:val="28"/>
                <w:rtl/>
              </w:rPr>
              <w:t>490</w:t>
            </w:r>
            <w:r w:rsidRPr="001815C9">
              <w:rPr>
                <w:rFonts w:ascii="Traditional Arabic" w:hAnsi="Traditional Arabic" w:cs="Traditional Arabic"/>
                <w:sz w:val="28"/>
                <w:szCs w:val="28"/>
                <w:rtl/>
              </w:rPr>
              <w:t xml:space="preserve"> </w:t>
            </w:r>
            <w:r>
              <w:rPr>
                <w:rFonts w:ascii="Traditional Arabic" w:hAnsi="Traditional Arabic" w:cs="Traditional Arabic" w:hint="cs"/>
                <w:sz w:val="28"/>
                <w:szCs w:val="28"/>
                <w:rtl/>
              </w:rPr>
              <w:t>2</w:t>
            </w:r>
          </w:p>
        </w:tc>
      </w:tr>
      <w:tr w:rsidR="001815C9" w:rsidTr="00461085">
        <w:tc>
          <w:tcPr>
            <w:tcW w:w="1742" w:type="dxa"/>
            <w:tcBorders>
              <w:top w:val="nil"/>
              <w:left w:val="nil"/>
              <w:bottom w:val="single" w:sz="4" w:space="0" w:color="auto"/>
              <w:right w:val="nil"/>
            </w:tcBorders>
            <w:vAlign w:val="bottom"/>
          </w:tcPr>
          <w:p w:rsidR="001815C9" w:rsidRPr="001815C9" w:rsidRDefault="001815C9" w:rsidP="002B7709">
            <w:pPr>
              <w:bidi/>
              <w:spacing w:line="340" w:lineRule="exact"/>
              <w:ind w:right="226"/>
              <w:jc w:val="right"/>
              <w:rPr>
                <w:rFonts w:ascii="Traditional Arabic" w:hAnsi="Traditional Arabic" w:cs="Traditional Arabic"/>
                <w:i/>
                <w:iCs/>
                <w:sz w:val="26"/>
                <w:szCs w:val="26"/>
                <w:rtl/>
              </w:rPr>
            </w:pPr>
            <w:proofErr w:type="gramStart"/>
            <w:r w:rsidRPr="001815C9">
              <w:rPr>
                <w:rFonts w:ascii="Traditional Arabic" w:hAnsi="Traditional Arabic" w:cs="Traditional Arabic"/>
                <w:i/>
                <w:iCs/>
                <w:sz w:val="26"/>
                <w:szCs w:val="26"/>
                <w:rtl/>
              </w:rPr>
              <w:t>تكاليف</w:t>
            </w:r>
            <w:proofErr w:type="gramEnd"/>
            <w:r w:rsidRPr="001815C9">
              <w:rPr>
                <w:rFonts w:ascii="Traditional Arabic" w:hAnsi="Traditional Arabic" w:cs="Traditional Arabic"/>
                <w:i/>
                <w:iCs/>
                <w:sz w:val="26"/>
                <w:szCs w:val="26"/>
                <w:rtl/>
              </w:rPr>
              <w:t xml:space="preserve"> دعم البرامج المكرسة لتكاليف الموظفين</w:t>
            </w:r>
          </w:p>
        </w:tc>
        <w:tc>
          <w:tcPr>
            <w:tcW w:w="1273" w:type="dxa"/>
            <w:tcBorders>
              <w:top w:val="nil"/>
              <w:left w:val="nil"/>
              <w:bottom w:val="single" w:sz="4" w:space="0" w:color="auto"/>
              <w:right w:val="nil"/>
            </w:tcBorders>
            <w:vAlign w:val="bottom"/>
          </w:tcPr>
          <w:p w:rsidR="001815C9" w:rsidRPr="001815C9" w:rsidRDefault="001815C9" w:rsidP="001815C9">
            <w:pPr>
              <w:jc w:val="right"/>
              <w:rPr>
                <w:rFonts w:ascii="Traditional Arabic" w:hAnsi="Traditional Arabic" w:cs="Traditional Arabic"/>
                <w:sz w:val="28"/>
                <w:szCs w:val="28"/>
                <w:rtl/>
              </w:rPr>
            </w:pPr>
            <w:r>
              <w:rPr>
                <w:rFonts w:ascii="Traditional Arabic" w:hAnsi="Traditional Arabic" w:cs="Traditional Arabic" w:hint="cs"/>
                <w:sz w:val="28"/>
                <w:szCs w:val="28"/>
                <w:rtl/>
              </w:rPr>
              <w:t>265</w:t>
            </w:r>
            <w:r w:rsidRPr="001815C9">
              <w:rPr>
                <w:rFonts w:ascii="Traditional Arabic" w:hAnsi="Traditional Arabic" w:cs="Traditional Arabic"/>
                <w:sz w:val="28"/>
                <w:szCs w:val="28"/>
                <w:rtl/>
              </w:rPr>
              <w:t xml:space="preserve"> </w:t>
            </w:r>
            <w:r>
              <w:rPr>
                <w:rFonts w:ascii="Traditional Arabic" w:hAnsi="Traditional Arabic" w:cs="Traditional Arabic" w:hint="cs"/>
                <w:sz w:val="28"/>
                <w:szCs w:val="28"/>
                <w:rtl/>
              </w:rPr>
              <w:t>278</w:t>
            </w:r>
            <w:r w:rsidRPr="001815C9">
              <w:rPr>
                <w:rFonts w:ascii="Traditional Arabic" w:hAnsi="Traditional Arabic" w:cs="Traditional Arabic"/>
                <w:sz w:val="28"/>
                <w:szCs w:val="28"/>
                <w:rtl/>
              </w:rPr>
              <w:t xml:space="preserve"> </w:t>
            </w:r>
          </w:p>
        </w:tc>
        <w:tc>
          <w:tcPr>
            <w:tcW w:w="1269" w:type="dxa"/>
            <w:tcBorders>
              <w:top w:val="nil"/>
              <w:left w:val="nil"/>
              <w:bottom w:val="single" w:sz="4" w:space="0" w:color="auto"/>
              <w:right w:val="nil"/>
            </w:tcBorders>
            <w:vAlign w:val="bottom"/>
          </w:tcPr>
          <w:p w:rsidR="001815C9" w:rsidRPr="001815C9" w:rsidRDefault="001815C9" w:rsidP="001815C9">
            <w:pPr>
              <w:jc w:val="right"/>
              <w:rPr>
                <w:rFonts w:ascii="Traditional Arabic" w:hAnsi="Traditional Arabic" w:cs="Traditional Arabic"/>
                <w:sz w:val="28"/>
                <w:szCs w:val="28"/>
                <w:rtl/>
              </w:rPr>
            </w:pPr>
            <w:r w:rsidRPr="001815C9">
              <w:rPr>
                <w:rFonts w:ascii="Traditional Arabic" w:hAnsi="Traditional Arabic" w:cs="Traditional Arabic"/>
                <w:color w:val="000000"/>
                <w:sz w:val="28"/>
                <w:szCs w:val="28"/>
                <w:rtl/>
              </w:rPr>
              <w:t>382</w:t>
            </w:r>
            <w:r>
              <w:rPr>
                <w:rFonts w:ascii="Traditional Arabic" w:hAnsi="Traditional Arabic" w:cs="Traditional Arabic" w:hint="cs"/>
                <w:color w:val="000000"/>
                <w:sz w:val="28"/>
                <w:szCs w:val="28"/>
                <w:rtl/>
              </w:rPr>
              <w:t xml:space="preserve"> </w:t>
            </w:r>
            <w:r w:rsidRPr="001815C9">
              <w:rPr>
                <w:rFonts w:ascii="Traditional Arabic" w:hAnsi="Traditional Arabic" w:cs="Traditional Arabic"/>
                <w:color w:val="000000"/>
                <w:sz w:val="28"/>
                <w:szCs w:val="28"/>
                <w:rtl/>
              </w:rPr>
              <w:t>420</w:t>
            </w:r>
          </w:p>
        </w:tc>
        <w:tc>
          <w:tcPr>
            <w:tcW w:w="1266" w:type="dxa"/>
            <w:tcBorders>
              <w:top w:val="nil"/>
              <w:left w:val="nil"/>
              <w:bottom w:val="single" w:sz="4" w:space="0" w:color="auto"/>
              <w:right w:val="nil"/>
            </w:tcBorders>
            <w:vAlign w:val="bottom"/>
          </w:tcPr>
          <w:p w:rsidR="001815C9" w:rsidRPr="001815C9" w:rsidRDefault="001815C9" w:rsidP="001815C9">
            <w:pPr>
              <w:jc w:val="right"/>
              <w:rPr>
                <w:rFonts w:ascii="Traditional Arabic" w:hAnsi="Traditional Arabic" w:cs="Traditional Arabic"/>
                <w:sz w:val="28"/>
                <w:szCs w:val="28"/>
                <w:rtl/>
              </w:rPr>
            </w:pPr>
            <w:r w:rsidRPr="001815C9">
              <w:rPr>
                <w:rFonts w:ascii="Traditional Arabic" w:hAnsi="Traditional Arabic" w:cs="Traditional Arabic"/>
                <w:sz w:val="28"/>
                <w:szCs w:val="28"/>
                <w:rtl/>
              </w:rPr>
              <w:t>692 269</w:t>
            </w:r>
          </w:p>
        </w:tc>
        <w:tc>
          <w:tcPr>
            <w:tcW w:w="1272" w:type="dxa"/>
            <w:tcBorders>
              <w:top w:val="nil"/>
              <w:left w:val="nil"/>
              <w:bottom w:val="single" w:sz="4" w:space="0" w:color="auto"/>
              <w:right w:val="nil"/>
            </w:tcBorders>
            <w:vAlign w:val="bottom"/>
          </w:tcPr>
          <w:p w:rsidR="001815C9" w:rsidRPr="001815C9" w:rsidRDefault="001815C9" w:rsidP="001815C9">
            <w:pPr>
              <w:jc w:val="right"/>
              <w:rPr>
                <w:rFonts w:ascii="Traditional Arabic" w:hAnsi="Traditional Arabic" w:cs="Traditional Arabic"/>
                <w:sz w:val="28"/>
                <w:szCs w:val="28"/>
                <w:rtl/>
              </w:rPr>
            </w:pPr>
            <w:r w:rsidRPr="001815C9">
              <w:rPr>
                <w:rFonts w:ascii="Traditional Arabic" w:hAnsi="Traditional Arabic" w:cs="Traditional Arabic"/>
                <w:sz w:val="28"/>
                <w:szCs w:val="28"/>
                <w:rtl/>
              </w:rPr>
              <w:t>724 347</w:t>
            </w:r>
          </w:p>
        </w:tc>
        <w:tc>
          <w:tcPr>
            <w:tcW w:w="1264" w:type="dxa"/>
            <w:tcBorders>
              <w:top w:val="nil"/>
              <w:left w:val="nil"/>
              <w:bottom w:val="single" w:sz="4" w:space="0" w:color="auto"/>
              <w:right w:val="nil"/>
            </w:tcBorders>
            <w:vAlign w:val="bottom"/>
          </w:tcPr>
          <w:p w:rsidR="001815C9" w:rsidRPr="001815C9" w:rsidRDefault="001815C9" w:rsidP="001815C9">
            <w:pPr>
              <w:jc w:val="right"/>
              <w:rPr>
                <w:rFonts w:ascii="Traditional Arabic" w:hAnsi="Traditional Arabic" w:cs="Traditional Arabic"/>
                <w:sz w:val="28"/>
                <w:szCs w:val="28"/>
                <w:rtl/>
              </w:rPr>
            </w:pPr>
            <w:r w:rsidRPr="001815C9">
              <w:rPr>
                <w:rFonts w:ascii="Traditional Arabic" w:hAnsi="Traditional Arabic" w:cs="Traditional Arabic"/>
                <w:sz w:val="28"/>
                <w:szCs w:val="28"/>
                <w:rtl/>
              </w:rPr>
              <w:t>032 305</w:t>
            </w:r>
          </w:p>
        </w:tc>
        <w:tc>
          <w:tcPr>
            <w:tcW w:w="1274" w:type="dxa"/>
            <w:tcBorders>
              <w:top w:val="nil"/>
              <w:left w:val="nil"/>
              <w:bottom w:val="single" w:sz="4" w:space="0" w:color="auto"/>
              <w:right w:val="nil"/>
            </w:tcBorders>
            <w:vAlign w:val="bottom"/>
          </w:tcPr>
          <w:p w:rsidR="001815C9" w:rsidRPr="001815C9" w:rsidRDefault="001815C9" w:rsidP="001815C9">
            <w:pPr>
              <w:jc w:val="right"/>
              <w:rPr>
                <w:rFonts w:ascii="Traditional Arabic" w:hAnsi="Traditional Arabic" w:cs="Traditional Arabic"/>
                <w:sz w:val="28"/>
                <w:szCs w:val="28"/>
                <w:rtl/>
              </w:rPr>
            </w:pPr>
            <w:r w:rsidRPr="001815C9">
              <w:rPr>
                <w:rFonts w:ascii="Traditional Arabic" w:hAnsi="Traditional Arabic" w:cs="Traditional Arabic"/>
                <w:sz w:val="28"/>
                <w:szCs w:val="28"/>
                <w:rtl/>
              </w:rPr>
              <w:t>707 323</w:t>
            </w:r>
          </w:p>
        </w:tc>
      </w:tr>
      <w:tr w:rsidR="001815C9" w:rsidTr="00461085">
        <w:tc>
          <w:tcPr>
            <w:tcW w:w="1742" w:type="dxa"/>
            <w:tcBorders>
              <w:top w:val="single" w:sz="4" w:space="0" w:color="auto"/>
              <w:left w:val="nil"/>
              <w:bottom w:val="single" w:sz="12" w:space="0" w:color="auto"/>
              <w:right w:val="nil"/>
            </w:tcBorders>
            <w:vAlign w:val="bottom"/>
          </w:tcPr>
          <w:p w:rsidR="001815C9" w:rsidRPr="001815C9" w:rsidRDefault="001815C9" w:rsidP="002B7709">
            <w:pPr>
              <w:bidi/>
              <w:spacing w:line="340" w:lineRule="exact"/>
              <w:ind w:right="226"/>
              <w:jc w:val="right"/>
              <w:rPr>
                <w:rFonts w:ascii="Traditional Arabic" w:hAnsi="Traditional Arabic" w:cs="Traditional Arabic"/>
                <w:i/>
                <w:iCs/>
                <w:sz w:val="26"/>
                <w:szCs w:val="26"/>
                <w:rtl/>
              </w:rPr>
            </w:pPr>
            <w:r w:rsidRPr="001815C9">
              <w:rPr>
                <w:rFonts w:ascii="Traditional Arabic" w:hAnsi="Traditional Arabic" w:cs="Traditional Arabic"/>
                <w:i/>
                <w:iCs/>
                <w:sz w:val="26"/>
                <w:szCs w:val="26"/>
                <w:rtl/>
              </w:rPr>
              <w:t xml:space="preserve">مجموع تكاليف </w:t>
            </w:r>
            <w:proofErr w:type="gramStart"/>
            <w:r w:rsidRPr="001815C9">
              <w:rPr>
                <w:rFonts w:ascii="Traditional Arabic" w:hAnsi="Traditional Arabic" w:cs="Traditional Arabic"/>
                <w:i/>
                <w:iCs/>
                <w:sz w:val="26"/>
                <w:szCs w:val="26"/>
                <w:rtl/>
              </w:rPr>
              <w:t>الموظفين</w:t>
            </w:r>
            <w:proofErr w:type="gramEnd"/>
            <w:r w:rsidRPr="001815C9">
              <w:rPr>
                <w:rFonts w:ascii="Traditional Arabic" w:hAnsi="Traditional Arabic" w:cs="Traditional Arabic"/>
                <w:i/>
                <w:iCs/>
                <w:sz w:val="26"/>
                <w:szCs w:val="26"/>
                <w:rtl/>
              </w:rPr>
              <w:t xml:space="preserve"> (الموارد الأساسية بما في ذلك تكاليف دعم البرامج)</w:t>
            </w:r>
          </w:p>
        </w:tc>
        <w:tc>
          <w:tcPr>
            <w:tcW w:w="1273" w:type="dxa"/>
            <w:tcBorders>
              <w:top w:val="single" w:sz="4" w:space="0" w:color="auto"/>
              <w:left w:val="nil"/>
              <w:bottom w:val="single" w:sz="12" w:space="0" w:color="auto"/>
              <w:right w:val="nil"/>
            </w:tcBorders>
            <w:vAlign w:val="bottom"/>
          </w:tcPr>
          <w:p w:rsidR="001815C9" w:rsidRPr="001815C9" w:rsidRDefault="001815C9" w:rsidP="001815C9">
            <w:pPr>
              <w:jc w:val="right"/>
              <w:rPr>
                <w:rFonts w:ascii="Traditional Arabic" w:hAnsi="Traditional Arabic" w:cs="Traditional Arabic"/>
                <w:b/>
                <w:bCs/>
                <w:sz w:val="28"/>
                <w:szCs w:val="28"/>
                <w:rtl/>
              </w:rPr>
            </w:pPr>
            <w:r w:rsidRPr="001815C9">
              <w:rPr>
                <w:rFonts w:ascii="Traditional Arabic" w:hAnsi="Traditional Arabic" w:cs="Traditional Arabic"/>
                <w:b/>
                <w:bCs/>
                <w:sz w:val="28"/>
                <w:szCs w:val="28"/>
                <w:rtl/>
              </w:rPr>
              <w:t>765 418</w:t>
            </w:r>
            <w:r>
              <w:rPr>
                <w:rFonts w:ascii="Traditional Arabic" w:hAnsi="Traditional Arabic" w:cs="Traditional Arabic" w:hint="cs"/>
                <w:b/>
                <w:bCs/>
                <w:sz w:val="28"/>
                <w:szCs w:val="28"/>
                <w:rtl/>
              </w:rPr>
              <w:t xml:space="preserve"> </w:t>
            </w:r>
            <w:r w:rsidRPr="001815C9">
              <w:rPr>
                <w:rFonts w:ascii="Traditional Arabic" w:hAnsi="Traditional Arabic" w:cs="Traditional Arabic"/>
                <w:b/>
                <w:bCs/>
                <w:sz w:val="28"/>
                <w:szCs w:val="28"/>
                <w:rtl/>
              </w:rPr>
              <w:t>2</w:t>
            </w:r>
          </w:p>
        </w:tc>
        <w:tc>
          <w:tcPr>
            <w:tcW w:w="1269" w:type="dxa"/>
            <w:tcBorders>
              <w:top w:val="single" w:sz="4" w:space="0" w:color="auto"/>
              <w:left w:val="nil"/>
              <w:bottom w:val="single" w:sz="12" w:space="0" w:color="auto"/>
              <w:right w:val="nil"/>
            </w:tcBorders>
            <w:vAlign w:val="bottom"/>
          </w:tcPr>
          <w:p w:rsidR="001815C9" w:rsidRPr="001815C9" w:rsidRDefault="001815C9" w:rsidP="001815C9">
            <w:pPr>
              <w:jc w:val="right"/>
              <w:rPr>
                <w:rFonts w:ascii="Traditional Arabic" w:hAnsi="Traditional Arabic" w:cs="Traditional Arabic"/>
                <w:b/>
                <w:bCs/>
                <w:sz w:val="28"/>
                <w:szCs w:val="28"/>
                <w:rtl/>
              </w:rPr>
            </w:pPr>
            <w:r w:rsidRPr="001815C9">
              <w:rPr>
                <w:rFonts w:ascii="Traditional Arabic" w:hAnsi="Traditional Arabic" w:cs="Traditional Arabic"/>
                <w:b/>
                <w:bCs/>
                <w:color w:val="000000"/>
                <w:sz w:val="28"/>
                <w:szCs w:val="28"/>
                <w:rtl/>
              </w:rPr>
              <w:t>091</w:t>
            </w:r>
            <w:r w:rsidR="006A2AB1">
              <w:rPr>
                <w:rFonts w:ascii="Traditional Arabic" w:hAnsi="Traditional Arabic" w:cs="Traditional Arabic" w:hint="cs"/>
                <w:b/>
                <w:bCs/>
                <w:color w:val="000000"/>
                <w:sz w:val="28"/>
                <w:szCs w:val="28"/>
                <w:rtl/>
              </w:rPr>
              <w:t xml:space="preserve"> </w:t>
            </w:r>
            <w:r w:rsidR="006A2AB1" w:rsidRPr="001815C9">
              <w:rPr>
                <w:rFonts w:ascii="Traditional Arabic" w:hAnsi="Traditional Arabic" w:cs="Traditional Arabic"/>
                <w:b/>
                <w:bCs/>
                <w:color w:val="000000"/>
                <w:sz w:val="28"/>
                <w:szCs w:val="28"/>
                <w:rtl/>
              </w:rPr>
              <w:t>654</w:t>
            </w:r>
            <w:r w:rsidR="006A2AB1">
              <w:rPr>
                <w:rFonts w:ascii="Traditional Arabic" w:hAnsi="Traditional Arabic" w:cs="Traditional Arabic" w:hint="cs"/>
                <w:b/>
                <w:bCs/>
                <w:color w:val="000000"/>
                <w:sz w:val="28"/>
                <w:szCs w:val="28"/>
                <w:rtl/>
              </w:rPr>
              <w:t xml:space="preserve"> 3</w:t>
            </w:r>
          </w:p>
        </w:tc>
        <w:tc>
          <w:tcPr>
            <w:tcW w:w="1266" w:type="dxa"/>
            <w:tcBorders>
              <w:top w:val="single" w:sz="4" w:space="0" w:color="auto"/>
              <w:left w:val="nil"/>
              <w:bottom w:val="single" w:sz="12" w:space="0" w:color="auto"/>
              <w:right w:val="nil"/>
            </w:tcBorders>
            <w:vAlign w:val="bottom"/>
          </w:tcPr>
          <w:p w:rsidR="001815C9" w:rsidRPr="001815C9" w:rsidRDefault="001815C9" w:rsidP="001815C9">
            <w:pPr>
              <w:jc w:val="right"/>
              <w:rPr>
                <w:rFonts w:ascii="Traditional Arabic" w:hAnsi="Traditional Arabic" w:cs="Traditional Arabic"/>
                <w:b/>
                <w:bCs/>
                <w:sz w:val="28"/>
                <w:szCs w:val="28"/>
                <w:rtl/>
              </w:rPr>
            </w:pPr>
            <w:r w:rsidRPr="001815C9">
              <w:rPr>
                <w:rFonts w:ascii="Traditional Arabic" w:hAnsi="Traditional Arabic" w:cs="Traditional Arabic"/>
                <w:b/>
                <w:bCs/>
                <w:sz w:val="28"/>
                <w:szCs w:val="28"/>
                <w:rtl/>
              </w:rPr>
              <w:t xml:space="preserve">242 </w:t>
            </w:r>
            <w:r w:rsidR="006A2AB1" w:rsidRPr="001815C9">
              <w:rPr>
                <w:rFonts w:ascii="Traditional Arabic" w:hAnsi="Traditional Arabic" w:cs="Traditional Arabic"/>
                <w:b/>
                <w:bCs/>
                <w:sz w:val="28"/>
                <w:szCs w:val="28"/>
                <w:rtl/>
              </w:rPr>
              <w:t>344</w:t>
            </w:r>
            <w:r w:rsidR="006A2AB1">
              <w:rPr>
                <w:rFonts w:ascii="Traditional Arabic" w:hAnsi="Traditional Arabic" w:cs="Traditional Arabic" w:hint="cs"/>
                <w:b/>
                <w:bCs/>
                <w:sz w:val="28"/>
                <w:szCs w:val="28"/>
                <w:rtl/>
              </w:rPr>
              <w:t xml:space="preserve"> 2</w:t>
            </w:r>
          </w:p>
        </w:tc>
        <w:tc>
          <w:tcPr>
            <w:tcW w:w="1272" w:type="dxa"/>
            <w:tcBorders>
              <w:top w:val="single" w:sz="4" w:space="0" w:color="auto"/>
              <w:left w:val="nil"/>
              <w:bottom w:val="single" w:sz="12" w:space="0" w:color="auto"/>
              <w:right w:val="nil"/>
            </w:tcBorders>
            <w:vAlign w:val="bottom"/>
          </w:tcPr>
          <w:p w:rsidR="001815C9" w:rsidRPr="001815C9" w:rsidRDefault="001815C9" w:rsidP="001815C9">
            <w:pPr>
              <w:jc w:val="right"/>
              <w:rPr>
                <w:rFonts w:ascii="Traditional Arabic" w:hAnsi="Traditional Arabic" w:cs="Traditional Arabic"/>
                <w:b/>
                <w:bCs/>
                <w:sz w:val="28"/>
                <w:szCs w:val="28"/>
                <w:rtl/>
              </w:rPr>
            </w:pPr>
            <w:r w:rsidRPr="001815C9">
              <w:rPr>
                <w:rFonts w:ascii="Traditional Arabic" w:hAnsi="Traditional Arabic" w:cs="Traditional Arabic"/>
                <w:b/>
                <w:bCs/>
                <w:sz w:val="28"/>
                <w:szCs w:val="28"/>
                <w:rtl/>
              </w:rPr>
              <w:t xml:space="preserve">524 </w:t>
            </w:r>
            <w:r w:rsidR="006A2AB1" w:rsidRPr="001815C9">
              <w:rPr>
                <w:rFonts w:ascii="Traditional Arabic" w:hAnsi="Traditional Arabic" w:cs="Traditional Arabic"/>
                <w:b/>
                <w:bCs/>
                <w:sz w:val="28"/>
                <w:szCs w:val="28"/>
                <w:rtl/>
              </w:rPr>
              <w:t>022</w:t>
            </w:r>
            <w:r w:rsidR="006A2AB1">
              <w:rPr>
                <w:rFonts w:ascii="Traditional Arabic" w:hAnsi="Traditional Arabic" w:cs="Traditional Arabic" w:hint="cs"/>
                <w:b/>
                <w:bCs/>
                <w:sz w:val="28"/>
                <w:szCs w:val="28"/>
                <w:rtl/>
              </w:rPr>
              <w:t xml:space="preserve"> 3</w:t>
            </w:r>
          </w:p>
        </w:tc>
        <w:tc>
          <w:tcPr>
            <w:tcW w:w="1264" w:type="dxa"/>
            <w:tcBorders>
              <w:top w:val="single" w:sz="4" w:space="0" w:color="auto"/>
              <w:left w:val="nil"/>
              <w:bottom w:val="single" w:sz="12" w:space="0" w:color="auto"/>
              <w:right w:val="nil"/>
            </w:tcBorders>
            <w:vAlign w:val="bottom"/>
          </w:tcPr>
          <w:p w:rsidR="001815C9" w:rsidRPr="001815C9" w:rsidRDefault="001815C9" w:rsidP="001815C9">
            <w:pPr>
              <w:jc w:val="right"/>
              <w:rPr>
                <w:rFonts w:ascii="Traditional Arabic" w:hAnsi="Traditional Arabic" w:cs="Traditional Arabic"/>
                <w:b/>
                <w:bCs/>
                <w:sz w:val="28"/>
                <w:szCs w:val="28"/>
                <w:rtl/>
              </w:rPr>
            </w:pPr>
            <w:r w:rsidRPr="001815C9">
              <w:rPr>
                <w:rFonts w:ascii="Traditional Arabic" w:hAnsi="Traditional Arabic" w:cs="Traditional Arabic"/>
                <w:b/>
                <w:bCs/>
                <w:sz w:val="28"/>
                <w:szCs w:val="28"/>
                <w:rtl/>
              </w:rPr>
              <w:t xml:space="preserve">432 </w:t>
            </w:r>
            <w:r w:rsidR="006A2AB1" w:rsidRPr="001815C9">
              <w:rPr>
                <w:rFonts w:ascii="Traditional Arabic" w:hAnsi="Traditional Arabic" w:cs="Traditional Arabic"/>
                <w:b/>
                <w:bCs/>
                <w:sz w:val="28"/>
                <w:szCs w:val="28"/>
                <w:rtl/>
              </w:rPr>
              <w:t>651</w:t>
            </w:r>
            <w:r w:rsidR="006A2AB1">
              <w:rPr>
                <w:rFonts w:ascii="Traditional Arabic" w:hAnsi="Traditional Arabic" w:cs="Traditional Arabic" w:hint="cs"/>
                <w:b/>
                <w:bCs/>
                <w:sz w:val="28"/>
                <w:szCs w:val="28"/>
                <w:rtl/>
              </w:rPr>
              <w:t xml:space="preserve"> 2</w:t>
            </w:r>
          </w:p>
        </w:tc>
        <w:tc>
          <w:tcPr>
            <w:tcW w:w="1274" w:type="dxa"/>
            <w:tcBorders>
              <w:top w:val="single" w:sz="4" w:space="0" w:color="auto"/>
              <w:left w:val="nil"/>
              <w:bottom w:val="single" w:sz="12" w:space="0" w:color="auto"/>
              <w:right w:val="nil"/>
            </w:tcBorders>
            <w:vAlign w:val="bottom"/>
          </w:tcPr>
          <w:p w:rsidR="001815C9" w:rsidRPr="001815C9" w:rsidRDefault="001815C9" w:rsidP="001815C9">
            <w:pPr>
              <w:jc w:val="right"/>
              <w:rPr>
                <w:rFonts w:ascii="Traditional Arabic" w:hAnsi="Traditional Arabic" w:cs="Traditional Arabic"/>
                <w:b/>
                <w:bCs/>
                <w:sz w:val="28"/>
                <w:szCs w:val="28"/>
                <w:rtl/>
              </w:rPr>
            </w:pPr>
            <w:r w:rsidRPr="001815C9">
              <w:rPr>
                <w:rFonts w:ascii="Traditional Arabic" w:hAnsi="Traditional Arabic" w:cs="Traditional Arabic"/>
                <w:b/>
                <w:bCs/>
                <w:sz w:val="28"/>
                <w:szCs w:val="28"/>
                <w:rtl/>
              </w:rPr>
              <w:t xml:space="preserve">757 </w:t>
            </w:r>
            <w:r w:rsidR="006A2AB1" w:rsidRPr="001815C9">
              <w:rPr>
                <w:rFonts w:ascii="Traditional Arabic" w:hAnsi="Traditional Arabic" w:cs="Traditional Arabic"/>
                <w:b/>
                <w:bCs/>
                <w:sz w:val="28"/>
                <w:szCs w:val="28"/>
                <w:rtl/>
              </w:rPr>
              <w:t>813</w:t>
            </w:r>
            <w:r w:rsidR="006A2AB1">
              <w:rPr>
                <w:rFonts w:ascii="Traditional Arabic" w:hAnsi="Traditional Arabic" w:cs="Traditional Arabic" w:hint="cs"/>
                <w:b/>
                <w:bCs/>
                <w:sz w:val="28"/>
                <w:szCs w:val="28"/>
                <w:rtl/>
              </w:rPr>
              <w:t xml:space="preserve"> 2</w:t>
            </w:r>
          </w:p>
        </w:tc>
      </w:tr>
    </w:tbl>
    <w:p w:rsidR="00E82A3C" w:rsidRDefault="00E82A3C" w:rsidP="00E82A3C">
      <w:pPr>
        <w:bidi/>
        <w:rPr>
          <w:rtl/>
        </w:rPr>
      </w:pPr>
      <w:r>
        <w:rPr>
          <w:rtl/>
        </w:rPr>
        <w:br w:type="page"/>
      </w:r>
    </w:p>
    <w:p w:rsidR="00A47DE5" w:rsidRPr="00DA4F7C" w:rsidRDefault="00A47DE5" w:rsidP="008450AA">
      <w:pPr>
        <w:bidi/>
        <w:spacing w:line="400" w:lineRule="exact"/>
        <w:ind w:left="565"/>
        <w:jc w:val="both"/>
        <w:rPr>
          <w:rtl/>
        </w:rPr>
      </w:pPr>
      <w:r w:rsidRPr="00DA4F7C">
        <w:rPr>
          <w:rtl/>
        </w:rPr>
        <w:t>الجدول 4</w:t>
      </w:r>
    </w:p>
    <w:p w:rsidR="00A47DE5" w:rsidRPr="008450AA" w:rsidRDefault="00A47DE5" w:rsidP="00E82A3C">
      <w:pPr>
        <w:bidi/>
        <w:spacing w:line="400" w:lineRule="exact"/>
        <w:ind w:left="565"/>
        <w:jc w:val="both"/>
        <w:rPr>
          <w:b/>
          <w:bCs/>
          <w:rtl/>
        </w:rPr>
      </w:pPr>
      <w:proofErr w:type="gramStart"/>
      <w:r w:rsidRPr="008450AA">
        <w:rPr>
          <w:b/>
          <w:bCs/>
          <w:rtl/>
        </w:rPr>
        <w:t>لمحة</w:t>
      </w:r>
      <w:proofErr w:type="gramEnd"/>
      <w:r w:rsidRPr="008450AA">
        <w:rPr>
          <w:b/>
          <w:bCs/>
          <w:rtl/>
        </w:rPr>
        <w:t xml:space="preserve"> عامة </w:t>
      </w:r>
      <w:r w:rsidR="00E82A3C">
        <w:rPr>
          <w:rFonts w:hint="cs"/>
          <w:b/>
          <w:bCs/>
          <w:rtl/>
        </w:rPr>
        <w:t>ل</w:t>
      </w:r>
      <w:r w:rsidRPr="008450AA">
        <w:rPr>
          <w:b/>
          <w:bCs/>
          <w:rtl/>
        </w:rPr>
        <w:t>لتكاليف الكاملة المقدرة لتشغيل الأمانة في كل من المواقع الستة المقترحة (بما في ذلك تكاليف المكاتب</w:t>
      </w:r>
      <w:r w:rsidR="00E82A3C">
        <w:rPr>
          <w:rFonts w:hint="cs"/>
          <w:b/>
          <w:bCs/>
          <w:rtl/>
        </w:rPr>
        <w:t>،</w:t>
      </w:r>
      <w:r w:rsidRPr="008450AA">
        <w:rPr>
          <w:b/>
          <w:bCs/>
          <w:rtl/>
        </w:rPr>
        <w:t xml:space="preserve"> الاجتماعات وسفر الموظفين للمشاركة الاجتماعات التي تُعقد في جنيف)</w:t>
      </w:r>
    </w:p>
    <w:p w:rsidR="00A47DE5" w:rsidRDefault="00A47DE5" w:rsidP="008E6598">
      <w:pPr>
        <w:bidi/>
        <w:spacing w:after="120" w:line="340" w:lineRule="exact"/>
        <w:ind w:left="565" w:right="82"/>
        <w:jc w:val="both"/>
        <w:rPr>
          <w:rFonts w:ascii="Traditional Arabic" w:hAnsi="Traditional Arabic"/>
          <w:sz w:val="28"/>
          <w:szCs w:val="28"/>
          <w:rtl/>
        </w:rPr>
      </w:pPr>
      <w:r w:rsidRPr="009E5DF0">
        <w:rPr>
          <w:rFonts w:ascii="Traditional Arabic" w:hAnsi="Traditional Arabic"/>
          <w:i/>
          <w:iCs/>
          <w:sz w:val="28"/>
          <w:szCs w:val="28"/>
          <w:rtl/>
        </w:rPr>
        <w:t>(</w:t>
      </w:r>
      <w:proofErr w:type="gramStart"/>
      <w:r w:rsidRPr="009E5DF0">
        <w:rPr>
          <w:rFonts w:ascii="Traditional Arabic" w:hAnsi="Traditional Arabic"/>
          <w:i/>
          <w:iCs/>
          <w:sz w:val="28"/>
          <w:szCs w:val="28"/>
          <w:rtl/>
        </w:rPr>
        <w:t>بدولارات</w:t>
      </w:r>
      <w:proofErr w:type="gramEnd"/>
      <w:r w:rsidRPr="009E5DF0">
        <w:rPr>
          <w:rFonts w:ascii="Traditional Arabic" w:hAnsi="Traditional Arabic"/>
          <w:i/>
          <w:iCs/>
          <w:sz w:val="28"/>
          <w:szCs w:val="28"/>
          <w:rtl/>
        </w:rPr>
        <w:t xml:space="preserve"> الولايات المتحدة)</w:t>
      </w:r>
    </w:p>
    <w:tbl>
      <w:tblPr>
        <w:bidiVisual/>
        <w:tblW w:w="9583" w:type="dxa"/>
        <w:jc w:val="right"/>
        <w:tblBorders>
          <w:bottom w:val="single" w:sz="12" w:space="0" w:color="auto"/>
          <w:insideV w:val="single" w:sz="4" w:space="0" w:color="auto"/>
        </w:tblBorders>
        <w:tblLayout w:type="fixed"/>
        <w:tblCellMar>
          <w:top w:w="28" w:type="dxa"/>
          <w:left w:w="85" w:type="dxa"/>
          <w:bottom w:w="28" w:type="dxa"/>
          <w:right w:w="85" w:type="dxa"/>
        </w:tblCellMar>
        <w:tblLook w:val="04A0" w:firstRow="1" w:lastRow="0" w:firstColumn="1" w:lastColumn="0" w:noHBand="0" w:noVBand="1"/>
      </w:tblPr>
      <w:tblGrid>
        <w:gridCol w:w="1843"/>
        <w:gridCol w:w="851"/>
        <w:gridCol w:w="1134"/>
        <w:gridCol w:w="1134"/>
        <w:gridCol w:w="1134"/>
        <w:gridCol w:w="1134"/>
        <w:gridCol w:w="1134"/>
        <w:gridCol w:w="1219"/>
      </w:tblGrid>
      <w:tr w:rsidR="009E5DF0" w:rsidRPr="009E5DF0" w:rsidTr="00E82A3C">
        <w:trPr>
          <w:trHeight w:val="312"/>
          <w:jc w:val="right"/>
        </w:trPr>
        <w:tc>
          <w:tcPr>
            <w:tcW w:w="9583" w:type="dxa"/>
            <w:gridSpan w:val="8"/>
            <w:tcBorders>
              <w:top w:val="single" w:sz="4" w:space="0" w:color="auto"/>
              <w:bottom w:val="single" w:sz="4" w:space="0" w:color="auto"/>
            </w:tcBorders>
            <w:shd w:val="clear" w:color="auto" w:fill="auto"/>
            <w:vAlign w:val="center"/>
            <w:hideMark/>
          </w:tcPr>
          <w:p w:rsidR="009E5DF0" w:rsidRPr="00743C82" w:rsidRDefault="009E5DF0" w:rsidP="00461085">
            <w:pPr>
              <w:bidi/>
              <w:spacing w:line="320" w:lineRule="exact"/>
              <w:jc w:val="center"/>
              <w:rPr>
                <w:rFonts w:ascii="Traditional Arabic" w:hAnsi="Traditional Arabic"/>
                <w:b/>
                <w:bCs/>
                <w:i/>
                <w:iCs/>
                <w:sz w:val="24"/>
                <w:szCs w:val="24"/>
                <w:rtl/>
              </w:rPr>
            </w:pPr>
            <w:r w:rsidRPr="00743C82">
              <w:rPr>
                <w:rFonts w:ascii="Traditional Arabic" w:hAnsi="Traditional Arabic"/>
                <w:b/>
                <w:bCs/>
                <w:i/>
                <w:iCs/>
                <w:sz w:val="24"/>
                <w:szCs w:val="24"/>
                <w:rtl/>
              </w:rPr>
              <w:t xml:space="preserve">التقديرات التقريبية للتكاليف الكاملة لتشغيل الأمانة في المواقع </w:t>
            </w:r>
            <w:proofErr w:type="gramStart"/>
            <w:r w:rsidRPr="00743C82">
              <w:rPr>
                <w:rFonts w:ascii="Traditional Arabic" w:hAnsi="Traditional Arabic"/>
                <w:b/>
                <w:bCs/>
                <w:i/>
                <w:iCs/>
                <w:sz w:val="24"/>
                <w:szCs w:val="24"/>
                <w:rtl/>
              </w:rPr>
              <w:t>الستة</w:t>
            </w:r>
            <w:proofErr w:type="gramEnd"/>
            <w:r w:rsidRPr="00743C82">
              <w:rPr>
                <w:rFonts w:ascii="Traditional Arabic" w:hAnsi="Traditional Arabic"/>
                <w:b/>
                <w:bCs/>
                <w:i/>
                <w:iCs/>
                <w:sz w:val="24"/>
                <w:szCs w:val="24"/>
                <w:rtl/>
              </w:rPr>
              <w:t xml:space="preserve"> المقترحة</w:t>
            </w:r>
          </w:p>
        </w:tc>
      </w:tr>
      <w:tr w:rsidR="008E6598" w:rsidRPr="009E5DF0" w:rsidTr="00E82A3C">
        <w:trPr>
          <w:trHeight w:val="312"/>
          <w:jc w:val="right"/>
        </w:trPr>
        <w:tc>
          <w:tcPr>
            <w:tcW w:w="1843" w:type="dxa"/>
            <w:tcBorders>
              <w:top w:val="single" w:sz="4" w:space="0" w:color="auto"/>
              <w:bottom w:val="single" w:sz="12" w:space="0" w:color="auto"/>
              <w:right w:val="nil"/>
            </w:tcBorders>
            <w:shd w:val="clear" w:color="auto" w:fill="auto"/>
            <w:hideMark/>
          </w:tcPr>
          <w:p w:rsidR="009E5DF0" w:rsidRPr="009E5DF0" w:rsidRDefault="009E5DF0" w:rsidP="009E5DF0">
            <w:pPr>
              <w:bidi/>
              <w:spacing w:line="320" w:lineRule="exact"/>
              <w:jc w:val="both"/>
              <w:rPr>
                <w:rFonts w:ascii="Traditional Arabic" w:hAnsi="Traditional Arabic"/>
                <w:szCs w:val="20"/>
                <w:rtl/>
              </w:rPr>
            </w:pPr>
          </w:p>
        </w:tc>
        <w:tc>
          <w:tcPr>
            <w:tcW w:w="851" w:type="dxa"/>
            <w:tcBorders>
              <w:top w:val="single" w:sz="4" w:space="0" w:color="auto"/>
              <w:left w:val="nil"/>
              <w:bottom w:val="single" w:sz="12" w:space="0" w:color="auto"/>
              <w:right w:val="nil"/>
            </w:tcBorders>
            <w:shd w:val="clear" w:color="auto" w:fill="auto"/>
            <w:hideMark/>
          </w:tcPr>
          <w:p w:rsidR="009E5DF0" w:rsidRPr="009E5DF0" w:rsidRDefault="009E5DF0" w:rsidP="009E5DF0">
            <w:pPr>
              <w:bidi/>
              <w:spacing w:line="320" w:lineRule="exact"/>
              <w:jc w:val="both"/>
              <w:rPr>
                <w:rFonts w:ascii="Traditional Arabic" w:hAnsi="Traditional Arabic"/>
                <w:szCs w:val="20"/>
                <w:rtl/>
              </w:rPr>
            </w:pPr>
            <w:r w:rsidRPr="009E5DF0">
              <w:rPr>
                <w:rFonts w:ascii="Traditional Arabic" w:hAnsi="Traditional Arabic"/>
                <w:szCs w:val="20"/>
                <w:rtl/>
              </w:rPr>
              <w:t>الملاحظات</w:t>
            </w:r>
          </w:p>
        </w:tc>
        <w:tc>
          <w:tcPr>
            <w:tcW w:w="1134" w:type="dxa"/>
            <w:tcBorders>
              <w:top w:val="single" w:sz="4" w:space="0" w:color="auto"/>
              <w:left w:val="nil"/>
              <w:bottom w:val="single" w:sz="12" w:space="0" w:color="auto"/>
              <w:right w:val="nil"/>
            </w:tcBorders>
            <w:shd w:val="clear" w:color="auto" w:fill="auto"/>
            <w:hideMark/>
          </w:tcPr>
          <w:p w:rsidR="009E5DF0" w:rsidRPr="009E5DF0" w:rsidRDefault="009E5DF0" w:rsidP="009E5DF0">
            <w:pPr>
              <w:tabs>
                <w:tab w:val="right" w:pos="1087"/>
              </w:tabs>
              <w:bidi/>
              <w:spacing w:line="320" w:lineRule="exact"/>
              <w:jc w:val="both"/>
              <w:rPr>
                <w:rFonts w:ascii="Traditional Arabic" w:hAnsi="Traditional Arabic"/>
                <w:szCs w:val="20"/>
                <w:rtl/>
              </w:rPr>
            </w:pPr>
            <w:r w:rsidRPr="009E5DF0">
              <w:rPr>
                <w:rFonts w:ascii="Traditional Arabic" w:hAnsi="Traditional Arabic"/>
                <w:szCs w:val="20"/>
                <w:rtl/>
              </w:rPr>
              <w:t>بانكوك</w:t>
            </w:r>
          </w:p>
        </w:tc>
        <w:tc>
          <w:tcPr>
            <w:tcW w:w="1134" w:type="dxa"/>
            <w:tcBorders>
              <w:top w:val="single" w:sz="4" w:space="0" w:color="auto"/>
              <w:left w:val="nil"/>
              <w:bottom w:val="single" w:sz="12" w:space="0" w:color="auto"/>
              <w:right w:val="nil"/>
            </w:tcBorders>
            <w:shd w:val="clear" w:color="auto" w:fill="auto"/>
            <w:hideMark/>
          </w:tcPr>
          <w:p w:rsidR="009E5DF0" w:rsidRPr="009E5DF0" w:rsidRDefault="009E5DF0" w:rsidP="009E5DF0">
            <w:pPr>
              <w:bidi/>
              <w:spacing w:line="320" w:lineRule="exact"/>
              <w:jc w:val="both"/>
              <w:rPr>
                <w:rFonts w:ascii="Traditional Arabic" w:hAnsi="Traditional Arabic"/>
                <w:szCs w:val="20"/>
                <w:rtl/>
              </w:rPr>
            </w:pPr>
            <w:r w:rsidRPr="009E5DF0">
              <w:rPr>
                <w:rFonts w:ascii="Traditional Arabic" w:hAnsi="Traditional Arabic"/>
                <w:szCs w:val="20"/>
                <w:rtl/>
              </w:rPr>
              <w:t>جنيف</w:t>
            </w:r>
          </w:p>
        </w:tc>
        <w:tc>
          <w:tcPr>
            <w:tcW w:w="1134" w:type="dxa"/>
            <w:tcBorders>
              <w:top w:val="single" w:sz="4" w:space="0" w:color="auto"/>
              <w:left w:val="nil"/>
              <w:bottom w:val="single" w:sz="12" w:space="0" w:color="auto"/>
              <w:right w:val="nil"/>
            </w:tcBorders>
            <w:shd w:val="clear" w:color="auto" w:fill="auto"/>
            <w:hideMark/>
          </w:tcPr>
          <w:p w:rsidR="009E5DF0" w:rsidRPr="009E5DF0" w:rsidRDefault="009E5DF0" w:rsidP="009E5DF0">
            <w:pPr>
              <w:bidi/>
              <w:spacing w:line="320" w:lineRule="exact"/>
              <w:jc w:val="both"/>
              <w:rPr>
                <w:rFonts w:ascii="Traditional Arabic" w:hAnsi="Traditional Arabic"/>
                <w:szCs w:val="20"/>
                <w:rtl/>
              </w:rPr>
            </w:pPr>
            <w:r w:rsidRPr="009E5DF0">
              <w:rPr>
                <w:rFonts w:ascii="Traditional Arabic" w:hAnsi="Traditional Arabic"/>
                <w:szCs w:val="20"/>
                <w:rtl/>
              </w:rPr>
              <w:t>نيروبي</w:t>
            </w:r>
          </w:p>
        </w:tc>
        <w:tc>
          <w:tcPr>
            <w:tcW w:w="1134" w:type="dxa"/>
            <w:tcBorders>
              <w:top w:val="single" w:sz="4" w:space="0" w:color="auto"/>
              <w:left w:val="nil"/>
              <w:bottom w:val="single" w:sz="12" w:space="0" w:color="auto"/>
              <w:right w:val="nil"/>
            </w:tcBorders>
            <w:shd w:val="clear" w:color="auto" w:fill="auto"/>
            <w:hideMark/>
          </w:tcPr>
          <w:p w:rsidR="009E5DF0" w:rsidRPr="009E5DF0" w:rsidRDefault="009E5DF0" w:rsidP="009E5DF0">
            <w:pPr>
              <w:bidi/>
              <w:spacing w:line="320" w:lineRule="exact"/>
              <w:jc w:val="both"/>
              <w:rPr>
                <w:rFonts w:ascii="Traditional Arabic" w:hAnsi="Traditional Arabic"/>
                <w:szCs w:val="20"/>
                <w:rtl/>
              </w:rPr>
            </w:pPr>
            <w:r w:rsidRPr="009E5DF0">
              <w:rPr>
                <w:rFonts w:ascii="Traditional Arabic" w:hAnsi="Traditional Arabic"/>
                <w:szCs w:val="20"/>
                <w:rtl/>
              </w:rPr>
              <w:t>أوساكا باليابان</w:t>
            </w:r>
          </w:p>
        </w:tc>
        <w:tc>
          <w:tcPr>
            <w:tcW w:w="1134" w:type="dxa"/>
            <w:tcBorders>
              <w:top w:val="single" w:sz="4" w:space="0" w:color="auto"/>
              <w:left w:val="nil"/>
              <w:bottom w:val="single" w:sz="12" w:space="0" w:color="auto"/>
              <w:right w:val="nil"/>
            </w:tcBorders>
            <w:shd w:val="clear" w:color="auto" w:fill="auto"/>
            <w:hideMark/>
          </w:tcPr>
          <w:p w:rsidR="009E5DF0" w:rsidRPr="009E5DF0" w:rsidRDefault="009E5DF0" w:rsidP="009E5DF0">
            <w:pPr>
              <w:bidi/>
              <w:spacing w:line="320" w:lineRule="exact"/>
              <w:jc w:val="both"/>
              <w:rPr>
                <w:rFonts w:ascii="Traditional Arabic" w:hAnsi="Traditional Arabic"/>
                <w:szCs w:val="20"/>
                <w:rtl/>
              </w:rPr>
            </w:pPr>
            <w:r w:rsidRPr="009E5DF0">
              <w:rPr>
                <w:rFonts w:ascii="Traditional Arabic" w:hAnsi="Traditional Arabic"/>
                <w:szCs w:val="20"/>
                <w:rtl/>
              </w:rPr>
              <w:t>فيينا</w:t>
            </w:r>
          </w:p>
        </w:tc>
        <w:tc>
          <w:tcPr>
            <w:tcW w:w="1219" w:type="dxa"/>
            <w:tcBorders>
              <w:top w:val="single" w:sz="4" w:space="0" w:color="auto"/>
              <w:left w:val="nil"/>
              <w:bottom w:val="single" w:sz="12" w:space="0" w:color="auto"/>
            </w:tcBorders>
            <w:shd w:val="clear" w:color="auto" w:fill="auto"/>
            <w:hideMark/>
          </w:tcPr>
          <w:p w:rsidR="009E5DF0" w:rsidRPr="009E5DF0" w:rsidRDefault="009E5DF0" w:rsidP="009E5DF0">
            <w:pPr>
              <w:bidi/>
              <w:spacing w:line="320" w:lineRule="exact"/>
              <w:jc w:val="both"/>
              <w:rPr>
                <w:rFonts w:ascii="Traditional Arabic" w:hAnsi="Traditional Arabic"/>
                <w:szCs w:val="20"/>
                <w:rtl/>
              </w:rPr>
            </w:pPr>
            <w:proofErr w:type="gramStart"/>
            <w:r w:rsidRPr="009E5DF0">
              <w:rPr>
                <w:rFonts w:ascii="Traditional Arabic" w:hAnsi="Traditional Arabic"/>
                <w:szCs w:val="20"/>
                <w:rtl/>
              </w:rPr>
              <w:t>واشنطن</w:t>
            </w:r>
            <w:proofErr w:type="gramEnd"/>
            <w:r w:rsidRPr="009E5DF0">
              <w:rPr>
                <w:rFonts w:ascii="Traditional Arabic" w:hAnsi="Traditional Arabic"/>
                <w:szCs w:val="20"/>
                <w:rtl/>
              </w:rPr>
              <w:t xml:space="preserve"> العاصمة</w:t>
            </w:r>
          </w:p>
        </w:tc>
      </w:tr>
      <w:tr w:rsidR="008E6598" w:rsidRPr="009E5DF0" w:rsidTr="009168C8">
        <w:trPr>
          <w:trHeight w:val="141"/>
          <w:jc w:val="right"/>
        </w:trPr>
        <w:tc>
          <w:tcPr>
            <w:tcW w:w="1843" w:type="dxa"/>
            <w:tcBorders>
              <w:top w:val="single" w:sz="12" w:space="0" w:color="auto"/>
              <w:bottom w:val="nil"/>
              <w:right w:val="nil"/>
            </w:tcBorders>
            <w:shd w:val="clear" w:color="auto" w:fill="auto"/>
            <w:hideMark/>
          </w:tcPr>
          <w:p w:rsidR="009E5DF0" w:rsidRPr="00743C82" w:rsidRDefault="009E5DF0" w:rsidP="00743C82">
            <w:pPr>
              <w:spacing w:line="320" w:lineRule="exact"/>
              <w:rPr>
                <w:rFonts w:ascii="Traditional Arabic" w:hAnsi="Traditional Arabic"/>
                <w:i/>
                <w:iCs/>
                <w:szCs w:val="20"/>
                <w:rtl/>
              </w:rPr>
            </w:pPr>
            <w:r w:rsidRPr="00743C82">
              <w:rPr>
                <w:rFonts w:ascii="Traditional Arabic" w:hAnsi="Traditional Arabic"/>
                <w:i/>
                <w:iCs/>
                <w:szCs w:val="20"/>
                <w:rtl/>
              </w:rPr>
              <w:t xml:space="preserve">التكاليف المقدرة لتشغيل الأمانة (بما في ذلك الحيز المكتبي </w:t>
            </w:r>
            <w:proofErr w:type="gramStart"/>
            <w:r w:rsidRPr="00743C82">
              <w:rPr>
                <w:rFonts w:ascii="Traditional Arabic" w:hAnsi="Traditional Arabic"/>
                <w:i/>
                <w:iCs/>
                <w:szCs w:val="20"/>
                <w:rtl/>
              </w:rPr>
              <w:t>وتكاليف</w:t>
            </w:r>
            <w:proofErr w:type="gramEnd"/>
            <w:r w:rsidRPr="00743C82">
              <w:rPr>
                <w:rFonts w:ascii="Traditional Arabic" w:hAnsi="Traditional Arabic"/>
                <w:i/>
                <w:iCs/>
                <w:szCs w:val="20"/>
                <w:rtl/>
              </w:rPr>
              <w:t xml:space="preserve"> الخدمات المشتركة)</w:t>
            </w:r>
          </w:p>
        </w:tc>
        <w:tc>
          <w:tcPr>
            <w:tcW w:w="851" w:type="dxa"/>
            <w:tcBorders>
              <w:top w:val="single" w:sz="12" w:space="0" w:color="auto"/>
              <w:left w:val="nil"/>
              <w:bottom w:val="nil"/>
              <w:right w:val="nil"/>
            </w:tcBorders>
            <w:shd w:val="clear" w:color="auto" w:fill="auto"/>
            <w:hideMark/>
          </w:tcPr>
          <w:p w:rsidR="009E5DF0" w:rsidRPr="009E5DF0" w:rsidRDefault="009E5DF0" w:rsidP="00E82A3C">
            <w:pPr>
              <w:bidi/>
              <w:spacing w:line="320" w:lineRule="exact"/>
              <w:jc w:val="center"/>
              <w:rPr>
                <w:rFonts w:ascii="Traditional Arabic" w:hAnsi="Traditional Arabic"/>
                <w:szCs w:val="20"/>
                <w:rtl/>
              </w:rPr>
            </w:pPr>
            <w:r w:rsidRPr="009E5DF0">
              <w:rPr>
                <w:rFonts w:ascii="Traditional Arabic" w:hAnsi="Traditional Arabic"/>
                <w:szCs w:val="20"/>
                <w:rtl/>
              </w:rPr>
              <w:t>١</w:t>
            </w:r>
          </w:p>
        </w:tc>
        <w:tc>
          <w:tcPr>
            <w:tcW w:w="1134" w:type="dxa"/>
            <w:tcBorders>
              <w:top w:val="single" w:sz="12" w:space="0" w:color="auto"/>
              <w:left w:val="nil"/>
              <w:bottom w:val="nil"/>
              <w:right w:val="nil"/>
            </w:tcBorders>
            <w:shd w:val="clear" w:color="auto" w:fill="auto"/>
            <w:hideMark/>
          </w:tcPr>
          <w:p w:rsidR="009E5DF0" w:rsidRPr="009E5DF0" w:rsidRDefault="009E5DF0" w:rsidP="008E6598">
            <w:pPr>
              <w:bidi/>
              <w:spacing w:line="320" w:lineRule="exact"/>
              <w:jc w:val="both"/>
              <w:rPr>
                <w:rFonts w:ascii="Traditional Arabic" w:hAnsi="Traditional Arabic"/>
                <w:szCs w:val="20"/>
                <w:rtl/>
              </w:rPr>
            </w:pPr>
            <w:r w:rsidRPr="009E5DF0">
              <w:rPr>
                <w:rFonts w:ascii="Traditional Arabic" w:hAnsi="Traditional Arabic"/>
                <w:szCs w:val="20"/>
                <w:rtl/>
              </w:rPr>
              <w:t>٠٠٠ ٢٠٠</w:t>
            </w:r>
          </w:p>
          <w:p w:rsidR="009E5DF0" w:rsidRPr="009E5DF0" w:rsidRDefault="009E5DF0" w:rsidP="009E5DF0">
            <w:pPr>
              <w:bidi/>
              <w:spacing w:line="320" w:lineRule="exact"/>
              <w:jc w:val="both"/>
              <w:rPr>
                <w:rFonts w:ascii="Traditional Arabic" w:hAnsi="Traditional Arabic"/>
                <w:szCs w:val="20"/>
                <w:rtl/>
              </w:rPr>
            </w:pPr>
            <w:r w:rsidRPr="009E5DF0">
              <w:rPr>
                <w:rFonts w:ascii="Traditional Arabic" w:hAnsi="Traditional Arabic"/>
                <w:szCs w:val="20"/>
                <w:rtl/>
              </w:rPr>
              <w:t>في السنة</w:t>
            </w:r>
          </w:p>
        </w:tc>
        <w:tc>
          <w:tcPr>
            <w:tcW w:w="1134" w:type="dxa"/>
            <w:tcBorders>
              <w:top w:val="single" w:sz="12" w:space="0" w:color="auto"/>
              <w:left w:val="nil"/>
              <w:bottom w:val="nil"/>
              <w:right w:val="nil"/>
            </w:tcBorders>
            <w:shd w:val="clear" w:color="auto" w:fill="auto"/>
            <w:hideMark/>
          </w:tcPr>
          <w:p w:rsidR="00743C82" w:rsidRDefault="009E5DF0" w:rsidP="00743C82">
            <w:pPr>
              <w:bidi/>
              <w:spacing w:line="320" w:lineRule="exact"/>
              <w:jc w:val="both"/>
              <w:rPr>
                <w:rFonts w:ascii="Traditional Arabic" w:hAnsi="Traditional Arabic"/>
                <w:szCs w:val="20"/>
                <w:rtl/>
              </w:rPr>
            </w:pPr>
            <w:r w:rsidRPr="009E5DF0">
              <w:rPr>
                <w:rFonts w:ascii="Traditional Arabic" w:hAnsi="Traditional Arabic"/>
                <w:szCs w:val="20"/>
                <w:rtl/>
              </w:rPr>
              <w:t>٠٠٠ ٢٠٠</w:t>
            </w:r>
          </w:p>
          <w:p w:rsidR="009E5DF0" w:rsidRPr="009E5DF0" w:rsidRDefault="009E5DF0" w:rsidP="00743C82">
            <w:pPr>
              <w:bidi/>
              <w:spacing w:line="320" w:lineRule="exact"/>
              <w:jc w:val="both"/>
              <w:rPr>
                <w:rFonts w:ascii="Traditional Arabic" w:hAnsi="Traditional Arabic"/>
                <w:szCs w:val="20"/>
                <w:rtl/>
              </w:rPr>
            </w:pPr>
            <w:r w:rsidRPr="009E5DF0">
              <w:rPr>
                <w:rFonts w:ascii="Traditional Arabic" w:hAnsi="Traditional Arabic"/>
                <w:szCs w:val="20"/>
                <w:rtl/>
              </w:rPr>
              <w:t>في السنة</w:t>
            </w:r>
          </w:p>
        </w:tc>
        <w:tc>
          <w:tcPr>
            <w:tcW w:w="1134" w:type="dxa"/>
            <w:tcBorders>
              <w:top w:val="single" w:sz="12" w:space="0" w:color="auto"/>
              <w:left w:val="nil"/>
              <w:bottom w:val="nil"/>
              <w:right w:val="nil"/>
            </w:tcBorders>
            <w:shd w:val="clear" w:color="auto" w:fill="auto"/>
            <w:hideMark/>
          </w:tcPr>
          <w:p w:rsidR="00743C82" w:rsidRDefault="009E5DF0" w:rsidP="00743C82">
            <w:pPr>
              <w:bidi/>
              <w:spacing w:line="320" w:lineRule="exact"/>
              <w:jc w:val="both"/>
              <w:rPr>
                <w:rFonts w:ascii="Traditional Arabic" w:hAnsi="Traditional Arabic"/>
                <w:szCs w:val="20"/>
                <w:rtl/>
              </w:rPr>
            </w:pPr>
            <w:r w:rsidRPr="009E5DF0">
              <w:rPr>
                <w:rFonts w:ascii="Traditional Arabic" w:hAnsi="Traditional Arabic"/>
                <w:szCs w:val="20"/>
                <w:rtl/>
              </w:rPr>
              <w:t>٠٠٠ ٢٠٠</w:t>
            </w:r>
          </w:p>
          <w:p w:rsidR="009E5DF0" w:rsidRPr="009E5DF0" w:rsidRDefault="009E5DF0" w:rsidP="00743C82">
            <w:pPr>
              <w:bidi/>
              <w:spacing w:line="320" w:lineRule="exact"/>
              <w:jc w:val="both"/>
              <w:rPr>
                <w:rFonts w:ascii="Traditional Arabic" w:hAnsi="Traditional Arabic"/>
                <w:szCs w:val="20"/>
                <w:rtl/>
              </w:rPr>
            </w:pPr>
            <w:r w:rsidRPr="009E5DF0">
              <w:rPr>
                <w:rFonts w:ascii="Traditional Arabic" w:hAnsi="Traditional Arabic"/>
                <w:szCs w:val="20"/>
                <w:rtl/>
              </w:rPr>
              <w:t>في السنة</w:t>
            </w:r>
          </w:p>
        </w:tc>
        <w:tc>
          <w:tcPr>
            <w:tcW w:w="1134" w:type="dxa"/>
            <w:tcBorders>
              <w:top w:val="single" w:sz="12" w:space="0" w:color="auto"/>
              <w:left w:val="nil"/>
              <w:bottom w:val="nil"/>
              <w:right w:val="nil"/>
            </w:tcBorders>
            <w:shd w:val="clear" w:color="auto" w:fill="auto"/>
            <w:hideMark/>
          </w:tcPr>
          <w:p w:rsidR="00743C82" w:rsidRDefault="009E5DF0" w:rsidP="00743C82">
            <w:pPr>
              <w:bidi/>
              <w:spacing w:line="320" w:lineRule="exact"/>
              <w:jc w:val="both"/>
              <w:rPr>
                <w:rFonts w:ascii="Traditional Arabic" w:hAnsi="Traditional Arabic"/>
                <w:szCs w:val="20"/>
                <w:rtl/>
              </w:rPr>
            </w:pPr>
            <w:r w:rsidRPr="009E5DF0">
              <w:rPr>
                <w:rFonts w:ascii="Traditional Arabic" w:hAnsi="Traditional Arabic"/>
                <w:szCs w:val="20"/>
                <w:rtl/>
              </w:rPr>
              <w:t>٠٠٠ ٢٠٠</w:t>
            </w:r>
          </w:p>
          <w:p w:rsidR="009E5DF0" w:rsidRPr="009E5DF0" w:rsidRDefault="009E5DF0" w:rsidP="00743C82">
            <w:pPr>
              <w:bidi/>
              <w:spacing w:line="320" w:lineRule="exact"/>
              <w:jc w:val="both"/>
              <w:rPr>
                <w:rFonts w:ascii="Traditional Arabic" w:hAnsi="Traditional Arabic"/>
                <w:szCs w:val="20"/>
                <w:rtl/>
              </w:rPr>
            </w:pPr>
            <w:r w:rsidRPr="009E5DF0">
              <w:rPr>
                <w:rFonts w:ascii="Traditional Arabic" w:hAnsi="Traditional Arabic"/>
                <w:szCs w:val="20"/>
                <w:rtl/>
              </w:rPr>
              <w:t>في السنة</w:t>
            </w:r>
          </w:p>
        </w:tc>
        <w:tc>
          <w:tcPr>
            <w:tcW w:w="1134" w:type="dxa"/>
            <w:tcBorders>
              <w:top w:val="single" w:sz="12" w:space="0" w:color="auto"/>
              <w:left w:val="nil"/>
              <w:bottom w:val="nil"/>
              <w:right w:val="nil"/>
            </w:tcBorders>
            <w:shd w:val="clear" w:color="auto" w:fill="auto"/>
            <w:hideMark/>
          </w:tcPr>
          <w:p w:rsidR="00743C82" w:rsidRDefault="009E5DF0" w:rsidP="00743C82">
            <w:pPr>
              <w:bidi/>
              <w:spacing w:line="320" w:lineRule="exact"/>
              <w:jc w:val="both"/>
              <w:rPr>
                <w:rFonts w:ascii="Traditional Arabic" w:hAnsi="Traditional Arabic"/>
                <w:szCs w:val="20"/>
                <w:rtl/>
              </w:rPr>
            </w:pPr>
            <w:r w:rsidRPr="009E5DF0">
              <w:rPr>
                <w:rFonts w:ascii="Traditional Arabic" w:hAnsi="Traditional Arabic"/>
                <w:szCs w:val="20"/>
                <w:rtl/>
              </w:rPr>
              <w:t>000 250</w:t>
            </w:r>
          </w:p>
          <w:p w:rsidR="009E5DF0" w:rsidRPr="009E5DF0" w:rsidRDefault="009E5DF0" w:rsidP="00743C82">
            <w:pPr>
              <w:bidi/>
              <w:spacing w:line="320" w:lineRule="exact"/>
              <w:jc w:val="both"/>
              <w:rPr>
                <w:rFonts w:ascii="Traditional Arabic" w:hAnsi="Traditional Arabic"/>
                <w:szCs w:val="20"/>
                <w:rtl/>
              </w:rPr>
            </w:pPr>
            <w:r w:rsidRPr="009E5DF0">
              <w:rPr>
                <w:rFonts w:ascii="Traditional Arabic" w:hAnsi="Traditional Arabic"/>
                <w:szCs w:val="20"/>
                <w:rtl/>
              </w:rPr>
              <w:t>في السنة</w:t>
            </w:r>
          </w:p>
        </w:tc>
        <w:tc>
          <w:tcPr>
            <w:tcW w:w="1219" w:type="dxa"/>
            <w:tcBorders>
              <w:top w:val="single" w:sz="12" w:space="0" w:color="auto"/>
              <w:left w:val="nil"/>
              <w:bottom w:val="nil"/>
            </w:tcBorders>
            <w:shd w:val="clear" w:color="auto" w:fill="auto"/>
            <w:hideMark/>
          </w:tcPr>
          <w:p w:rsidR="00743C82" w:rsidRDefault="009E5DF0" w:rsidP="00743C82">
            <w:pPr>
              <w:bidi/>
              <w:spacing w:line="320" w:lineRule="exact"/>
              <w:jc w:val="both"/>
              <w:rPr>
                <w:rFonts w:ascii="Traditional Arabic" w:hAnsi="Traditional Arabic"/>
                <w:szCs w:val="20"/>
                <w:rtl/>
              </w:rPr>
            </w:pPr>
            <w:r w:rsidRPr="009E5DF0">
              <w:rPr>
                <w:rFonts w:ascii="Traditional Arabic" w:hAnsi="Traditional Arabic"/>
                <w:szCs w:val="20"/>
                <w:rtl/>
              </w:rPr>
              <w:t>000 450</w:t>
            </w:r>
          </w:p>
          <w:p w:rsidR="009E5DF0" w:rsidRPr="009E5DF0" w:rsidRDefault="009E5DF0" w:rsidP="00743C82">
            <w:pPr>
              <w:bidi/>
              <w:spacing w:line="320" w:lineRule="exact"/>
              <w:jc w:val="both"/>
              <w:rPr>
                <w:rFonts w:ascii="Traditional Arabic" w:hAnsi="Traditional Arabic"/>
                <w:szCs w:val="20"/>
                <w:rtl/>
              </w:rPr>
            </w:pPr>
            <w:r w:rsidRPr="009E5DF0">
              <w:rPr>
                <w:rFonts w:ascii="Traditional Arabic" w:hAnsi="Traditional Arabic"/>
                <w:szCs w:val="20"/>
                <w:rtl/>
              </w:rPr>
              <w:t>في السنة</w:t>
            </w:r>
          </w:p>
        </w:tc>
      </w:tr>
      <w:tr w:rsidR="008E6598" w:rsidRPr="009E5DF0" w:rsidTr="009168C8">
        <w:trPr>
          <w:trHeight w:val="312"/>
          <w:jc w:val="right"/>
        </w:trPr>
        <w:tc>
          <w:tcPr>
            <w:tcW w:w="1843" w:type="dxa"/>
            <w:tcBorders>
              <w:bottom w:val="nil"/>
              <w:right w:val="nil"/>
            </w:tcBorders>
            <w:shd w:val="clear" w:color="auto" w:fill="auto"/>
            <w:hideMark/>
          </w:tcPr>
          <w:p w:rsidR="009E5DF0" w:rsidRPr="00743C82" w:rsidRDefault="009E5DF0" w:rsidP="00743C82">
            <w:pPr>
              <w:spacing w:line="320" w:lineRule="exact"/>
              <w:rPr>
                <w:rFonts w:ascii="Traditional Arabic" w:hAnsi="Traditional Arabic"/>
                <w:i/>
                <w:iCs/>
                <w:szCs w:val="20"/>
                <w:rtl/>
              </w:rPr>
            </w:pPr>
            <w:r w:rsidRPr="00743C82">
              <w:rPr>
                <w:rFonts w:ascii="Traditional Arabic" w:hAnsi="Traditional Arabic"/>
                <w:i/>
                <w:iCs/>
                <w:szCs w:val="20"/>
                <w:rtl/>
              </w:rPr>
              <w:t xml:space="preserve">التكاليف المقدرة لاجتماعات </w:t>
            </w:r>
            <w:proofErr w:type="gramStart"/>
            <w:r w:rsidRPr="00743C82">
              <w:rPr>
                <w:rFonts w:ascii="Traditional Arabic" w:hAnsi="Traditional Arabic"/>
                <w:i/>
                <w:iCs/>
                <w:szCs w:val="20"/>
                <w:rtl/>
              </w:rPr>
              <w:t>مؤتمر</w:t>
            </w:r>
            <w:proofErr w:type="gramEnd"/>
            <w:r w:rsidRPr="00743C82">
              <w:rPr>
                <w:rFonts w:ascii="Traditional Arabic" w:hAnsi="Traditional Arabic"/>
                <w:i/>
                <w:iCs/>
                <w:szCs w:val="20"/>
                <w:rtl/>
              </w:rPr>
              <w:t xml:space="preserve"> الأطراف</w:t>
            </w:r>
          </w:p>
        </w:tc>
        <w:tc>
          <w:tcPr>
            <w:tcW w:w="851" w:type="dxa"/>
            <w:tcBorders>
              <w:left w:val="nil"/>
              <w:bottom w:val="nil"/>
              <w:right w:val="nil"/>
            </w:tcBorders>
            <w:shd w:val="clear" w:color="auto" w:fill="auto"/>
            <w:hideMark/>
          </w:tcPr>
          <w:p w:rsidR="009E5DF0" w:rsidRPr="009E5DF0" w:rsidRDefault="009E5DF0" w:rsidP="00E82A3C">
            <w:pPr>
              <w:bidi/>
              <w:spacing w:line="320" w:lineRule="exact"/>
              <w:jc w:val="center"/>
              <w:rPr>
                <w:rFonts w:ascii="Traditional Arabic" w:hAnsi="Traditional Arabic"/>
                <w:szCs w:val="20"/>
                <w:rtl/>
              </w:rPr>
            </w:pPr>
            <w:r w:rsidRPr="009E5DF0">
              <w:rPr>
                <w:rFonts w:ascii="Traditional Arabic" w:hAnsi="Traditional Arabic"/>
                <w:szCs w:val="20"/>
                <w:rtl/>
              </w:rPr>
              <w:t>٢</w:t>
            </w:r>
          </w:p>
        </w:tc>
        <w:tc>
          <w:tcPr>
            <w:tcW w:w="1134" w:type="dxa"/>
            <w:tcBorders>
              <w:left w:val="nil"/>
              <w:bottom w:val="nil"/>
              <w:right w:val="nil"/>
            </w:tcBorders>
            <w:shd w:val="clear" w:color="auto" w:fill="auto"/>
            <w:hideMark/>
          </w:tcPr>
          <w:p w:rsidR="00743C82" w:rsidRDefault="009E5DF0" w:rsidP="00743C82">
            <w:pPr>
              <w:bidi/>
              <w:spacing w:line="320" w:lineRule="exact"/>
              <w:jc w:val="both"/>
              <w:rPr>
                <w:rFonts w:ascii="Traditional Arabic" w:hAnsi="Traditional Arabic"/>
                <w:szCs w:val="20"/>
                <w:rtl/>
              </w:rPr>
            </w:pPr>
            <w:r w:rsidRPr="009E5DF0">
              <w:rPr>
                <w:rFonts w:ascii="Traditional Arabic" w:hAnsi="Traditional Arabic"/>
                <w:szCs w:val="20"/>
                <w:rtl/>
              </w:rPr>
              <w:t>٠٠٠ ٨٢٠</w:t>
            </w:r>
          </w:p>
          <w:p w:rsidR="009E5DF0" w:rsidRPr="009E5DF0" w:rsidRDefault="009E5DF0" w:rsidP="00743C82">
            <w:pPr>
              <w:bidi/>
              <w:spacing w:line="320" w:lineRule="exact"/>
              <w:jc w:val="both"/>
              <w:rPr>
                <w:rFonts w:ascii="Traditional Arabic" w:hAnsi="Traditional Arabic"/>
                <w:szCs w:val="20"/>
                <w:rtl/>
              </w:rPr>
            </w:pPr>
            <w:proofErr w:type="gramStart"/>
            <w:r w:rsidRPr="009E5DF0">
              <w:rPr>
                <w:rFonts w:ascii="Traditional Arabic" w:hAnsi="Traditional Arabic"/>
                <w:szCs w:val="20"/>
                <w:rtl/>
              </w:rPr>
              <w:t>لكل</w:t>
            </w:r>
            <w:proofErr w:type="gramEnd"/>
            <w:r w:rsidRPr="009E5DF0">
              <w:rPr>
                <w:rFonts w:ascii="Traditional Arabic" w:hAnsi="Traditional Arabic"/>
                <w:szCs w:val="20"/>
                <w:rtl/>
              </w:rPr>
              <w:t xml:space="preserve"> اجتماع</w:t>
            </w:r>
          </w:p>
        </w:tc>
        <w:tc>
          <w:tcPr>
            <w:tcW w:w="1134" w:type="dxa"/>
            <w:tcBorders>
              <w:left w:val="nil"/>
              <w:bottom w:val="nil"/>
              <w:right w:val="nil"/>
            </w:tcBorders>
            <w:shd w:val="clear" w:color="auto" w:fill="auto"/>
            <w:hideMark/>
          </w:tcPr>
          <w:p w:rsidR="00743C82" w:rsidRDefault="009E5DF0" w:rsidP="00743C82">
            <w:pPr>
              <w:bidi/>
              <w:spacing w:line="320" w:lineRule="exact"/>
              <w:jc w:val="both"/>
              <w:rPr>
                <w:rFonts w:ascii="Traditional Arabic" w:hAnsi="Traditional Arabic"/>
                <w:szCs w:val="20"/>
                <w:rtl/>
              </w:rPr>
            </w:pPr>
            <w:r w:rsidRPr="009E5DF0">
              <w:rPr>
                <w:rFonts w:ascii="Traditional Arabic" w:hAnsi="Traditional Arabic"/>
                <w:szCs w:val="20"/>
                <w:rtl/>
              </w:rPr>
              <w:t>٠٠٠ ٣٠٠ ١</w:t>
            </w:r>
          </w:p>
          <w:p w:rsidR="009E5DF0" w:rsidRPr="009E5DF0" w:rsidRDefault="009E5DF0" w:rsidP="00743C82">
            <w:pPr>
              <w:bidi/>
              <w:spacing w:line="320" w:lineRule="exact"/>
              <w:jc w:val="both"/>
              <w:rPr>
                <w:rFonts w:ascii="Traditional Arabic" w:hAnsi="Traditional Arabic"/>
                <w:szCs w:val="20"/>
                <w:rtl/>
              </w:rPr>
            </w:pPr>
            <w:proofErr w:type="gramStart"/>
            <w:r w:rsidRPr="009E5DF0">
              <w:rPr>
                <w:rFonts w:ascii="Traditional Arabic" w:hAnsi="Traditional Arabic"/>
                <w:szCs w:val="20"/>
                <w:rtl/>
              </w:rPr>
              <w:t>لكل</w:t>
            </w:r>
            <w:proofErr w:type="gramEnd"/>
            <w:r w:rsidRPr="009E5DF0">
              <w:rPr>
                <w:rFonts w:ascii="Traditional Arabic" w:hAnsi="Traditional Arabic"/>
                <w:szCs w:val="20"/>
                <w:rtl/>
              </w:rPr>
              <w:t xml:space="preserve"> اجتماع</w:t>
            </w:r>
          </w:p>
        </w:tc>
        <w:tc>
          <w:tcPr>
            <w:tcW w:w="1134" w:type="dxa"/>
            <w:tcBorders>
              <w:left w:val="nil"/>
              <w:bottom w:val="nil"/>
              <w:right w:val="nil"/>
            </w:tcBorders>
            <w:shd w:val="clear" w:color="auto" w:fill="auto"/>
            <w:hideMark/>
          </w:tcPr>
          <w:p w:rsidR="009168C8" w:rsidRDefault="009E5DF0" w:rsidP="009168C8">
            <w:pPr>
              <w:bidi/>
              <w:spacing w:line="320" w:lineRule="exact"/>
              <w:jc w:val="both"/>
              <w:rPr>
                <w:rFonts w:ascii="Traditional Arabic" w:hAnsi="Traditional Arabic"/>
                <w:szCs w:val="20"/>
                <w:rtl/>
              </w:rPr>
            </w:pPr>
            <w:r w:rsidRPr="009E5DF0">
              <w:rPr>
                <w:rFonts w:ascii="Traditional Arabic" w:hAnsi="Traditional Arabic"/>
                <w:szCs w:val="20"/>
                <w:rtl/>
              </w:rPr>
              <w:t>٠٠٠ ٦٢٠</w:t>
            </w:r>
          </w:p>
          <w:p w:rsidR="009E5DF0" w:rsidRPr="009E5DF0" w:rsidRDefault="009E5DF0" w:rsidP="009168C8">
            <w:pPr>
              <w:bidi/>
              <w:spacing w:line="320" w:lineRule="exact"/>
              <w:jc w:val="both"/>
              <w:rPr>
                <w:rFonts w:ascii="Traditional Arabic" w:hAnsi="Traditional Arabic"/>
                <w:szCs w:val="20"/>
                <w:rtl/>
              </w:rPr>
            </w:pPr>
            <w:proofErr w:type="gramStart"/>
            <w:r w:rsidRPr="009E5DF0">
              <w:rPr>
                <w:rFonts w:ascii="Traditional Arabic" w:hAnsi="Traditional Arabic"/>
                <w:szCs w:val="20"/>
                <w:rtl/>
              </w:rPr>
              <w:t>لكل</w:t>
            </w:r>
            <w:proofErr w:type="gramEnd"/>
            <w:r w:rsidRPr="009E5DF0">
              <w:rPr>
                <w:rFonts w:ascii="Traditional Arabic" w:hAnsi="Traditional Arabic"/>
                <w:szCs w:val="20"/>
                <w:rtl/>
              </w:rPr>
              <w:t xml:space="preserve"> اجتماع</w:t>
            </w:r>
          </w:p>
        </w:tc>
        <w:tc>
          <w:tcPr>
            <w:tcW w:w="1134" w:type="dxa"/>
            <w:tcBorders>
              <w:left w:val="nil"/>
              <w:bottom w:val="nil"/>
              <w:right w:val="nil"/>
            </w:tcBorders>
            <w:shd w:val="clear" w:color="auto" w:fill="auto"/>
            <w:hideMark/>
          </w:tcPr>
          <w:p w:rsidR="009168C8" w:rsidRDefault="009E5DF0" w:rsidP="009168C8">
            <w:pPr>
              <w:bidi/>
              <w:spacing w:line="320" w:lineRule="exact"/>
              <w:jc w:val="both"/>
              <w:rPr>
                <w:rFonts w:ascii="Traditional Arabic" w:hAnsi="Traditional Arabic"/>
                <w:szCs w:val="20"/>
                <w:rtl/>
              </w:rPr>
            </w:pPr>
            <w:r w:rsidRPr="009E5DF0">
              <w:rPr>
                <w:rFonts w:ascii="Traditional Arabic" w:hAnsi="Traditional Arabic"/>
                <w:szCs w:val="20"/>
                <w:rtl/>
              </w:rPr>
              <w:t>٠٠٠ ٨٤٠</w:t>
            </w:r>
          </w:p>
          <w:p w:rsidR="009E5DF0" w:rsidRPr="009E5DF0" w:rsidRDefault="009E5DF0" w:rsidP="009168C8">
            <w:pPr>
              <w:bidi/>
              <w:spacing w:line="320" w:lineRule="exact"/>
              <w:jc w:val="both"/>
              <w:rPr>
                <w:rFonts w:ascii="Traditional Arabic" w:hAnsi="Traditional Arabic"/>
                <w:szCs w:val="20"/>
                <w:rtl/>
              </w:rPr>
            </w:pPr>
            <w:proofErr w:type="gramStart"/>
            <w:r w:rsidRPr="009E5DF0">
              <w:rPr>
                <w:rFonts w:ascii="Traditional Arabic" w:hAnsi="Traditional Arabic"/>
                <w:szCs w:val="20"/>
                <w:rtl/>
              </w:rPr>
              <w:t>لكل</w:t>
            </w:r>
            <w:proofErr w:type="gramEnd"/>
            <w:r w:rsidRPr="009E5DF0">
              <w:rPr>
                <w:rFonts w:ascii="Traditional Arabic" w:hAnsi="Traditional Arabic"/>
                <w:szCs w:val="20"/>
                <w:rtl/>
              </w:rPr>
              <w:t xml:space="preserve"> اجتماع</w:t>
            </w:r>
          </w:p>
        </w:tc>
        <w:tc>
          <w:tcPr>
            <w:tcW w:w="1134" w:type="dxa"/>
            <w:tcBorders>
              <w:left w:val="nil"/>
              <w:bottom w:val="nil"/>
              <w:right w:val="nil"/>
            </w:tcBorders>
            <w:shd w:val="clear" w:color="auto" w:fill="auto"/>
            <w:hideMark/>
          </w:tcPr>
          <w:p w:rsidR="009168C8" w:rsidRDefault="009E5DF0" w:rsidP="009168C8">
            <w:pPr>
              <w:bidi/>
              <w:spacing w:line="320" w:lineRule="exact"/>
              <w:jc w:val="both"/>
              <w:rPr>
                <w:rFonts w:ascii="Traditional Arabic" w:hAnsi="Traditional Arabic"/>
                <w:szCs w:val="20"/>
                <w:rtl/>
              </w:rPr>
            </w:pPr>
            <w:r w:rsidRPr="009E5DF0">
              <w:rPr>
                <w:rFonts w:ascii="Traditional Arabic" w:hAnsi="Traditional Arabic"/>
                <w:szCs w:val="20"/>
                <w:rtl/>
              </w:rPr>
              <w:t>٠٠٠ ٨٧٠</w:t>
            </w:r>
          </w:p>
          <w:p w:rsidR="009E5DF0" w:rsidRPr="009E5DF0" w:rsidRDefault="009E5DF0" w:rsidP="009168C8">
            <w:pPr>
              <w:bidi/>
              <w:spacing w:line="320" w:lineRule="exact"/>
              <w:jc w:val="both"/>
              <w:rPr>
                <w:rFonts w:ascii="Traditional Arabic" w:hAnsi="Traditional Arabic"/>
                <w:szCs w:val="20"/>
                <w:rtl/>
              </w:rPr>
            </w:pPr>
            <w:proofErr w:type="gramStart"/>
            <w:r w:rsidRPr="009E5DF0">
              <w:rPr>
                <w:rFonts w:ascii="Traditional Arabic" w:hAnsi="Traditional Arabic"/>
                <w:szCs w:val="20"/>
                <w:rtl/>
              </w:rPr>
              <w:t>لكل</w:t>
            </w:r>
            <w:proofErr w:type="gramEnd"/>
            <w:r w:rsidRPr="009E5DF0">
              <w:rPr>
                <w:rFonts w:ascii="Traditional Arabic" w:hAnsi="Traditional Arabic"/>
                <w:szCs w:val="20"/>
                <w:rtl/>
              </w:rPr>
              <w:t xml:space="preserve"> اجتماع</w:t>
            </w:r>
          </w:p>
        </w:tc>
        <w:tc>
          <w:tcPr>
            <w:tcW w:w="1219" w:type="dxa"/>
            <w:tcBorders>
              <w:left w:val="nil"/>
              <w:bottom w:val="nil"/>
            </w:tcBorders>
            <w:shd w:val="clear" w:color="auto" w:fill="auto"/>
            <w:hideMark/>
          </w:tcPr>
          <w:p w:rsidR="009168C8" w:rsidRDefault="009E5DF0" w:rsidP="009168C8">
            <w:pPr>
              <w:bidi/>
              <w:spacing w:line="320" w:lineRule="exact"/>
              <w:jc w:val="both"/>
              <w:rPr>
                <w:rFonts w:ascii="Traditional Arabic" w:hAnsi="Traditional Arabic"/>
                <w:szCs w:val="20"/>
                <w:rtl/>
              </w:rPr>
            </w:pPr>
            <w:r w:rsidRPr="009E5DF0">
              <w:rPr>
                <w:rFonts w:ascii="Traditional Arabic" w:hAnsi="Traditional Arabic"/>
                <w:szCs w:val="20"/>
                <w:rtl/>
              </w:rPr>
              <w:t>٠٠٠ ٩٨٠</w:t>
            </w:r>
          </w:p>
          <w:p w:rsidR="009E5DF0" w:rsidRPr="009E5DF0" w:rsidRDefault="009E5DF0" w:rsidP="009168C8">
            <w:pPr>
              <w:bidi/>
              <w:spacing w:line="320" w:lineRule="exact"/>
              <w:jc w:val="both"/>
              <w:rPr>
                <w:rFonts w:ascii="Traditional Arabic" w:hAnsi="Traditional Arabic"/>
                <w:szCs w:val="20"/>
                <w:rtl/>
              </w:rPr>
            </w:pPr>
            <w:proofErr w:type="gramStart"/>
            <w:r w:rsidRPr="009E5DF0">
              <w:rPr>
                <w:rFonts w:ascii="Traditional Arabic" w:hAnsi="Traditional Arabic"/>
                <w:szCs w:val="20"/>
                <w:rtl/>
              </w:rPr>
              <w:t>لكل</w:t>
            </w:r>
            <w:proofErr w:type="gramEnd"/>
            <w:r w:rsidRPr="009E5DF0">
              <w:rPr>
                <w:rFonts w:ascii="Traditional Arabic" w:hAnsi="Traditional Arabic"/>
                <w:szCs w:val="20"/>
                <w:rtl/>
              </w:rPr>
              <w:t xml:space="preserve"> اجتماع</w:t>
            </w:r>
          </w:p>
        </w:tc>
      </w:tr>
      <w:tr w:rsidR="008E6598" w:rsidRPr="009E5DF0" w:rsidTr="009168C8">
        <w:trPr>
          <w:trHeight w:val="184"/>
          <w:jc w:val="right"/>
        </w:trPr>
        <w:tc>
          <w:tcPr>
            <w:tcW w:w="1843" w:type="dxa"/>
            <w:tcBorders>
              <w:bottom w:val="nil"/>
              <w:right w:val="nil"/>
            </w:tcBorders>
            <w:shd w:val="clear" w:color="auto" w:fill="auto"/>
            <w:hideMark/>
          </w:tcPr>
          <w:p w:rsidR="009E5DF0" w:rsidRPr="00743C82" w:rsidRDefault="009E5DF0" w:rsidP="00743C82">
            <w:pPr>
              <w:spacing w:line="320" w:lineRule="exact"/>
              <w:rPr>
                <w:rFonts w:ascii="Traditional Arabic" w:hAnsi="Traditional Arabic"/>
                <w:i/>
                <w:iCs/>
                <w:szCs w:val="20"/>
                <w:rtl/>
              </w:rPr>
            </w:pPr>
            <w:r w:rsidRPr="00743C82">
              <w:rPr>
                <w:rFonts w:ascii="Traditional Arabic" w:hAnsi="Traditional Arabic"/>
                <w:i/>
                <w:iCs/>
                <w:szCs w:val="20"/>
                <w:rtl/>
              </w:rPr>
              <w:t xml:space="preserve">سفر </w:t>
            </w:r>
            <w:proofErr w:type="gramStart"/>
            <w:r w:rsidRPr="00743C82">
              <w:rPr>
                <w:rFonts w:ascii="Traditional Arabic" w:hAnsi="Traditional Arabic"/>
                <w:i/>
                <w:iCs/>
                <w:szCs w:val="20"/>
                <w:rtl/>
              </w:rPr>
              <w:t>المندوبين</w:t>
            </w:r>
            <w:proofErr w:type="gramEnd"/>
            <w:r w:rsidRPr="00743C82">
              <w:rPr>
                <w:rFonts w:ascii="Traditional Arabic" w:hAnsi="Traditional Arabic"/>
                <w:i/>
                <w:iCs/>
                <w:szCs w:val="20"/>
                <w:rtl/>
              </w:rPr>
              <w:t xml:space="preserve"> الممولين لحضور اجتماع مؤتمر الأطراف</w:t>
            </w:r>
          </w:p>
        </w:tc>
        <w:tc>
          <w:tcPr>
            <w:tcW w:w="851" w:type="dxa"/>
            <w:tcBorders>
              <w:left w:val="nil"/>
              <w:bottom w:val="nil"/>
              <w:right w:val="nil"/>
            </w:tcBorders>
            <w:shd w:val="clear" w:color="auto" w:fill="auto"/>
            <w:hideMark/>
          </w:tcPr>
          <w:p w:rsidR="009E5DF0" w:rsidRPr="009E5DF0" w:rsidRDefault="009E5DF0" w:rsidP="00E82A3C">
            <w:pPr>
              <w:bidi/>
              <w:spacing w:line="320" w:lineRule="exact"/>
              <w:jc w:val="center"/>
              <w:rPr>
                <w:rFonts w:ascii="Traditional Arabic" w:hAnsi="Traditional Arabic"/>
                <w:szCs w:val="20"/>
                <w:rtl/>
              </w:rPr>
            </w:pPr>
            <w:r w:rsidRPr="009E5DF0">
              <w:rPr>
                <w:rFonts w:ascii="Traditional Arabic" w:hAnsi="Traditional Arabic"/>
                <w:szCs w:val="20"/>
                <w:rtl/>
              </w:rPr>
              <w:t>٣</w:t>
            </w:r>
          </w:p>
        </w:tc>
        <w:tc>
          <w:tcPr>
            <w:tcW w:w="1134" w:type="dxa"/>
            <w:tcBorders>
              <w:left w:val="nil"/>
              <w:bottom w:val="nil"/>
              <w:right w:val="nil"/>
            </w:tcBorders>
            <w:shd w:val="clear" w:color="auto" w:fill="auto"/>
            <w:vAlign w:val="bottom"/>
            <w:hideMark/>
          </w:tcPr>
          <w:p w:rsidR="009168C8" w:rsidRDefault="009E5DF0" w:rsidP="009168C8">
            <w:pPr>
              <w:bidi/>
              <w:spacing w:line="320" w:lineRule="exact"/>
              <w:jc w:val="both"/>
              <w:rPr>
                <w:rFonts w:ascii="Traditional Arabic" w:hAnsi="Traditional Arabic"/>
                <w:szCs w:val="20"/>
                <w:rtl/>
              </w:rPr>
            </w:pPr>
            <w:r w:rsidRPr="009E5DF0">
              <w:rPr>
                <w:rFonts w:ascii="Traditional Arabic" w:hAnsi="Traditional Arabic"/>
                <w:szCs w:val="20"/>
                <w:rtl/>
              </w:rPr>
              <w:t>٠٠٠ ٤٧٠</w:t>
            </w:r>
          </w:p>
          <w:p w:rsidR="009E5DF0" w:rsidRPr="009E5DF0" w:rsidRDefault="009E5DF0" w:rsidP="009168C8">
            <w:pPr>
              <w:bidi/>
              <w:spacing w:line="320" w:lineRule="exact"/>
              <w:jc w:val="both"/>
              <w:rPr>
                <w:rFonts w:ascii="Traditional Arabic" w:hAnsi="Traditional Arabic"/>
                <w:szCs w:val="20"/>
                <w:rtl/>
              </w:rPr>
            </w:pPr>
            <w:proofErr w:type="gramStart"/>
            <w:r w:rsidRPr="009E5DF0">
              <w:rPr>
                <w:rFonts w:ascii="Traditional Arabic" w:hAnsi="Traditional Arabic"/>
                <w:szCs w:val="20"/>
                <w:rtl/>
              </w:rPr>
              <w:t>لكل</w:t>
            </w:r>
            <w:proofErr w:type="gramEnd"/>
            <w:r w:rsidRPr="009E5DF0">
              <w:rPr>
                <w:rFonts w:ascii="Traditional Arabic" w:hAnsi="Traditional Arabic"/>
                <w:szCs w:val="20"/>
                <w:rtl/>
              </w:rPr>
              <w:t xml:space="preserve"> اجتماع</w:t>
            </w:r>
          </w:p>
        </w:tc>
        <w:tc>
          <w:tcPr>
            <w:tcW w:w="1134" w:type="dxa"/>
            <w:tcBorders>
              <w:left w:val="nil"/>
              <w:bottom w:val="nil"/>
              <w:right w:val="nil"/>
            </w:tcBorders>
            <w:shd w:val="clear" w:color="auto" w:fill="auto"/>
            <w:vAlign w:val="bottom"/>
            <w:hideMark/>
          </w:tcPr>
          <w:p w:rsidR="009168C8" w:rsidRDefault="009E5DF0" w:rsidP="009168C8">
            <w:pPr>
              <w:bidi/>
              <w:spacing w:line="320" w:lineRule="exact"/>
              <w:jc w:val="both"/>
              <w:rPr>
                <w:rFonts w:ascii="Traditional Arabic" w:hAnsi="Traditional Arabic"/>
                <w:szCs w:val="20"/>
                <w:rtl/>
              </w:rPr>
            </w:pPr>
            <w:r w:rsidRPr="009E5DF0">
              <w:rPr>
                <w:rFonts w:ascii="Traditional Arabic" w:hAnsi="Traditional Arabic"/>
                <w:szCs w:val="20"/>
                <w:rtl/>
              </w:rPr>
              <w:t>٠٠٠ ٨٥٠</w:t>
            </w:r>
          </w:p>
          <w:p w:rsidR="009E5DF0" w:rsidRPr="009E5DF0" w:rsidRDefault="009E5DF0" w:rsidP="009168C8">
            <w:pPr>
              <w:bidi/>
              <w:spacing w:line="320" w:lineRule="exact"/>
              <w:jc w:val="both"/>
              <w:rPr>
                <w:rFonts w:ascii="Traditional Arabic" w:hAnsi="Traditional Arabic"/>
                <w:szCs w:val="20"/>
                <w:rtl/>
              </w:rPr>
            </w:pPr>
            <w:proofErr w:type="gramStart"/>
            <w:r w:rsidRPr="009E5DF0">
              <w:rPr>
                <w:rFonts w:ascii="Traditional Arabic" w:hAnsi="Traditional Arabic"/>
                <w:szCs w:val="20"/>
                <w:rtl/>
              </w:rPr>
              <w:t>لكل</w:t>
            </w:r>
            <w:proofErr w:type="gramEnd"/>
            <w:r w:rsidRPr="009E5DF0">
              <w:rPr>
                <w:rFonts w:ascii="Traditional Arabic" w:hAnsi="Traditional Arabic"/>
                <w:szCs w:val="20"/>
                <w:rtl/>
              </w:rPr>
              <w:t xml:space="preserve"> اجتماع</w:t>
            </w:r>
          </w:p>
        </w:tc>
        <w:tc>
          <w:tcPr>
            <w:tcW w:w="1134" w:type="dxa"/>
            <w:tcBorders>
              <w:left w:val="nil"/>
              <w:bottom w:val="nil"/>
              <w:right w:val="nil"/>
            </w:tcBorders>
            <w:shd w:val="clear" w:color="auto" w:fill="auto"/>
            <w:vAlign w:val="bottom"/>
            <w:hideMark/>
          </w:tcPr>
          <w:p w:rsidR="009168C8" w:rsidRDefault="009E5DF0" w:rsidP="009168C8">
            <w:pPr>
              <w:bidi/>
              <w:spacing w:line="320" w:lineRule="exact"/>
              <w:jc w:val="both"/>
              <w:rPr>
                <w:rFonts w:ascii="Traditional Arabic" w:hAnsi="Traditional Arabic"/>
                <w:szCs w:val="20"/>
                <w:rtl/>
              </w:rPr>
            </w:pPr>
            <w:r w:rsidRPr="009E5DF0">
              <w:rPr>
                <w:rFonts w:ascii="Traditional Arabic" w:hAnsi="Traditional Arabic"/>
                <w:szCs w:val="20"/>
                <w:rtl/>
              </w:rPr>
              <w:t>٠٠٠ ٦٣٠</w:t>
            </w:r>
          </w:p>
          <w:p w:rsidR="009E5DF0" w:rsidRPr="009E5DF0" w:rsidRDefault="009E5DF0" w:rsidP="009168C8">
            <w:pPr>
              <w:bidi/>
              <w:spacing w:line="320" w:lineRule="exact"/>
              <w:jc w:val="both"/>
              <w:rPr>
                <w:rFonts w:ascii="Traditional Arabic" w:hAnsi="Traditional Arabic"/>
                <w:szCs w:val="20"/>
                <w:rtl/>
              </w:rPr>
            </w:pPr>
            <w:proofErr w:type="gramStart"/>
            <w:r w:rsidRPr="009E5DF0">
              <w:rPr>
                <w:rFonts w:ascii="Traditional Arabic" w:hAnsi="Traditional Arabic"/>
                <w:szCs w:val="20"/>
                <w:rtl/>
              </w:rPr>
              <w:t>لكل</w:t>
            </w:r>
            <w:proofErr w:type="gramEnd"/>
            <w:r w:rsidRPr="009E5DF0">
              <w:rPr>
                <w:rFonts w:ascii="Traditional Arabic" w:hAnsi="Traditional Arabic"/>
                <w:szCs w:val="20"/>
                <w:rtl/>
              </w:rPr>
              <w:t xml:space="preserve"> اجتماع</w:t>
            </w:r>
          </w:p>
        </w:tc>
        <w:tc>
          <w:tcPr>
            <w:tcW w:w="1134" w:type="dxa"/>
            <w:tcBorders>
              <w:left w:val="nil"/>
              <w:bottom w:val="nil"/>
              <w:right w:val="nil"/>
            </w:tcBorders>
            <w:shd w:val="clear" w:color="auto" w:fill="auto"/>
            <w:vAlign w:val="bottom"/>
            <w:hideMark/>
          </w:tcPr>
          <w:p w:rsidR="009168C8" w:rsidRDefault="009E5DF0" w:rsidP="009168C8">
            <w:pPr>
              <w:bidi/>
              <w:spacing w:line="320" w:lineRule="exact"/>
              <w:jc w:val="both"/>
              <w:rPr>
                <w:rFonts w:ascii="Traditional Arabic" w:hAnsi="Traditional Arabic"/>
                <w:szCs w:val="20"/>
                <w:rtl/>
              </w:rPr>
            </w:pPr>
            <w:r w:rsidRPr="009E5DF0">
              <w:rPr>
                <w:rFonts w:ascii="Traditional Arabic" w:hAnsi="Traditional Arabic"/>
                <w:szCs w:val="20"/>
                <w:rtl/>
              </w:rPr>
              <w:t>٠٠٠ ٤٧٠</w:t>
            </w:r>
          </w:p>
          <w:p w:rsidR="009E5DF0" w:rsidRPr="009E5DF0" w:rsidRDefault="009E5DF0" w:rsidP="009168C8">
            <w:pPr>
              <w:bidi/>
              <w:spacing w:line="320" w:lineRule="exact"/>
              <w:jc w:val="both"/>
              <w:rPr>
                <w:rFonts w:ascii="Traditional Arabic" w:hAnsi="Traditional Arabic"/>
                <w:szCs w:val="20"/>
                <w:rtl/>
              </w:rPr>
            </w:pPr>
            <w:proofErr w:type="gramStart"/>
            <w:r w:rsidRPr="009E5DF0">
              <w:rPr>
                <w:rFonts w:ascii="Traditional Arabic" w:hAnsi="Traditional Arabic"/>
                <w:szCs w:val="20"/>
                <w:rtl/>
              </w:rPr>
              <w:t>لكل</w:t>
            </w:r>
            <w:proofErr w:type="gramEnd"/>
            <w:r w:rsidRPr="009E5DF0">
              <w:rPr>
                <w:rFonts w:ascii="Traditional Arabic" w:hAnsi="Traditional Arabic"/>
                <w:szCs w:val="20"/>
                <w:rtl/>
              </w:rPr>
              <w:t xml:space="preserve"> اجتماع</w:t>
            </w:r>
          </w:p>
        </w:tc>
        <w:tc>
          <w:tcPr>
            <w:tcW w:w="1134" w:type="dxa"/>
            <w:tcBorders>
              <w:left w:val="nil"/>
              <w:bottom w:val="nil"/>
              <w:right w:val="nil"/>
            </w:tcBorders>
            <w:shd w:val="clear" w:color="auto" w:fill="auto"/>
            <w:vAlign w:val="bottom"/>
            <w:hideMark/>
          </w:tcPr>
          <w:p w:rsidR="009168C8" w:rsidRDefault="009E5DF0" w:rsidP="009168C8">
            <w:pPr>
              <w:bidi/>
              <w:spacing w:line="320" w:lineRule="exact"/>
              <w:jc w:val="both"/>
              <w:rPr>
                <w:rFonts w:ascii="Traditional Arabic" w:hAnsi="Traditional Arabic"/>
                <w:szCs w:val="20"/>
                <w:rtl/>
              </w:rPr>
            </w:pPr>
            <w:r w:rsidRPr="009E5DF0">
              <w:rPr>
                <w:rFonts w:ascii="Traditional Arabic" w:hAnsi="Traditional Arabic"/>
                <w:szCs w:val="20"/>
                <w:rtl/>
              </w:rPr>
              <w:t>٠٠٠ ٦٧٠</w:t>
            </w:r>
          </w:p>
          <w:p w:rsidR="009E5DF0" w:rsidRPr="009E5DF0" w:rsidRDefault="009E5DF0" w:rsidP="009168C8">
            <w:pPr>
              <w:bidi/>
              <w:spacing w:line="320" w:lineRule="exact"/>
              <w:jc w:val="both"/>
              <w:rPr>
                <w:rFonts w:ascii="Traditional Arabic" w:hAnsi="Traditional Arabic"/>
                <w:szCs w:val="20"/>
                <w:rtl/>
              </w:rPr>
            </w:pPr>
            <w:proofErr w:type="gramStart"/>
            <w:r w:rsidRPr="009E5DF0">
              <w:rPr>
                <w:rFonts w:ascii="Traditional Arabic" w:hAnsi="Traditional Arabic"/>
                <w:szCs w:val="20"/>
                <w:rtl/>
              </w:rPr>
              <w:t>لكل</w:t>
            </w:r>
            <w:proofErr w:type="gramEnd"/>
            <w:r w:rsidRPr="009E5DF0">
              <w:rPr>
                <w:rFonts w:ascii="Traditional Arabic" w:hAnsi="Traditional Arabic"/>
                <w:szCs w:val="20"/>
                <w:rtl/>
              </w:rPr>
              <w:t xml:space="preserve"> اجتماع</w:t>
            </w:r>
          </w:p>
        </w:tc>
        <w:tc>
          <w:tcPr>
            <w:tcW w:w="1219" w:type="dxa"/>
            <w:tcBorders>
              <w:left w:val="nil"/>
              <w:bottom w:val="nil"/>
            </w:tcBorders>
            <w:shd w:val="clear" w:color="auto" w:fill="auto"/>
            <w:vAlign w:val="bottom"/>
            <w:hideMark/>
          </w:tcPr>
          <w:p w:rsidR="009168C8" w:rsidRDefault="009E5DF0" w:rsidP="009168C8">
            <w:pPr>
              <w:bidi/>
              <w:spacing w:line="320" w:lineRule="exact"/>
              <w:jc w:val="both"/>
              <w:rPr>
                <w:rFonts w:ascii="Traditional Arabic" w:hAnsi="Traditional Arabic"/>
                <w:szCs w:val="20"/>
                <w:rtl/>
              </w:rPr>
            </w:pPr>
            <w:r w:rsidRPr="009E5DF0">
              <w:rPr>
                <w:rFonts w:ascii="Traditional Arabic" w:hAnsi="Traditional Arabic"/>
                <w:szCs w:val="20"/>
                <w:rtl/>
              </w:rPr>
              <w:t>٠٠٠ ٨٥٠</w:t>
            </w:r>
          </w:p>
          <w:p w:rsidR="009E5DF0" w:rsidRPr="009E5DF0" w:rsidRDefault="009E5DF0" w:rsidP="009168C8">
            <w:pPr>
              <w:bidi/>
              <w:spacing w:line="320" w:lineRule="exact"/>
              <w:jc w:val="both"/>
              <w:rPr>
                <w:rFonts w:ascii="Traditional Arabic" w:hAnsi="Traditional Arabic"/>
                <w:szCs w:val="20"/>
                <w:rtl/>
              </w:rPr>
            </w:pPr>
            <w:proofErr w:type="gramStart"/>
            <w:r w:rsidRPr="009E5DF0">
              <w:rPr>
                <w:rFonts w:ascii="Traditional Arabic" w:hAnsi="Traditional Arabic"/>
                <w:szCs w:val="20"/>
                <w:rtl/>
              </w:rPr>
              <w:t>لكل</w:t>
            </w:r>
            <w:proofErr w:type="gramEnd"/>
            <w:r w:rsidRPr="009E5DF0">
              <w:rPr>
                <w:rFonts w:ascii="Traditional Arabic" w:hAnsi="Traditional Arabic"/>
                <w:szCs w:val="20"/>
                <w:rtl/>
              </w:rPr>
              <w:t xml:space="preserve"> اجتماع</w:t>
            </w:r>
          </w:p>
        </w:tc>
      </w:tr>
      <w:tr w:rsidR="008E6598" w:rsidRPr="009E5DF0" w:rsidTr="009168C8">
        <w:trPr>
          <w:trHeight w:val="472"/>
          <w:jc w:val="right"/>
        </w:trPr>
        <w:tc>
          <w:tcPr>
            <w:tcW w:w="1843" w:type="dxa"/>
            <w:tcBorders>
              <w:bottom w:val="nil"/>
              <w:right w:val="nil"/>
            </w:tcBorders>
            <w:shd w:val="clear" w:color="auto" w:fill="auto"/>
            <w:hideMark/>
          </w:tcPr>
          <w:p w:rsidR="009E5DF0" w:rsidRPr="00743C82" w:rsidRDefault="009E5DF0" w:rsidP="00743C82">
            <w:pPr>
              <w:spacing w:line="320" w:lineRule="exact"/>
              <w:rPr>
                <w:rFonts w:ascii="Traditional Arabic" w:hAnsi="Traditional Arabic"/>
                <w:i/>
                <w:iCs/>
                <w:szCs w:val="20"/>
                <w:rtl/>
              </w:rPr>
            </w:pPr>
            <w:r w:rsidRPr="00743C82">
              <w:rPr>
                <w:rFonts w:ascii="Traditional Arabic" w:hAnsi="Traditional Arabic"/>
                <w:i/>
                <w:iCs/>
                <w:szCs w:val="20"/>
                <w:rtl/>
              </w:rPr>
              <w:t xml:space="preserve">التكاليف المقدرة لسفر موظفي الأمانة إلى جنيف لحضور الاجتماعات المتعلقة بالمواد الكيميائية </w:t>
            </w:r>
            <w:proofErr w:type="gramStart"/>
            <w:r w:rsidRPr="00743C82">
              <w:rPr>
                <w:rFonts w:ascii="Traditional Arabic" w:hAnsi="Traditional Arabic"/>
                <w:i/>
                <w:iCs/>
                <w:szCs w:val="20"/>
                <w:rtl/>
              </w:rPr>
              <w:t>والنفايات</w:t>
            </w:r>
            <w:proofErr w:type="gramEnd"/>
          </w:p>
        </w:tc>
        <w:tc>
          <w:tcPr>
            <w:tcW w:w="851" w:type="dxa"/>
            <w:tcBorders>
              <w:left w:val="nil"/>
              <w:bottom w:val="nil"/>
              <w:right w:val="nil"/>
            </w:tcBorders>
            <w:shd w:val="clear" w:color="auto" w:fill="auto"/>
            <w:hideMark/>
          </w:tcPr>
          <w:p w:rsidR="009E5DF0" w:rsidRPr="009E5DF0" w:rsidRDefault="009E5DF0" w:rsidP="00E82A3C">
            <w:pPr>
              <w:bidi/>
              <w:spacing w:line="320" w:lineRule="exact"/>
              <w:jc w:val="center"/>
              <w:rPr>
                <w:rFonts w:ascii="Traditional Arabic" w:hAnsi="Traditional Arabic"/>
                <w:szCs w:val="20"/>
                <w:rtl/>
              </w:rPr>
            </w:pPr>
            <w:r w:rsidRPr="009E5DF0">
              <w:rPr>
                <w:rFonts w:ascii="Traditional Arabic" w:hAnsi="Traditional Arabic"/>
                <w:szCs w:val="20"/>
                <w:rtl/>
              </w:rPr>
              <w:t>٤</w:t>
            </w:r>
          </w:p>
        </w:tc>
        <w:tc>
          <w:tcPr>
            <w:tcW w:w="1134" w:type="dxa"/>
            <w:tcBorders>
              <w:left w:val="nil"/>
              <w:bottom w:val="nil"/>
              <w:right w:val="nil"/>
            </w:tcBorders>
            <w:shd w:val="clear" w:color="auto" w:fill="auto"/>
            <w:hideMark/>
          </w:tcPr>
          <w:p w:rsidR="009168C8" w:rsidRDefault="009E5DF0" w:rsidP="009168C8">
            <w:pPr>
              <w:bidi/>
              <w:spacing w:line="320" w:lineRule="exact"/>
              <w:jc w:val="both"/>
              <w:rPr>
                <w:rFonts w:ascii="Traditional Arabic" w:hAnsi="Traditional Arabic"/>
                <w:szCs w:val="20"/>
                <w:rtl/>
              </w:rPr>
            </w:pPr>
            <w:r w:rsidRPr="009E5DF0">
              <w:rPr>
                <w:rFonts w:ascii="Traditional Arabic" w:hAnsi="Traditional Arabic"/>
                <w:szCs w:val="20"/>
                <w:rtl/>
              </w:rPr>
              <w:t>٠٠٠ ٤٠</w:t>
            </w:r>
          </w:p>
          <w:p w:rsidR="009E5DF0" w:rsidRPr="009E5DF0" w:rsidRDefault="009E5DF0" w:rsidP="009168C8">
            <w:pPr>
              <w:bidi/>
              <w:spacing w:line="320" w:lineRule="exact"/>
              <w:jc w:val="both"/>
              <w:rPr>
                <w:rFonts w:ascii="Traditional Arabic" w:hAnsi="Traditional Arabic"/>
                <w:szCs w:val="20"/>
                <w:rtl/>
              </w:rPr>
            </w:pPr>
            <w:proofErr w:type="gramStart"/>
            <w:r w:rsidRPr="009E5DF0">
              <w:rPr>
                <w:rFonts w:ascii="Traditional Arabic" w:hAnsi="Traditional Arabic"/>
                <w:szCs w:val="20"/>
                <w:rtl/>
              </w:rPr>
              <w:t>لفترة</w:t>
            </w:r>
            <w:proofErr w:type="gramEnd"/>
            <w:r w:rsidRPr="009E5DF0">
              <w:rPr>
                <w:rFonts w:ascii="Traditional Arabic" w:hAnsi="Traditional Arabic"/>
                <w:szCs w:val="20"/>
                <w:rtl/>
              </w:rPr>
              <w:t xml:space="preserve"> السنتين</w:t>
            </w:r>
          </w:p>
        </w:tc>
        <w:tc>
          <w:tcPr>
            <w:tcW w:w="1134" w:type="dxa"/>
            <w:tcBorders>
              <w:left w:val="nil"/>
              <w:bottom w:val="nil"/>
              <w:right w:val="nil"/>
            </w:tcBorders>
            <w:shd w:val="clear" w:color="auto" w:fill="auto"/>
            <w:hideMark/>
          </w:tcPr>
          <w:p w:rsidR="009E5DF0" w:rsidRPr="009E5DF0" w:rsidRDefault="009E5DF0" w:rsidP="009E5DF0">
            <w:pPr>
              <w:bidi/>
              <w:spacing w:line="320" w:lineRule="exact"/>
              <w:jc w:val="both"/>
              <w:rPr>
                <w:rFonts w:ascii="Traditional Arabic" w:hAnsi="Traditional Arabic"/>
                <w:szCs w:val="20"/>
                <w:rtl/>
              </w:rPr>
            </w:pPr>
            <w:r w:rsidRPr="009E5DF0">
              <w:rPr>
                <w:rFonts w:ascii="Traditional Arabic" w:hAnsi="Traditional Arabic"/>
                <w:szCs w:val="20"/>
                <w:rtl/>
              </w:rPr>
              <w:t>صفر</w:t>
            </w:r>
          </w:p>
        </w:tc>
        <w:tc>
          <w:tcPr>
            <w:tcW w:w="1134" w:type="dxa"/>
            <w:tcBorders>
              <w:left w:val="nil"/>
              <w:bottom w:val="nil"/>
              <w:right w:val="nil"/>
            </w:tcBorders>
            <w:shd w:val="clear" w:color="auto" w:fill="auto"/>
            <w:hideMark/>
          </w:tcPr>
          <w:p w:rsidR="009168C8" w:rsidRDefault="009E5DF0" w:rsidP="009168C8">
            <w:pPr>
              <w:bidi/>
              <w:spacing w:line="320" w:lineRule="exact"/>
              <w:jc w:val="both"/>
              <w:rPr>
                <w:rFonts w:ascii="Traditional Arabic" w:hAnsi="Traditional Arabic"/>
                <w:szCs w:val="20"/>
                <w:rtl/>
              </w:rPr>
            </w:pPr>
            <w:r w:rsidRPr="009E5DF0">
              <w:rPr>
                <w:rFonts w:ascii="Traditional Arabic" w:hAnsi="Traditional Arabic"/>
                <w:szCs w:val="20"/>
                <w:rtl/>
              </w:rPr>
              <w:t>٠٠٠ ٣٦</w:t>
            </w:r>
          </w:p>
          <w:p w:rsidR="009E5DF0" w:rsidRPr="009E5DF0" w:rsidRDefault="009E5DF0" w:rsidP="009168C8">
            <w:pPr>
              <w:bidi/>
              <w:spacing w:line="320" w:lineRule="exact"/>
              <w:jc w:val="both"/>
              <w:rPr>
                <w:rFonts w:ascii="Traditional Arabic" w:hAnsi="Traditional Arabic"/>
                <w:szCs w:val="20"/>
                <w:rtl/>
              </w:rPr>
            </w:pPr>
            <w:proofErr w:type="gramStart"/>
            <w:r w:rsidRPr="009E5DF0">
              <w:rPr>
                <w:rFonts w:ascii="Traditional Arabic" w:hAnsi="Traditional Arabic"/>
                <w:szCs w:val="20"/>
                <w:rtl/>
              </w:rPr>
              <w:t>لفترة</w:t>
            </w:r>
            <w:proofErr w:type="gramEnd"/>
            <w:r w:rsidRPr="009E5DF0">
              <w:rPr>
                <w:rFonts w:ascii="Traditional Arabic" w:hAnsi="Traditional Arabic"/>
                <w:szCs w:val="20"/>
                <w:rtl/>
              </w:rPr>
              <w:t xml:space="preserve"> السنتين</w:t>
            </w:r>
          </w:p>
        </w:tc>
        <w:tc>
          <w:tcPr>
            <w:tcW w:w="1134" w:type="dxa"/>
            <w:tcBorders>
              <w:left w:val="nil"/>
              <w:bottom w:val="nil"/>
              <w:right w:val="nil"/>
            </w:tcBorders>
            <w:shd w:val="clear" w:color="auto" w:fill="auto"/>
            <w:hideMark/>
          </w:tcPr>
          <w:p w:rsidR="009168C8" w:rsidRDefault="009E5DF0" w:rsidP="009168C8">
            <w:pPr>
              <w:bidi/>
              <w:spacing w:line="320" w:lineRule="exact"/>
              <w:jc w:val="both"/>
              <w:rPr>
                <w:rFonts w:ascii="Traditional Arabic" w:hAnsi="Traditional Arabic"/>
                <w:szCs w:val="20"/>
                <w:rtl/>
              </w:rPr>
            </w:pPr>
            <w:r w:rsidRPr="009E5DF0">
              <w:rPr>
                <w:rFonts w:ascii="Traditional Arabic" w:hAnsi="Traditional Arabic"/>
                <w:szCs w:val="20"/>
                <w:rtl/>
              </w:rPr>
              <w:t>٠٠٠ ٤٥</w:t>
            </w:r>
          </w:p>
          <w:p w:rsidR="009E5DF0" w:rsidRPr="009E5DF0" w:rsidRDefault="009E5DF0" w:rsidP="009168C8">
            <w:pPr>
              <w:bidi/>
              <w:spacing w:line="320" w:lineRule="exact"/>
              <w:jc w:val="both"/>
              <w:rPr>
                <w:rFonts w:ascii="Traditional Arabic" w:hAnsi="Traditional Arabic"/>
                <w:szCs w:val="20"/>
                <w:rtl/>
              </w:rPr>
            </w:pPr>
            <w:proofErr w:type="gramStart"/>
            <w:r w:rsidRPr="009E5DF0">
              <w:rPr>
                <w:rFonts w:ascii="Traditional Arabic" w:hAnsi="Traditional Arabic"/>
                <w:szCs w:val="20"/>
                <w:rtl/>
              </w:rPr>
              <w:t>لفترة</w:t>
            </w:r>
            <w:proofErr w:type="gramEnd"/>
            <w:r w:rsidRPr="009E5DF0">
              <w:rPr>
                <w:rFonts w:ascii="Traditional Arabic" w:hAnsi="Traditional Arabic"/>
                <w:szCs w:val="20"/>
                <w:rtl/>
              </w:rPr>
              <w:t xml:space="preserve"> السنتين</w:t>
            </w:r>
          </w:p>
        </w:tc>
        <w:tc>
          <w:tcPr>
            <w:tcW w:w="1134" w:type="dxa"/>
            <w:tcBorders>
              <w:left w:val="nil"/>
              <w:bottom w:val="nil"/>
              <w:right w:val="nil"/>
            </w:tcBorders>
            <w:shd w:val="clear" w:color="auto" w:fill="auto"/>
            <w:hideMark/>
          </w:tcPr>
          <w:p w:rsidR="009168C8" w:rsidRDefault="009E5DF0" w:rsidP="009168C8">
            <w:pPr>
              <w:bidi/>
              <w:spacing w:line="320" w:lineRule="exact"/>
              <w:jc w:val="both"/>
              <w:rPr>
                <w:rFonts w:ascii="Traditional Arabic" w:hAnsi="Traditional Arabic"/>
                <w:szCs w:val="20"/>
                <w:rtl/>
              </w:rPr>
            </w:pPr>
            <w:r w:rsidRPr="009E5DF0">
              <w:rPr>
                <w:rFonts w:ascii="Traditional Arabic" w:hAnsi="Traditional Arabic"/>
                <w:szCs w:val="20"/>
                <w:rtl/>
              </w:rPr>
              <w:t>٠٠٠ ٢٠</w:t>
            </w:r>
          </w:p>
          <w:p w:rsidR="009E5DF0" w:rsidRPr="009E5DF0" w:rsidRDefault="009E5DF0" w:rsidP="009168C8">
            <w:pPr>
              <w:bidi/>
              <w:spacing w:line="320" w:lineRule="exact"/>
              <w:jc w:val="both"/>
              <w:rPr>
                <w:rFonts w:ascii="Traditional Arabic" w:hAnsi="Traditional Arabic"/>
                <w:szCs w:val="20"/>
                <w:rtl/>
              </w:rPr>
            </w:pPr>
            <w:proofErr w:type="gramStart"/>
            <w:r w:rsidRPr="009E5DF0">
              <w:rPr>
                <w:rFonts w:ascii="Traditional Arabic" w:hAnsi="Traditional Arabic"/>
                <w:szCs w:val="20"/>
                <w:rtl/>
              </w:rPr>
              <w:t>لفترة</w:t>
            </w:r>
            <w:proofErr w:type="gramEnd"/>
            <w:r w:rsidRPr="009E5DF0">
              <w:rPr>
                <w:rFonts w:ascii="Traditional Arabic" w:hAnsi="Traditional Arabic"/>
                <w:szCs w:val="20"/>
                <w:rtl/>
              </w:rPr>
              <w:t xml:space="preserve"> السنتين</w:t>
            </w:r>
          </w:p>
        </w:tc>
        <w:tc>
          <w:tcPr>
            <w:tcW w:w="1219" w:type="dxa"/>
            <w:tcBorders>
              <w:left w:val="nil"/>
              <w:bottom w:val="nil"/>
            </w:tcBorders>
            <w:shd w:val="clear" w:color="auto" w:fill="auto"/>
            <w:hideMark/>
          </w:tcPr>
          <w:p w:rsidR="009168C8" w:rsidRDefault="009E5DF0" w:rsidP="009168C8">
            <w:pPr>
              <w:bidi/>
              <w:spacing w:line="320" w:lineRule="exact"/>
              <w:jc w:val="both"/>
              <w:rPr>
                <w:rFonts w:ascii="Traditional Arabic" w:hAnsi="Traditional Arabic"/>
                <w:szCs w:val="20"/>
                <w:rtl/>
              </w:rPr>
            </w:pPr>
            <w:r w:rsidRPr="009E5DF0">
              <w:rPr>
                <w:rFonts w:ascii="Traditional Arabic" w:hAnsi="Traditional Arabic"/>
                <w:szCs w:val="20"/>
                <w:rtl/>
              </w:rPr>
              <w:t>٠٠٠ ٤٠</w:t>
            </w:r>
          </w:p>
          <w:p w:rsidR="009E5DF0" w:rsidRPr="009E5DF0" w:rsidRDefault="009E5DF0" w:rsidP="009168C8">
            <w:pPr>
              <w:bidi/>
              <w:spacing w:line="320" w:lineRule="exact"/>
              <w:jc w:val="both"/>
              <w:rPr>
                <w:rFonts w:ascii="Traditional Arabic" w:hAnsi="Traditional Arabic"/>
                <w:szCs w:val="20"/>
                <w:rtl/>
              </w:rPr>
            </w:pPr>
            <w:proofErr w:type="gramStart"/>
            <w:r w:rsidRPr="009E5DF0">
              <w:rPr>
                <w:rFonts w:ascii="Traditional Arabic" w:hAnsi="Traditional Arabic"/>
                <w:szCs w:val="20"/>
                <w:rtl/>
              </w:rPr>
              <w:t>لفترة</w:t>
            </w:r>
            <w:proofErr w:type="gramEnd"/>
            <w:r w:rsidRPr="009E5DF0">
              <w:rPr>
                <w:rFonts w:ascii="Traditional Arabic" w:hAnsi="Traditional Arabic"/>
                <w:szCs w:val="20"/>
                <w:rtl/>
              </w:rPr>
              <w:t xml:space="preserve"> السنتين</w:t>
            </w:r>
          </w:p>
        </w:tc>
      </w:tr>
      <w:tr w:rsidR="008E6598" w:rsidRPr="009E5DF0" w:rsidTr="009168C8">
        <w:trPr>
          <w:trHeight w:val="312"/>
          <w:jc w:val="right"/>
        </w:trPr>
        <w:tc>
          <w:tcPr>
            <w:tcW w:w="1843" w:type="dxa"/>
            <w:tcBorders>
              <w:bottom w:val="single" w:sz="12" w:space="0" w:color="auto"/>
              <w:right w:val="nil"/>
            </w:tcBorders>
            <w:shd w:val="clear" w:color="auto" w:fill="auto"/>
            <w:hideMark/>
          </w:tcPr>
          <w:p w:rsidR="009E5DF0" w:rsidRPr="00743C82" w:rsidRDefault="009E5DF0" w:rsidP="00743C82">
            <w:pPr>
              <w:spacing w:line="320" w:lineRule="exact"/>
              <w:rPr>
                <w:rFonts w:ascii="Traditional Arabic" w:hAnsi="Traditional Arabic"/>
                <w:i/>
                <w:iCs/>
                <w:szCs w:val="20"/>
                <w:rtl/>
              </w:rPr>
            </w:pPr>
            <w:r w:rsidRPr="00743C82">
              <w:rPr>
                <w:rFonts w:ascii="Traditional Arabic" w:hAnsi="Traditional Arabic"/>
                <w:i/>
                <w:iCs/>
                <w:szCs w:val="20"/>
                <w:rtl/>
              </w:rPr>
              <w:t>الملاحظات</w:t>
            </w:r>
          </w:p>
        </w:tc>
        <w:tc>
          <w:tcPr>
            <w:tcW w:w="851" w:type="dxa"/>
            <w:tcBorders>
              <w:left w:val="nil"/>
              <w:bottom w:val="single" w:sz="12" w:space="0" w:color="auto"/>
              <w:right w:val="nil"/>
            </w:tcBorders>
            <w:shd w:val="clear" w:color="auto" w:fill="auto"/>
          </w:tcPr>
          <w:p w:rsidR="009E5DF0" w:rsidRPr="009E5DF0" w:rsidRDefault="009E5DF0" w:rsidP="00E82A3C">
            <w:pPr>
              <w:bidi/>
              <w:spacing w:line="320" w:lineRule="exact"/>
              <w:jc w:val="center"/>
              <w:rPr>
                <w:rFonts w:ascii="Traditional Arabic" w:hAnsi="Traditional Arabic"/>
                <w:szCs w:val="20"/>
                <w:rtl/>
              </w:rPr>
            </w:pPr>
          </w:p>
        </w:tc>
        <w:tc>
          <w:tcPr>
            <w:tcW w:w="1134" w:type="dxa"/>
            <w:tcBorders>
              <w:left w:val="nil"/>
              <w:bottom w:val="single" w:sz="12" w:space="0" w:color="auto"/>
              <w:right w:val="nil"/>
            </w:tcBorders>
            <w:shd w:val="clear" w:color="auto" w:fill="auto"/>
            <w:vAlign w:val="bottom"/>
          </w:tcPr>
          <w:p w:rsidR="009E5DF0" w:rsidRPr="009E5DF0" w:rsidRDefault="009E5DF0" w:rsidP="009E5DF0">
            <w:pPr>
              <w:bidi/>
              <w:spacing w:line="320" w:lineRule="exact"/>
              <w:jc w:val="both"/>
              <w:rPr>
                <w:rFonts w:ascii="Traditional Arabic" w:hAnsi="Traditional Arabic"/>
                <w:szCs w:val="20"/>
                <w:rtl/>
              </w:rPr>
            </w:pPr>
          </w:p>
        </w:tc>
        <w:tc>
          <w:tcPr>
            <w:tcW w:w="1134" w:type="dxa"/>
            <w:tcBorders>
              <w:left w:val="nil"/>
              <w:bottom w:val="single" w:sz="12" w:space="0" w:color="auto"/>
              <w:right w:val="nil"/>
            </w:tcBorders>
            <w:shd w:val="clear" w:color="auto" w:fill="auto"/>
            <w:vAlign w:val="bottom"/>
          </w:tcPr>
          <w:p w:rsidR="009E5DF0" w:rsidRPr="009E5DF0" w:rsidRDefault="009E5DF0" w:rsidP="009E5DF0">
            <w:pPr>
              <w:bidi/>
              <w:spacing w:line="320" w:lineRule="exact"/>
              <w:jc w:val="both"/>
              <w:rPr>
                <w:rFonts w:ascii="Traditional Arabic" w:hAnsi="Traditional Arabic"/>
                <w:szCs w:val="20"/>
                <w:rtl/>
              </w:rPr>
            </w:pPr>
          </w:p>
        </w:tc>
        <w:tc>
          <w:tcPr>
            <w:tcW w:w="1134" w:type="dxa"/>
            <w:tcBorders>
              <w:left w:val="nil"/>
              <w:bottom w:val="single" w:sz="12" w:space="0" w:color="auto"/>
              <w:right w:val="nil"/>
            </w:tcBorders>
            <w:shd w:val="clear" w:color="auto" w:fill="auto"/>
            <w:vAlign w:val="bottom"/>
          </w:tcPr>
          <w:p w:rsidR="009E5DF0" w:rsidRPr="009E5DF0" w:rsidRDefault="009E5DF0" w:rsidP="009E5DF0">
            <w:pPr>
              <w:bidi/>
              <w:spacing w:line="320" w:lineRule="exact"/>
              <w:jc w:val="both"/>
              <w:rPr>
                <w:rFonts w:ascii="Traditional Arabic" w:hAnsi="Traditional Arabic"/>
                <w:szCs w:val="20"/>
                <w:rtl/>
              </w:rPr>
            </w:pPr>
          </w:p>
        </w:tc>
        <w:tc>
          <w:tcPr>
            <w:tcW w:w="1134" w:type="dxa"/>
            <w:tcBorders>
              <w:left w:val="nil"/>
              <w:bottom w:val="single" w:sz="12" w:space="0" w:color="auto"/>
              <w:right w:val="nil"/>
            </w:tcBorders>
            <w:shd w:val="clear" w:color="auto" w:fill="auto"/>
            <w:vAlign w:val="bottom"/>
            <w:hideMark/>
          </w:tcPr>
          <w:p w:rsidR="009E5DF0" w:rsidRPr="009E5DF0" w:rsidRDefault="009E5DF0" w:rsidP="00743C82">
            <w:pPr>
              <w:bidi/>
              <w:spacing w:line="320" w:lineRule="exact"/>
              <w:jc w:val="both"/>
              <w:rPr>
                <w:rFonts w:ascii="Traditional Arabic" w:hAnsi="Traditional Arabic"/>
                <w:szCs w:val="20"/>
                <w:rtl/>
              </w:rPr>
            </w:pPr>
            <w:r w:rsidRPr="009E5DF0">
              <w:rPr>
                <w:rFonts w:ascii="Traditional Arabic" w:hAnsi="Traditional Arabic"/>
                <w:szCs w:val="20"/>
                <w:rtl/>
              </w:rPr>
              <w:t>٥,٦</w:t>
            </w:r>
          </w:p>
        </w:tc>
        <w:tc>
          <w:tcPr>
            <w:tcW w:w="1134" w:type="dxa"/>
            <w:tcBorders>
              <w:left w:val="nil"/>
              <w:bottom w:val="single" w:sz="12" w:space="0" w:color="auto"/>
              <w:right w:val="nil"/>
            </w:tcBorders>
            <w:shd w:val="clear" w:color="auto" w:fill="auto"/>
            <w:vAlign w:val="bottom"/>
          </w:tcPr>
          <w:p w:rsidR="009E5DF0" w:rsidRPr="009E5DF0" w:rsidRDefault="009E5DF0" w:rsidP="009E5DF0">
            <w:pPr>
              <w:bidi/>
              <w:spacing w:line="320" w:lineRule="exact"/>
              <w:jc w:val="both"/>
              <w:rPr>
                <w:rFonts w:ascii="Traditional Arabic" w:hAnsi="Traditional Arabic"/>
                <w:szCs w:val="20"/>
                <w:rtl/>
              </w:rPr>
            </w:pPr>
          </w:p>
        </w:tc>
        <w:tc>
          <w:tcPr>
            <w:tcW w:w="1219" w:type="dxa"/>
            <w:tcBorders>
              <w:left w:val="nil"/>
              <w:bottom w:val="single" w:sz="12" w:space="0" w:color="auto"/>
            </w:tcBorders>
            <w:shd w:val="clear" w:color="auto" w:fill="auto"/>
            <w:vAlign w:val="bottom"/>
            <w:hideMark/>
          </w:tcPr>
          <w:p w:rsidR="009E5DF0" w:rsidRPr="009E5DF0" w:rsidRDefault="009E5DF0" w:rsidP="009E5DF0">
            <w:pPr>
              <w:bidi/>
              <w:spacing w:line="320" w:lineRule="exact"/>
              <w:jc w:val="both"/>
              <w:rPr>
                <w:rFonts w:ascii="Traditional Arabic" w:hAnsi="Traditional Arabic"/>
                <w:szCs w:val="20"/>
                <w:rtl/>
              </w:rPr>
            </w:pPr>
            <w:r w:rsidRPr="009E5DF0">
              <w:rPr>
                <w:rFonts w:ascii="Traditional Arabic" w:hAnsi="Traditional Arabic"/>
                <w:szCs w:val="20"/>
                <w:rtl/>
              </w:rPr>
              <w:t>٥</w:t>
            </w:r>
          </w:p>
        </w:tc>
      </w:tr>
    </w:tbl>
    <w:p w:rsidR="00A47DE5" w:rsidRPr="00461085" w:rsidRDefault="00A47DE5" w:rsidP="00461085">
      <w:pPr>
        <w:bidi/>
        <w:spacing w:before="120" w:line="340" w:lineRule="exact"/>
        <w:ind w:left="565"/>
        <w:jc w:val="both"/>
        <w:rPr>
          <w:sz w:val="24"/>
          <w:szCs w:val="24"/>
          <w:rtl/>
        </w:rPr>
      </w:pPr>
      <w:r w:rsidRPr="00461085">
        <w:rPr>
          <w:sz w:val="24"/>
          <w:szCs w:val="24"/>
          <w:rtl/>
        </w:rPr>
        <w:t>الملاحظات</w:t>
      </w:r>
    </w:p>
    <w:p w:rsidR="00A47DE5" w:rsidRPr="009168C8" w:rsidRDefault="00A47DE5" w:rsidP="00461085">
      <w:pPr>
        <w:bidi/>
        <w:spacing w:after="80" w:line="340" w:lineRule="exact"/>
        <w:ind w:left="565"/>
        <w:jc w:val="both"/>
        <w:rPr>
          <w:sz w:val="24"/>
          <w:szCs w:val="24"/>
          <w:rtl/>
        </w:rPr>
      </w:pPr>
      <w:r w:rsidRPr="009168C8">
        <w:rPr>
          <w:sz w:val="24"/>
          <w:szCs w:val="24"/>
          <w:rtl/>
        </w:rPr>
        <w:t>١</w:t>
      </w:r>
      <w:proofErr w:type="gramStart"/>
      <w:r w:rsidRPr="009168C8">
        <w:rPr>
          <w:sz w:val="24"/>
          <w:szCs w:val="24"/>
          <w:rtl/>
        </w:rPr>
        <w:t>-  يمكن</w:t>
      </w:r>
      <w:proofErr w:type="gramEnd"/>
      <w:r w:rsidRPr="009168C8">
        <w:rPr>
          <w:sz w:val="24"/>
          <w:szCs w:val="24"/>
          <w:rtl/>
        </w:rPr>
        <w:t xml:space="preserve"> أن تشمل التكاليف المقدرة للحيز المكتبي والخدمات المشتركة، حسب المواقع، الإيجار، ورسوم استخدام المكاتب وصيانتها، والرسوم الأمنية، والتكاليف الكاملة لتجهيز المناضد، ورسوم الخدمات المشتركة، وغير ذلك من الرسوم ذات الصلة الضرورية لكفالة أداء الأمانة مهامها كاملة على النحو الم</w:t>
      </w:r>
      <w:r w:rsidRPr="009168C8">
        <w:rPr>
          <w:rFonts w:hint="cs"/>
          <w:sz w:val="24"/>
          <w:szCs w:val="24"/>
          <w:rtl/>
        </w:rPr>
        <w:t>ط</w:t>
      </w:r>
      <w:r w:rsidRPr="009168C8">
        <w:rPr>
          <w:sz w:val="24"/>
          <w:szCs w:val="24"/>
          <w:rtl/>
        </w:rPr>
        <w:t xml:space="preserve">لوب. </w:t>
      </w:r>
    </w:p>
    <w:p w:rsidR="00A47DE5" w:rsidRPr="009168C8" w:rsidRDefault="00A47DE5" w:rsidP="00461085">
      <w:pPr>
        <w:bidi/>
        <w:spacing w:after="80" w:line="340" w:lineRule="exact"/>
        <w:ind w:left="565"/>
        <w:jc w:val="both"/>
        <w:rPr>
          <w:sz w:val="24"/>
          <w:szCs w:val="24"/>
          <w:rtl/>
        </w:rPr>
      </w:pPr>
      <w:r w:rsidRPr="009168C8">
        <w:rPr>
          <w:sz w:val="24"/>
          <w:szCs w:val="24"/>
          <w:rtl/>
        </w:rPr>
        <w:t>٢</w:t>
      </w:r>
      <w:proofErr w:type="gramStart"/>
      <w:r w:rsidRPr="009168C8">
        <w:rPr>
          <w:sz w:val="24"/>
          <w:szCs w:val="24"/>
          <w:rtl/>
        </w:rPr>
        <w:t>-  تشير</w:t>
      </w:r>
      <w:proofErr w:type="gramEnd"/>
      <w:r w:rsidRPr="009168C8">
        <w:rPr>
          <w:sz w:val="24"/>
          <w:szCs w:val="24"/>
          <w:rtl/>
        </w:rPr>
        <w:t xml:space="preserve"> التكاليف المقدرة لاجتماعات مؤتمر الأطراف إلى التكاليف في الموقع المحدد، وقد تشمل تكاليف استئجار الأماكن، والتكاليف ذات الصلة من غير الإيجار للأماكن، وتكاليف الأمن في الأماكن، ورسوم مكاتب الأمم المتحدة، ورسوم خدمات المؤتمرات. وبالنسبة لأوساكا باليابان وواشنطن العاصمة، تشمل التقديرات أيضا</w:t>
      </w:r>
      <w:r w:rsidR="00E82A3C">
        <w:rPr>
          <w:rFonts w:hint="cs"/>
          <w:sz w:val="24"/>
          <w:szCs w:val="24"/>
          <w:rtl/>
        </w:rPr>
        <w:t>ً</w:t>
      </w:r>
      <w:r w:rsidRPr="009168C8">
        <w:rPr>
          <w:sz w:val="24"/>
          <w:szCs w:val="24"/>
          <w:rtl/>
        </w:rPr>
        <w:t xml:space="preserve"> تكاليف سفر موظفي الأمانة إلى بانكوك ومونتريال باعتبارهما موقعين مقترحين لعقد المؤتمرات. ولا تشمل تكاليف الاجتماعات سفر المندوبين الممولين إلى الموقع المعني. </w:t>
      </w:r>
    </w:p>
    <w:p w:rsidR="00A47DE5" w:rsidRPr="009168C8" w:rsidRDefault="00A47DE5" w:rsidP="00461085">
      <w:pPr>
        <w:bidi/>
        <w:spacing w:after="80" w:line="340" w:lineRule="exact"/>
        <w:ind w:left="565"/>
        <w:jc w:val="both"/>
        <w:rPr>
          <w:sz w:val="24"/>
          <w:szCs w:val="24"/>
          <w:rtl/>
        </w:rPr>
      </w:pPr>
      <w:r w:rsidRPr="009168C8">
        <w:rPr>
          <w:sz w:val="24"/>
          <w:szCs w:val="24"/>
          <w:rtl/>
        </w:rPr>
        <w:t>٣</w:t>
      </w:r>
      <w:proofErr w:type="gramStart"/>
      <w:r w:rsidRPr="009168C8">
        <w:rPr>
          <w:sz w:val="24"/>
          <w:szCs w:val="24"/>
          <w:rtl/>
        </w:rPr>
        <w:t>-  وقد</w:t>
      </w:r>
      <w:proofErr w:type="gramEnd"/>
      <w:r w:rsidRPr="009168C8">
        <w:rPr>
          <w:sz w:val="24"/>
          <w:szCs w:val="24"/>
          <w:rtl/>
        </w:rPr>
        <w:t xml:space="preserve"> تم حساب هذه التقديرات على أساس المعدلات الحالية لبدل الإقامة اليومي لكل من المواقع، والتكاليف المقدرة للرحلات الجوية إلى كل موقع، والمصروفات النثرية، وفقا</w:t>
      </w:r>
      <w:r w:rsidR="00E82A3C">
        <w:rPr>
          <w:rFonts w:hint="cs"/>
          <w:sz w:val="24"/>
          <w:szCs w:val="24"/>
          <w:rtl/>
        </w:rPr>
        <w:t>ً</w:t>
      </w:r>
      <w:r w:rsidRPr="009168C8">
        <w:rPr>
          <w:sz w:val="24"/>
          <w:szCs w:val="24"/>
          <w:rtl/>
        </w:rPr>
        <w:t xml:space="preserve"> للنظام المالي والقواعد المالية للأمم المتحدة.</w:t>
      </w:r>
    </w:p>
    <w:p w:rsidR="00A47DE5" w:rsidRPr="009168C8" w:rsidRDefault="00A47DE5" w:rsidP="00461085">
      <w:pPr>
        <w:bidi/>
        <w:spacing w:after="80" w:line="340" w:lineRule="exact"/>
        <w:ind w:left="565"/>
        <w:jc w:val="both"/>
        <w:rPr>
          <w:sz w:val="24"/>
          <w:szCs w:val="24"/>
          <w:rtl/>
        </w:rPr>
      </w:pPr>
      <w:r w:rsidRPr="009168C8">
        <w:rPr>
          <w:sz w:val="24"/>
          <w:szCs w:val="24"/>
          <w:rtl/>
        </w:rPr>
        <w:t>٤</w:t>
      </w:r>
      <w:proofErr w:type="gramStart"/>
      <w:r w:rsidRPr="009168C8">
        <w:rPr>
          <w:sz w:val="24"/>
          <w:szCs w:val="24"/>
          <w:rtl/>
        </w:rPr>
        <w:t>-  ويُضاف</w:t>
      </w:r>
      <w:proofErr w:type="gramEnd"/>
      <w:r w:rsidRPr="009168C8">
        <w:rPr>
          <w:sz w:val="24"/>
          <w:szCs w:val="24"/>
          <w:rtl/>
        </w:rPr>
        <w:t xml:space="preserve"> هذا المبلغ </w:t>
      </w:r>
      <w:r w:rsidRPr="009168C8">
        <w:rPr>
          <w:rFonts w:hint="cs"/>
          <w:sz w:val="24"/>
          <w:szCs w:val="24"/>
          <w:rtl/>
        </w:rPr>
        <w:t xml:space="preserve">إلى </w:t>
      </w:r>
      <w:r w:rsidRPr="009168C8">
        <w:rPr>
          <w:sz w:val="24"/>
          <w:szCs w:val="24"/>
          <w:rtl/>
        </w:rPr>
        <w:t>مبلغ ٠٠٠ ٢٠٠ دولار المخصص لسفر الموظفين حاليا</w:t>
      </w:r>
      <w:r w:rsidR="001F6DDB">
        <w:rPr>
          <w:rFonts w:hint="cs"/>
          <w:sz w:val="24"/>
          <w:szCs w:val="24"/>
          <w:rtl/>
        </w:rPr>
        <w:t>ً</w:t>
      </w:r>
      <w:r w:rsidRPr="009168C8">
        <w:rPr>
          <w:sz w:val="24"/>
          <w:szCs w:val="24"/>
          <w:rtl/>
        </w:rPr>
        <w:t xml:space="preserve"> في برنامج العمل والميزانية. وتغطي تكاليف السفر التكاليف المقدرة لسفر موظفي الأمانة لحضور اجتماع واحد من اجتماعات مؤتمرات الأطراف في اتفاقيات بازل وروتردام واستكهولم، وجمعية الصحة العالمية التابعة لمنظمة الصحة العالمية، واجتماعين معنيين بالبرنامج المشترك بين المنظمات للإدارة السليمة للمواد الكيميائية يُعقدان </w:t>
      </w:r>
      <w:r w:rsidR="001F6DDB">
        <w:rPr>
          <w:rFonts w:hint="cs"/>
          <w:sz w:val="24"/>
          <w:szCs w:val="24"/>
          <w:rtl/>
        </w:rPr>
        <w:t xml:space="preserve">في </w:t>
      </w:r>
      <w:r w:rsidRPr="009168C8">
        <w:rPr>
          <w:sz w:val="24"/>
          <w:szCs w:val="24"/>
          <w:rtl/>
        </w:rPr>
        <w:t>جنيف. وستتيح تلك البعثات إلى جنيف الفرصة للاحتكاك بالزملاء العاملين في برنامج الأمم المتحدة للبيئة وغيره من المنظمات المعنية بالمواد الكيميائية والنفايات الموجودة مقارها في جنيف.</w:t>
      </w:r>
    </w:p>
    <w:p w:rsidR="00A47DE5" w:rsidRPr="009168C8" w:rsidRDefault="00A47DE5" w:rsidP="00461085">
      <w:pPr>
        <w:bidi/>
        <w:spacing w:after="80" w:line="340" w:lineRule="exact"/>
        <w:ind w:left="565"/>
        <w:jc w:val="both"/>
        <w:rPr>
          <w:sz w:val="24"/>
          <w:szCs w:val="24"/>
          <w:rtl/>
        </w:rPr>
      </w:pPr>
      <w:r w:rsidRPr="009168C8">
        <w:rPr>
          <w:sz w:val="24"/>
          <w:szCs w:val="24"/>
          <w:rtl/>
        </w:rPr>
        <w:t>٥-  ونظرا</w:t>
      </w:r>
      <w:r w:rsidR="001F6DDB">
        <w:rPr>
          <w:rFonts w:hint="cs"/>
          <w:sz w:val="24"/>
          <w:szCs w:val="24"/>
          <w:rtl/>
        </w:rPr>
        <w:t>ً</w:t>
      </w:r>
      <w:r w:rsidRPr="009168C8">
        <w:rPr>
          <w:sz w:val="24"/>
          <w:szCs w:val="24"/>
          <w:rtl/>
        </w:rPr>
        <w:t xml:space="preserve"> لعدم وجود مرافق مؤتمرات تابعة للأمم المتحدة في أوساكا باليابان واشنطن العاصمة، وإذ يتعذر</w:t>
      </w:r>
      <w:r w:rsidRPr="009168C8">
        <w:rPr>
          <w:rFonts w:hint="cs"/>
          <w:sz w:val="24"/>
          <w:szCs w:val="24"/>
          <w:rtl/>
        </w:rPr>
        <w:t>،</w:t>
      </w:r>
      <w:r w:rsidRPr="009168C8">
        <w:rPr>
          <w:sz w:val="24"/>
          <w:szCs w:val="24"/>
          <w:rtl/>
        </w:rPr>
        <w:t xml:space="preserve"> لأسباب تتعلق بالميزانية</w:t>
      </w:r>
      <w:r w:rsidRPr="009168C8">
        <w:rPr>
          <w:rFonts w:hint="cs"/>
          <w:sz w:val="24"/>
          <w:szCs w:val="24"/>
          <w:rtl/>
        </w:rPr>
        <w:t>،</w:t>
      </w:r>
      <w:r w:rsidRPr="009168C8">
        <w:rPr>
          <w:sz w:val="24"/>
          <w:szCs w:val="24"/>
          <w:rtl/>
        </w:rPr>
        <w:t xml:space="preserve"> الاعتماد على الأماكن التجارية دون تخصيص مبالغ إضافية، فإن تكاليف الاجتماعات في حال إقامة الأمانة في أوساكا باليابان تستند إلى التكاليف المقدرة لعقد اجتماع مؤتمر الأطراف في بانكوك، كما تستند في حال </w:t>
      </w:r>
      <w:r w:rsidRPr="009168C8">
        <w:rPr>
          <w:rFonts w:hint="cs"/>
          <w:sz w:val="24"/>
          <w:szCs w:val="24"/>
          <w:rtl/>
        </w:rPr>
        <w:t>إقامتها في</w:t>
      </w:r>
      <w:r w:rsidRPr="009168C8">
        <w:rPr>
          <w:sz w:val="24"/>
          <w:szCs w:val="24"/>
          <w:rtl/>
        </w:rPr>
        <w:t xml:space="preserve"> مونتريال إلى التكاليف المقدرة لعقد الاجتماع في واشنطن العاصمة، لكونهما أقرب مدينتين توجد فيهما مرافق مؤتمرات تابعة للأمم المتحدة يمكن التعويل عليها.</w:t>
      </w:r>
    </w:p>
    <w:p w:rsidR="00A47DE5" w:rsidRPr="009168C8" w:rsidRDefault="00A47DE5" w:rsidP="00461085">
      <w:pPr>
        <w:bidi/>
        <w:spacing w:line="340" w:lineRule="exact"/>
        <w:ind w:left="567"/>
        <w:jc w:val="both"/>
        <w:rPr>
          <w:sz w:val="24"/>
          <w:szCs w:val="24"/>
          <w:rtl/>
        </w:rPr>
      </w:pPr>
      <w:r w:rsidRPr="009168C8">
        <w:rPr>
          <w:sz w:val="24"/>
          <w:szCs w:val="24"/>
          <w:rtl/>
        </w:rPr>
        <w:t>٦-  وقد أُوردت ت</w:t>
      </w:r>
      <w:r w:rsidRPr="009168C8">
        <w:rPr>
          <w:rFonts w:hint="cs"/>
          <w:sz w:val="24"/>
          <w:szCs w:val="24"/>
          <w:rtl/>
        </w:rPr>
        <w:t>ك</w:t>
      </w:r>
      <w:r w:rsidRPr="009168C8">
        <w:rPr>
          <w:sz w:val="24"/>
          <w:szCs w:val="24"/>
          <w:rtl/>
        </w:rPr>
        <w:t xml:space="preserve">اليف تشغيل المكاتب في أوساكا باليابان لأغراض الحساب فقط، وهي تستند إلى الظروف الحالية للمركز الدولي للتكنولوجيا البيئية الموجود في أوساكا باليابان. والمركز مدعوم بمساهمة وترتيبات </w:t>
      </w:r>
      <w:r w:rsidRPr="009168C8">
        <w:rPr>
          <w:rFonts w:hint="cs"/>
          <w:sz w:val="24"/>
          <w:szCs w:val="24"/>
          <w:rtl/>
        </w:rPr>
        <w:t xml:space="preserve">من طرف </w:t>
      </w:r>
      <w:r w:rsidRPr="009168C8">
        <w:rPr>
          <w:sz w:val="24"/>
          <w:szCs w:val="24"/>
          <w:rtl/>
        </w:rPr>
        <w:t>البلد المضيف.</w:t>
      </w:r>
    </w:p>
    <w:p w:rsidR="00A47DE5" w:rsidRPr="00537E3A" w:rsidRDefault="00A47DE5" w:rsidP="00D42D68">
      <w:pPr>
        <w:bidi/>
        <w:spacing w:after="240" w:line="400" w:lineRule="exact"/>
        <w:jc w:val="both"/>
        <w:rPr>
          <w:b/>
          <w:bCs/>
          <w:sz w:val="34"/>
          <w:szCs w:val="34"/>
          <w:rtl/>
        </w:rPr>
      </w:pPr>
      <w:proofErr w:type="gramStart"/>
      <w:r w:rsidRPr="00537E3A">
        <w:rPr>
          <w:b/>
          <w:bCs/>
          <w:sz w:val="34"/>
          <w:szCs w:val="34"/>
          <w:rtl/>
        </w:rPr>
        <w:t>التذييل</w:t>
      </w:r>
      <w:proofErr w:type="gramEnd"/>
      <w:r w:rsidRPr="00537E3A">
        <w:rPr>
          <w:b/>
          <w:bCs/>
          <w:sz w:val="34"/>
          <w:szCs w:val="34"/>
          <w:rtl/>
        </w:rPr>
        <w:t xml:space="preserve"> الثالث</w:t>
      </w:r>
    </w:p>
    <w:p w:rsidR="00A47DE5" w:rsidRPr="00537E3A" w:rsidRDefault="00A47DE5" w:rsidP="00D42D68">
      <w:pPr>
        <w:bidi/>
        <w:spacing w:after="120" w:line="360" w:lineRule="exact"/>
        <w:ind w:left="1134"/>
        <w:jc w:val="both"/>
        <w:rPr>
          <w:b/>
          <w:bCs/>
          <w:sz w:val="32"/>
          <w:szCs w:val="32"/>
          <w:rtl/>
        </w:rPr>
      </w:pPr>
      <w:r w:rsidRPr="00537E3A">
        <w:rPr>
          <w:b/>
          <w:bCs/>
          <w:sz w:val="32"/>
          <w:szCs w:val="32"/>
          <w:rtl/>
        </w:rPr>
        <w:t>الإدماج في أمانة اتفاقيات بازل وروتردام واستكهولم</w:t>
      </w:r>
    </w:p>
    <w:p w:rsidR="00A47DE5" w:rsidRPr="00537E3A" w:rsidRDefault="00A47DE5" w:rsidP="00D42D68">
      <w:pPr>
        <w:pStyle w:val="ListParagraph"/>
        <w:numPr>
          <w:ilvl w:val="0"/>
          <w:numId w:val="23"/>
        </w:numPr>
        <w:tabs>
          <w:tab w:val="left" w:pos="1841"/>
        </w:tabs>
        <w:spacing w:after="120" w:line="360" w:lineRule="exact"/>
        <w:ind w:left="1132" w:firstLine="0"/>
        <w:jc w:val="both"/>
        <w:rPr>
          <w:rFonts w:ascii="Traditional Arabic" w:hAnsi="Traditional Arabic" w:cs="Traditional Arabic"/>
          <w:sz w:val="30"/>
          <w:szCs w:val="30"/>
          <w:rtl/>
        </w:rPr>
      </w:pPr>
      <w:r w:rsidRPr="00537E3A">
        <w:rPr>
          <w:rFonts w:ascii="Traditional Arabic" w:hAnsi="Traditional Arabic" w:cs="Traditional Arabic"/>
          <w:sz w:val="30"/>
          <w:szCs w:val="30"/>
          <w:rtl/>
        </w:rPr>
        <w:t>يتضمن هذا التذييل لمحة عامة عن هيكل أمانة اتفاقيات بازل وروتردام و</w:t>
      </w:r>
      <w:r w:rsidR="00537E3A">
        <w:rPr>
          <w:rFonts w:ascii="Traditional Arabic" w:hAnsi="Traditional Arabic" w:cs="Traditional Arabic"/>
          <w:sz w:val="30"/>
          <w:szCs w:val="30"/>
          <w:rtl/>
        </w:rPr>
        <w:t>استكهولم، كسياق للنظر فيما يلي:</w:t>
      </w:r>
    </w:p>
    <w:p w:rsidR="00A47DE5" w:rsidRPr="00DA4F7C" w:rsidRDefault="00A47DE5" w:rsidP="00D42D68">
      <w:pPr>
        <w:tabs>
          <w:tab w:val="left" w:pos="2408"/>
        </w:tabs>
        <w:bidi/>
        <w:spacing w:after="120" w:line="360" w:lineRule="exact"/>
        <w:ind w:left="1134" w:firstLine="707"/>
        <w:jc w:val="both"/>
        <w:rPr>
          <w:rtl/>
        </w:rPr>
      </w:pPr>
      <w:r w:rsidRPr="00DA4F7C">
        <w:rPr>
          <w:rtl/>
        </w:rPr>
        <w:t>(أ)</w:t>
      </w:r>
      <w:r w:rsidRPr="00DA4F7C">
        <w:rPr>
          <w:rtl/>
        </w:rPr>
        <w:tab/>
        <w:t>الخيار ١ (أ) (الدمج): دمج مهام أمانة اتفاقية ميناماتا في أمانة اتفاقيات بازل وروتردام واستكهولم، باستخدام الهيكل الحالي (الموقع: جنيف)؛</w:t>
      </w:r>
    </w:p>
    <w:p w:rsidR="00A47DE5" w:rsidRPr="00DA4F7C" w:rsidRDefault="00A47DE5" w:rsidP="00D42D68">
      <w:pPr>
        <w:tabs>
          <w:tab w:val="left" w:pos="2408"/>
        </w:tabs>
        <w:bidi/>
        <w:spacing w:after="120" w:line="360" w:lineRule="exact"/>
        <w:ind w:left="1134" w:firstLine="707"/>
        <w:jc w:val="both"/>
        <w:rPr>
          <w:rtl/>
        </w:rPr>
      </w:pPr>
      <w:r w:rsidRPr="00DA4F7C">
        <w:rPr>
          <w:rtl/>
        </w:rPr>
        <w:t>(ب)</w:t>
      </w:r>
      <w:r w:rsidRPr="00DA4F7C">
        <w:rPr>
          <w:rtl/>
        </w:rPr>
        <w:tab/>
        <w:t>الخيار ١ (ب) (الأمانة الفرعية): دمج أمانة اتفاقية ميناماتا في أمانة اتفاقيات بازل وروتردام واستكهولم، بإنشاء فرع لاتفاقية مينا</w:t>
      </w:r>
      <w:r w:rsidR="001F6DDB">
        <w:rPr>
          <w:rtl/>
        </w:rPr>
        <w:t>ماتا بصفة مؤقتة (الموقع: جنيف).</w:t>
      </w:r>
    </w:p>
    <w:p w:rsidR="00A47DE5" w:rsidRPr="00537E3A" w:rsidRDefault="00A47DE5" w:rsidP="00D42D68">
      <w:pPr>
        <w:bidi/>
        <w:spacing w:after="120" w:line="360" w:lineRule="exact"/>
        <w:ind w:left="1134"/>
        <w:jc w:val="both"/>
        <w:rPr>
          <w:b/>
          <w:bCs/>
          <w:rtl/>
        </w:rPr>
      </w:pPr>
      <w:r w:rsidRPr="00537E3A">
        <w:rPr>
          <w:b/>
          <w:bCs/>
          <w:rtl/>
        </w:rPr>
        <w:t xml:space="preserve">لمحة عامة: </w:t>
      </w:r>
      <w:r w:rsidR="001F6DDB">
        <w:rPr>
          <w:rFonts w:hint="cs"/>
          <w:b/>
          <w:bCs/>
          <w:rtl/>
        </w:rPr>
        <w:t xml:space="preserve">هيكل </w:t>
      </w:r>
      <w:r w:rsidRPr="00537E3A">
        <w:rPr>
          <w:b/>
          <w:bCs/>
          <w:rtl/>
        </w:rPr>
        <w:t>أمانة اتفاقيات بازل وروتردام واستكهولم</w:t>
      </w:r>
    </w:p>
    <w:p w:rsidR="00A47DE5" w:rsidRPr="00537E3A" w:rsidRDefault="00A47DE5" w:rsidP="00D42D68">
      <w:pPr>
        <w:pStyle w:val="ListParagraph"/>
        <w:numPr>
          <w:ilvl w:val="0"/>
          <w:numId w:val="23"/>
        </w:numPr>
        <w:tabs>
          <w:tab w:val="left" w:pos="1841"/>
        </w:tabs>
        <w:spacing w:after="120" w:line="360" w:lineRule="exact"/>
        <w:ind w:left="1134" w:firstLine="0"/>
        <w:contextualSpacing w:val="0"/>
        <w:jc w:val="both"/>
        <w:rPr>
          <w:rFonts w:ascii="Traditional Arabic" w:hAnsi="Traditional Arabic" w:cs="Traditional Arabic"/>
          <w:sz w:val="30"/>
          <w:szCs w:val="30"/>
          <w:rtl/>
        </w:rPr>
      </w:pPr>
      <w:r w:rsidRPr="00537E3A">
        <w:rPr>
          <w:rFonts w:ascii="Traditional Arabic" w:hAnsi="Traditional Arabic" w:cs="Traditional Arabic"/>
          <w:sz w:val="30"/>
          <w:szCs w:val="30"/>
          <w:rtl/>
        </w:rPr>
        <w:t>يترأس أمانة اتفاقيات بازل وروتردام واستكهولم أمين تنفيذي يدعمه مكتب تنفيذي وثلاثة فروع هي: فرع عمليات الاتفاقيات، وفرع المساعدة التقنية، وفرع الدعم العلمي</w:t>
      </w:r>
      <w:r w:rsidR="001F6DDB">
        <w:rPr>
          <w:rFonts w:ascii="Traditional Arabic" w:hAnsi="Traditional Arabic" w:cs="Traditional Arabic" w:hint="cs"/>
          <w:sz w:val="30"/>
          <w:szCs w:val="30"/>
          <w:rtl/>
        </w:rPr>
        <w:t>.</w:t>
      </w:r>
    </w:p>
    <w:p w:rsidR="00A47DE5" w:rsidRPr="00537E3A" w:rsidRDefault="00A47DE5" w:rsidP="00D42D68">
      <w:pPr>
        <w:pStyle w:val="ListParagraph"/>
        <w:numPr>
          <w:ilvl w:val="0"/>
          <w:numId w:val="23"/>
        </w:numPr>
        <w:tabs>
          <w:tab w:val="left" w:pos="1841"/>
        </w:tabs>
        <w:spacing w:after="120" w:line="360" w:lineRule="exact"/>
        <w:ind w:left="1132" w:firstLine="0"/>
        <w:jc w:val="both"/>
        <w:rPr>
          <w:rFonts w:ascii="Traditional Arabic" w:hAnsi="Traditional Arabic" w:cs="Traditional Arabic"/>
          <w:sz w:val="30"/>
          <w:szCs w:val="30"/>
          <w:rtl/>
        </w:rPr>
      </w:pPr>
      <w:r w:rsidRPr="00537E3A">
        <w:rPr>
          <w:rFonts w:ascii="Traditional Arabic" w:hAnsi="Traditional Arabic" w:cs="Traditional Arabic"/>
          <w:sz w:val="30"/>
          <w:szCs w:val="30"/>
          <w:rtl/>
        </w:rPr>
        <w:t>ويتولى المكتب التنفيذي الأنشطة التالية على مستوى الأمانة:</w:t>
      </w:r>
    </w:p>
    <w:p w:rsidR="00A47DE5" w:rsidRPr="00DA4F7C" w:rsidRDefault="00A47DE5" w:rsidP="00D42D68">
      <w:pPr>
        <w:tabs>
          <w:tab w:val="left" w:pos="2408"/>
        </w:tabs>
        <w:bidi/>
        <w:spacing w:after="120" w:line="360" w:lineRule="exact"/>
        <w:ind w:left="1134" w:firstLine="707"/>
        <w:jc w:val="both"/>
        <w:rPr>
          <w:rtl/>
        </w:rPr>
      </w:pPr>
      <w:r w:rsidRPr="00DA4F7C">
        <w:rPr>
          <w:rtl/>
        </w:rPr>
        <w:t>(أ)</w:t>
      </w:r>
      <w:r w:rsidRPr="00DA4F7C">
        <w:rPr>
          <w:rtl/>
        </w:rPr>
        <w:tab/>
        <w:t xml:space="preserve">القيادة </w:t>
      </w:r>
      <w:proofErr w:type="gramStart"/>
      <w:r w:rsidRPr="00DA4F7C">
        <w:rPr>
          <w:rtl/>
        </w:rPr>
        <w:t>والتوجيه</w:t>
      </w:r>
      <w:proofErr w:type="gramEnd"/>
      <w:r w:rsidRPr="00DA4F7C">
        <w:rPr>
          <w:rtl/>
        </w:rPr>
        <w:t xml:space="preserve"> التنفيذي؛</w:t>
      </w:r>
    </w:p>
    <w:p w:rsidR="00A47DE5" w:rsidRPr="00DA4F7C" w:rsidRDefault="00A47DE5" w:rsidP="00D42D68">
      <w:pPr>
        <w:tabs>
          <w:tab w:val="left" w:pos="2408"/>
        </w:tabs>
        <w:bidi/>
        <w:spacing w:after="120" w:line="360" w:lineRule="exact"/>
        <w:ind w:left="1134" w:firstLine="707"/>
        <w:jc w:val="both"/>
        <w:rPr>
          <w:rtl/>
        </w:rPr>
      </w:pPr>
      <w:r w:rsidRPr="00DA4F7C">
        <w:rPr>
          <w:rtl/>
        </w:rPr>
        <w:t>(ب)</w:t>
      </w:r>
      <w:r w:rsidRPr="00DA4F7C">
        <w:rPr>
          <w:rtl/>
        </w:rPr>
        <w:tab/>
        <w:t xml:space="preserve">الإدارة والرقابة </w:t>
      </w:r>
      <w:proofErr w:type="gramStart"/>
      <w:r w:rsidRPr="00DA4F7C">
        <w:rPr>
          <w:rtl/>
        </w:rPr>
        <w:t>والرصد</w:t>
      </w:r>
      <w:proofErr w:type="gramEnd"/>
      <w:r w:rsidRPr="00DA4F7C">
        <w:rPr>
          <w:rtl/>
        </w:rPr>
        <w:t xml:space="preserve">؛ </w:t>
      </w:r>
    </w:p>
    <w:p w:rsidR="00A47DE5" w:rsidRPr="00DA4F7C" w:rsidRDefault="00A47DE5" w:rsidP="00D42D68">
      <w:pPr>
        <w:tabs>
          <w:tab w:val="left" w:pos="2408"/>
        </w:tabs>
        <w:bidi/>
        <w:spacing w:after="120" w:line="360" w:lineRule="exact"/>
        <w:ind w:left="1134" w:firstLine="707"/>
        <w:jc w:val="both"/>
        <w:rPr>
          <w:rtl/>
        </w:rPr>
      </w:pPr>
      <w:r w:rsidRPr="00DA4F7C">
        <w:rPr>
          <w:rtl/>
        </w:rPr>
        <w:t>(ج)</w:t>
      </w:r>
      <w:r w:rsidRPr="00DA4F7C">
        <w:rPr>
          <w:rtl/>
        </w:rPr>
        <w:tab/>
        <w:t xml:space="preserve">تحقيق التآزر </w:t>
      </w:r>
      <w:proofErr w:type="gramStart"/>
      <w:r w:rsidRPr="00DA4F7C">
        <w:rPr>
          <w:rtl/>
        </w:rPr>
        <w:t>والتنسيق</w:t>
      </w:r>
      <w:proofErr w:type="gramEnd"/>
      <w:r w:rsidRPr="00DA4F7C">
        <w:rPr>
          <w:rtl/>
        </w:rPr>
        <w:t xml:space="preserve">؛ </w:t>
      </w:r>
    </w:p>
    <w:p w:rsidR="00A47DE5" w:rsidRPr="00DA4F7C" w:rsidRDefault="00A47DE5" w:rsidP="00D42D68">
      <w:pPr>
        <w:tabs>
          <w:tab w:val="left" w:pos="2408"/>
        </w:tabs>
        <w:bidi/>
        <w:spacing w:after="120" w:line="360" w:lineRule="exact"/>
        <w:ind w:left="1134" w:firstLine="707"/>
        <w:jc w:val="both"/>
        <w:rPr>
          <w:rtl/>
        </w:rPr>
      </w:pPr>
      <w:r w:rsidRPr="00DA4F7C">
        <w:rPr>
          <w:rtl/>
        </w:rPr>
        <w:t>(د)</w:t>
      </w:r>
      <w:r w:rsidRPr="00DA4F7C">
        <w:rPr>
          <w:rtl/>
        </w:rPr>
        <w:tab/>
        <w:t xml:space="preserve">إدارة (المالية والموارد البشرية </w:t>
      </w:r>
      <w:proofErr w:type="gramStart"/>
      <w:r w:rsidRPr="00DA4F7C">
        <w:rPr>
          <w:rtl/>
        </w:rPr>
        <w:t>والميزانية</w:t>
      </w:r>
      <w:proofErr w:type="gramEnd"/>
      <w:r w:rsidRPr="00DA4F7C">
        <w:rPr>
          <w:rtl/>
        </w:rPr>
        <w:t xml:space="preserve">) </w:t>
      </w:r>
    </w:p>
    <w:p w:rsidR="00A47DE5" w:rsidRPr="00DA4F7C" w:rsidRDefault="00A47DE5" w:rsidP="00D42D68">
      <w:pPr>
        <w:tabs>
          <w:tab w:val="left" w:pos="2408"/>
        </w:tabs>
        <w:bidi/>
        <w:spacing w:after="120" w:line="360" w:lineRule="exact"/>
        <w:ind w:left="1134" w:firstLine="707"/>
        <w:jc w:val="both"/>
        <w:rPr>
          <w:rtl/>
        </w:rPr>
      </w:pPr>
      <w:r w:rsidRPr="00DA4F7C">
        <w:rPr>
          <w:rtl/>
        </w:rPr>
        <w:t>(هـ)</w:t>
      </w:r>
      <w:r w:rsidRPr="00DA4F7C">
        <w:rPr>
          <w:rtl/>
        </w:rPr>
        <w:tab/>
        <w:t xml:space="preserve">تعبئة الموارد؛ </w:t>
      </w:r>
    </w:p>
    <w:p w:rsidR="00A47DE5" w:rsidRPr="00DA4F7C" w:rsidRDefault="00A47DE5" w:rsidP="00D42D68">
      <w:pPr>
        <w:tabs>
          <w:tab w:val="left" w:pos="2408"/>
        </w:tabs>
        <w:bidi/>
        <w:spacing w:after="120" w:line="360" w:lineRule="exact"/>
        <w:ind w:left="1134" w:firstLine="707"/>
        <w:jc w:val="both"/>
        <w:rPr>
          <w:rtl/>
        </w:rPr>
      </w:pPr>
      <w:r w:rsidRPr="00DA4F7C">
        <w:rPr>
          <w:rtl/>
        </w:rPr>
        <w:t>(و)</w:t>
      </w:r>
      <w:r w:rsidRPr="00DA4F7C">
        <w:rPr>
          <w:rtl/>
        </w:rPr>
        <w:tab/>
        <w:t xml:space="preserve">التنسيق مع الآلية المالية بموجب اتفاقية استكهولم. </w:t>
      </w:r>
    </w:p>
    <w:p w:rsidR="00A47DE5" w:rsidRPr="00537E3A" w:rsidRDefault="00A47DE5" w:rsidP="00D42D68">
      <w:pPr>
        <w:pStyle w:val="ListParagraph"/>
        <w:numPr>
          <w:ilvl w:val="0"/>
          <w:numId w:val="23"/>
        </w:numPr>
        <w:tabs>
          <w:tab w:val="left" w:pos="1841"/>
        </w:tabs>
        <w:spacing w:after="120" w:line="360" w:lineRule="exact"/>
        <w:ind w:left="1132" w:firstLine="0"/>
        <w:jc w:val="both"/>
        <w:rPr>
          <w:rFonts w:ascii="Traditional Arabic" w:hAnsi="Traditional Arabic" w:cs="Traditional Arabic"/>
          <w:sz w:val="30"/>
          <w:szCs w:val="30"/>
          <w:rtl/>
        </w:rPr>
      </w:pPr>
      <w:r w:rsidRPr="00537E3A">
        <w:rPr>
          <w:rFonts w:ascii="Traditional Arabic" w:hAnsi="Traditional Arabic" w:cs="Traditional Arabic"/>
          <w:sz w:val="30"/>
          <w:szCs w:val="30"/>
          <w:rtl/>
        </w:rPr>
        <w:t>ويتولى فرع عمليات الاتفاقيات المهام التالية:</w:t>
      </w:r>
    </w:p>
    <w:p w:rsidR="00A47DE5" w:rsidRPr="00DA4F7C" w:rsidRDefault="00A47DE5" w:rsidP="00D42D68">
      <w:pPr>
        <w:tabs>
          <w:tab w:val="left" w:pos="2408"/>
        </w:tabs>
        <w:bidi/>
        <w:spacing w:after="120" w:line="360" w:lineRule="exact"/>
        <w:ind w:left="1134" w:firstLine="707"/>
        <w:jc w:val="both"/>
        <w:rPr>
          <w:rtl/>
        </w:rPr>
      </w:pPr>
      <w:r w:rsidRPr="00DA4F7C">
        <w:rPr>
          <w:rtl/>
        </w:rPr>
        <w:t>(أ)</w:t>
      </w:r>
      <w:r w:rsidRPr="00DA4F7C">
        <w:rPr>
          <w:rtl/>
        </w:rPr>
        <w:tab/>
      </w:r>
      <w:proofErr w:type="gramStart"/>
      <w:r w:rsidRPr="00DA4F7C">
        <w:rPr>
          <w:rtl/>
        </w:rPr>
        <w:t>إدارة</w:t>
      </w:r>
      <w:proofErr w:type="gramEnd"/>
      <w:r w:rsidRPr="00DA4F7C">
        <w:rPr>
          <w:rtl/>
        </w:rPr>
        <w:t xml:space="preserve"> اجتماعات مؤتمرات الأطراف وهيئاتها الفرعية؛</w:t>
      </w:r>
    </w:p>
    <w:p w:rsidR="00A47DE5" w:rsidRPr="00DA4F7C" w:rsidRDefault="00A47DE5" w:rsidP="00D42D68">
      <w:pPr>
        <w:tabs>
          <w:tab w:val="left" w:pos="2408"/>
        </w:tabs>
        <w:bidi/>
        <w:spacing w:after="120" w:line="360" w:lineRule="exact"/>
        <w:ind w:left="1134" w:firstLine="707"/>
        <w:jc w:val="both"/>
        <w:rPr>
          <w:rtl/>
        </w:rPr>
      </w:pPr>
      <w:r w:rsidRPr="00DA4F7C">
        <w:rPr>
          <w:rtl/>
        </w:rPr>
        <w:t>(ب)</w:t>
      </w:r>
      <w:r w:rsidRPr="00DA4F7C">
        <w:rPr>
          <w:rtl/>
        </w:rPr>
        <w:tab/>
        <w:t>المسائل القانونية والمتعلقة بالحوكمة؛</w:t>
      </w:r>
    </w:p>
    <w:p w:rsidR="00A47DE5" w:rsidRPr="00DA4F7C" w:rsidRDefault="00A47DE5" w:rsidP="00D42D68">
      <w:pPr>
        <w:tabs>
          <w:tab w:val="left" w:pos="2408"/>
        </w:tabs>
        <w:bidi/>
        <w:spacing w:after="120" w:line="360" w:lineRule="exact"/>
        <w:ind w:left="1134" w:firstLine="707"/>
        <w:jc w:val="both"/>
        <w:rPr>
          <w:rtl/>
        </w:rPr>
      </w:pPr>
      <w:r w:rsidRPr="00DA4F7C">
        <w:rPr>
          <w:rtl/>
        </w:rPr>
        <w:t>(ج)</w:t>
      </w:r>
      <w:r w:rsidRPr="00DA4F7C">
        <w:rPr>
          <w:rtl/>
        </w:rPr>
        <w:tab/>
        <w:t>الامتثال؛</w:t>
      </w:r>
    </w:p>
    <w:p w:rsidR="00A47DE5" w:rsidRPr="00DA4F7C" w:rsidRDefault="00A47DE5" w:rsidP="00D42D68">
      <w:pPr>
        <w:tabs>
          <w:tab w:val="left" w:pos="2408"/>
        </w:tabs>
        <w:bidi/>
        <w:spacing w:after="120" w:line="360" w:lineRule="exact"/>
        <w:ind w:left="1134" w:firstLine="707"/>
        <w:jc w:val="both"/>
        <w:rPr>
          <w:rtl/>
        </w:rPr>
      </w:pPr>
      <w:r w:rsidRPr="00DA4F7C">
        <w:rPr>
          <w:rtl/>
        </w:rPr>
        <w:t>(د)</w:t>
      </w:r>
      <w:r w:rsidRPr="00DA4F7C">
        <w:rPr>
          <w:rtl/>
        </w:rPr>
        <w:tab/>
        <w:t xml:space="preserve">التعاون على الصعيد الدولي مع الاتفاقات البيئية المتعددة الأطراف </w:t>
      </w:r>
      <w:proofErr w:type="gramStart"/>
      <w:r w:rsidRPr="00DA4F7C">
        <w:rPr>
          <w:rtl/>
        </w:rPr>
        <w:t>والمنظمات</w:t>
      </w:r>
      <w:proofErr w:type="gramEnd"/>
      <w:r w:rsidRPr="00DA4F7C">
        <w:rPr>
          <w:rtl/>
        </w:rPr>
        <w:t xml:space="preserve"> الحكومية الدولية والمنظمات غير الحكومية؛</w:t>
      </w:r>
    </w:p>
    <w:p w:rsidR="00A47DE5" w:rsidRPr="00DA4F7C" w:rsidRDefault="00A47DE5" w:rsidP="00D42D68">
      <w:pPr>
        <w:tabs>
          <w:tab w:val="left" w:pos="2408"/>
        </w:tabs>
        <w:bidi/>
        <w:spacing w:after="120" w:line="360" w:lineRule="exact"/>
        <w:ind w:left="1134" w:firstLine="707"/>
        <w:jc w:val="both"/>
        <w:rPr>
          <w:rtl/>
        </w:rPr>
      </w:pPr>
      <w:r w:rsidRPr="00DA4F7C">
        <w:rPr>
          <w:rtl/>
        </w:rPr>
        <w:t>(هـ)</w:t>
      </w:r>
      <w:r w:rsidRPr="00DA4F7C">
        <w:rPr>
          <w:rtl/>
        </w:rPr>
        <w:tab/>
        <w:t>التعاون بين برنامج الأمم المتحدة للبيئة ومنظمة الأغذية والزراعة للأمم المتحدة بشأن اتفاقية روتردام؛</w:t>
      </w:r>
    </w:p>
    <w:p w:rsidR="00A47DE5" w:rsidRPr="00DA4F7C" w:rsidRDefault="00A47DE5" w:rsidP="00D42D68">
      <w:pPr>
        <w:tabs>
          <w:tab w:val="left" w:pos="2408"/>
        </w:tabs>
        <w:bidi/>
        <w:spacing w:after="120" w:line="360" w:lineRule="exact"/>
        <w:ind w:left="1134" w:firstLine="707"/>
        <w:jc w:val="both"/>
        <w:rPr>
          <w:rtl/>
        </w:rPr>
      </w:pPr>
      <w:r w:rsidRPr="00DA4F7C">
        <w:rPr>
          <w:rtl/>
        </w:rPr>
        <w:t>(و)</w:t>
      </w:r>
      <w:r w:rsidRPr="00DA4F7C">
        <w:rPr>
          <w:rtl/>
        </w:rPr>
        <w:tab/>
      </w:r>
      <w:proofErr w:type="gramStart"/>
      <w:r w:rsidRPr="00DA4F7C">
        <w:rPr>
          <w:rtl/>
        </w:rPr>
        <w:t>خدمات</w:t>
      </w:r>
      <w:proofErr w:type="gramEnd"/>
      <w:r w:rsidRPr="00DA4F7C">
        <w:rPr>
          <w:rtl/>
        </w:rPr>
        <w:t xml:space="preserve"> المؤتمرات؛</w:t>
      </w:r>
    </w:p>
    <w:p w:rsidR="00A47DE5" w:rsidRPr="00DA4F7C" w:rsidRDefault="00A47DE5" w:rsidP="00D42D68">
      <w:pPr>
        <w:tabs>
          <w:tab w:val="left" w:pos="2408"/>
        </w:tabs>
        <w:bidi/>
        <w:spacing w:after="120" w:line="360" w:lineRule="exact"/>
        <w:ind w:left="1134" w:firstLine="707"/>
        <w:jc w:val="both"/>
        <w:rPr>
          <w:rtl/>
        </w:rPr>
      </w:pPr>
      <w:r w:rsidRPr="00DA4F7C">
        <w:rPr>
          <w:rtl/>
        </w:rPr>
        <w:t>(ز)</w:t>
      </w:r>
      <w:r w:rsidRPr="00DA4F7C">
        <w:rPr>
          <w:rtl/>
        </w:rPr>
        <w:tab/>
      </w:r>
      <w:proofErr w:type="gramStart"/>
      <w:r w:rsidRPr="00DA4F7C">
        <w:rPr>
          <w:rtl/>
        </w:rPr>
        <w:t>إدارة</w:t>
      </w:r>
      <w:proofErr w:type="gramEnd"/>
      <w:r w:rsidRPr="00DA4F7C">
        <w:rPr>
          <w:rtl/>
        </w:rPr>
        <w:t xml:space="preserve"> المعارف والمعلومات وتوعية الجمهور؛</w:t>
      </w:r>
    </w:p>
    <w:p w:rsidR="00A47DE5" w:rsidRPr="00DA4F7C" w:rsidRDefault="00A47DE5" w:rsidP="00D42D68">
      <w:pPr>
        <w:tabs>
          <w:tab w:val="left" w:pos="2408"/>
        </w:tabs>
        <w:bidi/>
        <w:spacing w:after="120" w:line="360" w:lineRule="exact"/>
        <w:ind w:left="1134" w:firstLine="707"/>
        <w:jc w:val="both"/>
        <w:rPr>
          <w:rtl/>
        </w:rPr>
      </w:pPr>
      <w:r w:rsidRPr="00DA4F7C">
        <w:rPr>
          <w:rtl/>
        </w:rPr>
        <w:t>(ح)</w:t>
      </w:r>
      <w:r w:rsidRPr="00DA4F7C">
        <w:rPr>
          <w:rtl/>
        </w:rPr>
        <w:tab/>
      </w:r>
      <w:proofErr w:type="gramStart"/>
      <w:r w:rsidRPr="00DA4F7C">
        <w:rPr>
          <w:rtl/>
        </w:rPr>
        <w:t>تكنولوجيا</w:t>
      </w:r>
      <w:proofErr w:type="gramEnd"/>
      <w:r w:rsidRPr="00DA4F7C">
        <w:rPr>
          <w:rtl/>
        </w:rPr>
        <w:t xml:space="preserve"> المعلومات. </w:t>
      </w:r>
    </w:p>
    <w:p w:rsidR="00A47DE5" w:rsidRPr="00537E3A" w:rsidRDefault="00A47DE5" w:rsidP="00D42D68">
      <w:pPr>
        <w:pStyle w:val="ListParagraph"/>
        <w:numPr>
          <w:ilvl w:val="0"/>
          <w:numId w:val="23"/>
        </w:numPr>
        <w:tabs>
          <w:tab w:val="left" w:pos="1841"/>
        </w:tabs>
        <w:spacing w:after="120" w:line="360" w:lineRule="exact"/>
        <w:ind w:left="1132" w:firstLine="0"/>
        <w:jc w:val="both"/>
        <w:rPr>
          <w:rFonts w:ascii="Traditional Arabic" w:hAnsi="Traditional Arabic" w:cs="Traditional Arabic"/>
          <w:sz w:val="30"/>
          <w:szCs w:val="30"/>
          <w:rtl/>
        </w:rPr>
      </w:pPr>
      <w:r w:rsidRPr="00537E3A">
        <w:rPr>
          <w:rFonts w:ascii="Traditional Arabic" w:hAnsi="Traditional Arabic" w:cs="Traditional Arabic"/>
          <w:sz w:val="30"/>
          <w:szCs w:val="30"/>
          <w:rtl/>
        </w:rPr>
        <w:t>ويتولى فرع المساعدة التقنية المهام التالية:</w:t>
      </w:r>
    </w:p>
    <w:p w:rsidR="00A47DE5" w:rsidRPr="00DA4F7C" w:rsidRDefault="0039376B" w:rsidP="00D42D68">
      <w:pPr>
        <w:tabs>
          <w:tab w:val="left" w:pos="2408"/>
        </w:tabs>
        <w:bidi/>
        <w:spacing w:after="120" w:line="360" w:lineRule="exact"/>
        <w:ind w:left="1134" w:firstLine="707"/>
        <w:jc w:val="both"/>
        <w:rPr>
          <w:rtl/>
        </w:rPr>
      </w:pPr>
      <w:r>
        <w:rPr>
          <w:rFonts w:hint="cs"/>
          <w:rtl/>
        </w:rPr>
        <w:t>(أ)</w:t>
      </w:r>
      <w:r>
        <w:rPr>
          <w:rFonts w:hint="cs"/>
          <w:rtl/>
        </w:rPr>
        <w:tab/>
      </w:r>
      <w:r w:rsidR="00A47DE5" w:rsidRPr="00DA4F7C">
        <w:rPr>
          <w:rtl/>
        </w:rPr>
        <w:t xml:space="preserve">إعداد وإدارة برنامج </w:t>
      </w:r>
      <w:proofErr w:type="gramStart"/>
      <w:r w:rsidR="00A47DE5" w:rsidRPr="00DA4F7C">
        <w:rPr>
          <w:rtl/>
        </w:rPr>
        <w:t>المساعدة</w:t>
      </w:r>
      <w:proofErr w:type="gramEnd"/>
      <w:r w:rsidR="00A47DE5" w:rsidRPr="00DA4F7C">
        <w:rPr>
          <w:rtl/>
        </w:rPr>
        <w:t xml:space="preserve"> التقنية للاتفاقيات؛</w:t>
      </w:r>
    </w:p>
    <w:p w:rsidR="00A47DE5" w:rsidRPr="00DA4F7C" w:rsidRDefault="0039376B" w:rsidP="00D42D68">
      <w:pPr>
        <w:tabs>
          <w:tab w:val="left" w:pos="2408"/>
        </w:tabs>
        <w:bidi/>
        <w:spacing w:after="120" w:line="360" w:lineRule="exact"/>
        <w:ind w:left="1134" w:firstLine="707"/>
        <w:jc w:val="both"/>
        <w:rPr>
          <w:rtl/>
        </w:rPr>
      </w:pPr>
      <w:r>
        <w:rPr>
          <w:rFonts w:hint="cs"/>
          <w:rtl/>
        </w:rPr>
        <w:t>(ب)</w:t>
      </w:r>
      <w:r>
        <w:rPr>
          <w:rFonts w:hint="cs"/>
          <w:rtl/>
        </w:rPr>
        <w:tab/>
      </w:r>
      <w:r w:rsidR="00A47DE5" w:rsidRPr="00DA4F7C">
        <w:rPr>
          <w:rtl/>
        </w:rPr>
        <w:t xml:space="preserve">تقييم الاحتياجات (بما في ذلك </w:t>
      </w:r>
      <w:proofErr w:type="gramStart"/>
      <w:r w:rsidR="00A47DE5" w:rsidRPr="00DA4F7C">
        <w:rPr>
          <w:rtl/>
        </w:rPr>
        <w:t>خطط</w:t>
      </w:r>
      <w:proofErr w:type="gramEnd"/>
      <w:r w:rsidR="00A47DE5" w:rsidRPr="00DA4F7C">
        <w:rPr>
          <w:rtl/>
        </w:rPr>
        <w:t xml:space="preserve"> التنفيذ الوطنية، وخطط العمل الوطنية، وما إلى ذلك)؛</w:t>
      </w:r>
    </w:p>
    <w:p w:rsidR="00A47DE5" w:rsidRPr="00DA4F7C" w:rsidRDefault="00A47DE5" w:rsidP="00D42D68">
      <w:pPr>
        <w:tabs>
          <w:tab w:val="left" w:pos="2408"/>
        </w:tabs>
        <w:bidi/>
        <w:spacing w:after="120" w:line="360" w:lineRule="exact"/>
        <w:ind w:left="1134" w:firstLine="707"/>
        <w:jc w:val="both"/>
        <w:rPr>
          <w:rtl/>
        </w:rPr>
      </w:pPr>
      <w:r w:rsidRPr="00DA4F7C">
        <w:rPr>
          <w:rFonts w:hint="cs"/>
          <w:rtl/>
        </w:rPr>
        <w:t>(ج)</w:t>
      </w:r>
      <w:r w:rsidRPr="00DA4F7C">
        <w:rPr>
          <w:rtl/>
        </w:rPr>
        <w:tab/>
      </w:r>
      <w:proofErr w:type="gramStart"/>
      <w:r w:rsidRPr="00DA4F7C">
        <w:rPr>
          <w:rtl/>
        </w:rPr>
        <w:t>أنشطة</w:t>
      </w:r>
      <w:proofErr w:type="gramEnd"/>
      <w:r w:rsidRPr="00DA4F7C">
        <w:rPr>
          <w:rtl/>
        </w:rPr>
        <w:t xml:space="preserve"> بناء القدرات والتدريب (بما في ذلك المشاريع وحلقات العمل، والحلقات الدراسية الشبكية، والتدريب على الإنترنت، وما إلى ذلك)؛</w:t>
      </w:r>
    </w:p>
    <w:p w:rsidR="00A47DE5" w:rsidRPr="00DA4F7C" w:rsidRDefault="00A47DE5" w:rsidP="00D42D68">
      <w:pPr>
        <w:tabs>
          <w:tab w:val="left" w:pos="2408"/>
        </w:tabs>
        <w:bidi/>
        <w:spacing w:after="120" w:line="360" w:lineRule="exact"/>
        <w:ind w:left="1134" w:firstLine="707"/>
        <w:jc w:val="both"/>
        <w:rPr>
          <w:rtl/>
        </w:rPr>
      </w:pPr>
      <w:r w:rsidRPr="00DA4F7C">
        <w:rPr>
          <w:rFonts w:hint="cs"/>
          <w:rtl/>
        </w:rPr>
        <w:t>(د)</w:t>
      </w:r>
      <w:r w:rsidR="0039376B">
        <w:rPr>
          <w:rFonts w:hint="cs"/>
          <w:rtl/>
        </w:rPr>
        <w:tab/>
      </w:r>
      <w:r w:rsidRPr="00DA4F7C">
        <w:rPr>
          <w:rtl/>
        </w:rPr>
        <w:t>الشراكات؛</w:t>
      </w:r>
    </w:p>
    <w:p w:rsidR="00A47DE5" w:rsidRPr="00DA4F7C" w:rsidRDefault="00A47DE5" w:rsidP="00D42D68">
      <w:pPr>
        <w:tabs>
          <w:tab w:val="left" w:pos="2408"/>
        </w:tabs>
        <w:bidi/>
        <w:spacing w:after="120" w:line="360" w:lineRule="exact"/>
        <w:ind w:left="1134" w:firstLine="707"/>
        <w:jc w:val="both"/>
        <w:rPr>
          <w:rtl/>
        </w:rPr>
      </w:pPr>
      <w:r w:rsidRPr="00DA4F7C">
        <w:rPr>
          <w:rFonts w:hint="cs"/>
          <w:rtl/>
        </w:rPr>
        <w:t>(ه)</w:t>
      </w:r>
      <w:r w:rsidR="0039376B">
        <w:rPr>
          <w:rFonts w:hint="cs"/>
          <w:rtl/>
        </w:rPr>
        <w:tab/>
      </w:r>
      <w:proofErr w:type="gramStart"/>
      <w:r w:rsidRPr="00DA4F7C">
        <w:rPr>
          <w:rtl/>
        </w:rPr>
        <w:t>المراكز</w:t>
      </w:r>
      <w:proofErr w:type="gramEnd"/>
      <w:r w:rsidRPr="00DA4F7C">
        <w:rPr>
          <w:rtl/>
        </w:rPr>
        <w:t xml:space="preserve"> الإقليمية؛ </w:t>
      </w:r>
    </w:p>
    <w:p w:rsidR="00A47DE5" w:rsidRPr="00537E3A" w:rsidRDefault="00A47DE5" w:rsidP="00D42D68">
      <w:pPr>
        <w:pStyle w:val="ListParagraph"/>
        <w:numPr>
          <w:ilvl w:val="0"/>
          <w:numId w:val="23"/>
        </w:numPr>
        <w:tabs>
          <w:tab w:val="left" w:pos="1841"/>
        </w:tabs>
        <w:spacing w:after="120" w:line="360" w:lineRule="exact"/>
        <w:ind w:left="1132" w:firstLine="0"/>
        <w:jc w:val="both"/>
        <w:rPr>
          <w:rFonts w:ascii="Traditional Arabic" w:hAnsi="Traditional Arabic" w:cs="Traditional Arabic"/>
          <w:sz w:val="30"/>
          <w:szCs w:val="30"/>
          <w:rtl/>
        </w:rPr>
      </w:pPr>
      <w:r w:rsidRPr="00537E3A">
        <w:rPr>
          <w:rFonts w:ascii="Traditional Arabic" w:hAnsi="Traditional Arabic" w:cs="Traditional Arabic"/>
          <w:sz w:val="30"/>
          <w:szCs w:val="30"/>
          <w:rtl/>
        </w:rPr>
        <w:t>ويتولى فرع الدعم العلمي المهام التالية:</w:t>
      </w:r>
    </w:p>
    <w:p w:rsidR="00A47DE5" w:rsidRPr="00DA4F7C" w:rsidRDefault="0039376B" w:rsidP="00D42D68">
      <w:pPr>
        <w:tabs>
          <w:tab w:val="left" w:pos="2408"/>
        </w:tabs>
        <w:bidi/>
        <w:spacing w:after="120" w:line="360" w:lineRule="exact"/>
        <w:ind w:left="1134" w:firstLine="707"/>
        <w:jc w:val="both"/>
        <w:rPr>
          <w:rtl/>
        </w:rPr>
      </w:pPr>
      <w:r>
        <w:rPr>
          <w:rFonts w:hint="cs"/>
          <w:rtl/>
        </w:rPr>
        <w:t>(أ)</w:t>
      </w:r>
      <w:r>
        <w:rPr>
          <w:rFonts w:hint="cs"/>
          <w:rtl/>
        </w:rPr>
        <w:tab/>
      </w:r>
      <w:r w:rsidR="00A47DE5" w:rsidRPr="00DA4F7C">
        <w:rPr>
          <w:rtl/>
        </w:rPr>
        <w:t>تقديم المدخلا</w:t>
      </w:r>
      <w:r w:rsidR="00A47DE5" w:rsidRPr="00DA4F7C">
        <w:rPr>
          <w:rFonts w:hint="cs"/>
          <w:rtl/>
        </w:rPr>
        <w:t>ت</w:t>
      </w:r>
      <w:r w:rsidR="00A47DE5" w:rsidRPr="00DA4F7C">
        <w:rPr>
          <w:rtl/>
        </w:rPr>
        <w:t xml:space="preserve"> التقنية والعلمية؛</w:t>
      </w:r>
    </w:p>
    <w:p w:rsidR="00A47DE5" w:rsidRPr="00DA4F7C" w:rsidRDefault="0039376B" w:rsidP="00D42D68">
      <w:pPr>
        <w:tabs>
          <w:tab w:val="left" w:pos="2408"/>
        </w:tabs>
        <w:bidi/>
        <w:spacing w:after="120" w:line="360" w:lineRule="exact"/>
        <w:ind w:left="1134" w:firstLine="707"/>
        <w:jc w:val="both"/>
        <w:rPr>
          <w:rtl/>
        </w:rPr>
      </w:pPr>
      <w:r>
        <w:rPr>
          <w:rFonts w:hint="cs"/>
          <w:rtl/>
        </w:rPr>
        <w:t>(ب)</w:t>
      </w:r>
      <w:r>
        <w:rPr>
          <w:rFonts w:hint="cs"/>
          <w:rtl/>
        </w:rPr>
        <w:tab/>
      </w:r>
      <w:proofErr w:type="gramStart"/>
      <w:r w:rsidR="00A47DE5" w:rsidRPr="00DA4F7C">
        <w:rPr>
          <w:rtl/>
        </w:rPr>
        <w:t>دعم</w:t>
      </w:r>
      <w:proofErr w:type="gramEnd"/>
      <w:r w:rsidR="00A47DE5" w:rsidRPr="00DA4F7C">
        <w:rPr>
          <w:rtl/>
        </w:rPr>
        <w:t xml:space="preserve"> العمل العلمي الذي تضطلع به مؤتمرات الأطراف وهيئاتها الفرعية، بما في ذلك العمل في فترة ما بين الدورات؛</w:t>
      </w:r>
    </w:p>
    <w:p w:rsidR="00A47DE5" w:rsidRPr="00DA4F7C" w:rsidRDefault="00A47DE5" w:rsidP="00D42D68">
      <w:pPr>
        <w:tabs>
          <w:tab w:val="left" w:pos="2408"/>
        </w:tabs>
        <w:bidi/>
        <w:spacing w:after="120" w:line="360" w:lineRule="exact"/>
        <w:ind w:left="1134" w:firstLine="707"/>
        <w:jc w:val="both"/>
        <w:rPr>
          <w:rtl/>
        </w:rPr>
      </w:pPr>
      <w:r w:rsidRPr="00DA4F7C">
        <w:rPr>
          <w:rFonts w:hint="cs"/>
          <w:rtl/>
        </w:rPr>
        <w:t>(ج)</w:t>
      </w:r>
      <w:r w:rsidR="0039376B">
        <w:rPr>
          <w:rFonts w:hint="cs"/>
          <w:rtl/>
        </w:rPr>
        <w:tab/>
      </w:r>
      <w:r w:rsidRPr="00DA4F7C">
        <w:rPr>
          <w:rtl/>
        </w:rPr>
        <w:t xml:space="preserve">إعداد الوثائق التقنية، بما في ذلك المبادئ التوجيهية </w:t>
      </w:r>
      <w:proofErr w:type="gramStart"/>
      <w:r w:rsidRPr="00DA4F7C">
        <w:rPr>
          <w:rtl/>
        </w:rPr>
        <w:t>والتوجيهات</w:t>
      </w:r>
      <w:proofErr w:type="gramEnd"/>
      <w:r w:rsidRPr="00DA4F7C">
        <w:rPr>
          <w:rtl/>
        </w:rPr>
        <w:t>؛</w:t>
      </w:r>
    </w:p>
    <w:p w:rsidR="00A47DE5" w:rsidRPr="00DA4F7C" w:rsidRDefault="00A47DE5" w:rsidP="00D42D68">
      <w:pPr>
        <w:tabs>
          <w:tab w:val="left" w:pos="2408"/>
        </w:tabs>
        <w:bidi/>
        <w:spacing w:after="120" w:line="360" w:lineRule="exact"/>
        <w:ind w:left="1134" w:firstLine="707"/>
        <w:jc w:val="both"/>
        <w:rPr>
          <w:rtl/>
        </w:rPr>
      </w:pPr>
      <w:r w:rsidRPr="00DA4F7C">
        <w:rPr>
          <w:rFonts w:hint="cs"/>
          <w:rtl/>
        </w:rPr>
        <w:t>(د)</w:t>
      </w:r>
      <w:r w:rsidR="0039376B">
        <w:rPr>
          <w:rFonts w:hint="cs"/>
          <w:rtl/>
        </w:rPr>
        <w:tab/>
      </w:r>
      <w:r w:rsidRPr="00DA4F7C">
        <w:rPr>
          <w:rtl/>
        </w:rPr>
        <w:t xml:space="preserve">إدارة عملية جمع واستعراض وتقييم المعلومات العلمية </w:t>
      </w:r>
      <w:proofErr w:type="gramStart"/>
      <w:r w:rsidRPr="00DA4F7C">
        <w:rPr>
          <w:rtl/>
        </w:rPr>
        <w:t>والتقنية</w:t>
      </w:r>
      <w:proofErr w:type="gramEnd"/>
      <w:r w:rsidRPr="00DA4F7C">
        <w:rPr>
          <w:rtl/>
        </w:rPr>
        <w:t>؛</w:t>
      </w:r>
    </w:p>
    <w:p w:rsidR="00A47DE5" w:rsidRPr="00DA4F7C" w:rsidRDefault="00A47DE5" w:rsidP="00D42D68">
      <w:pPr>
        <w:tabs>
          <w:tab w:val="left" w:pos="2408"/>
        </w:tabs>
        <w:bidi/>
        <w:spacing w:after="120" w:line="360" w:lineRule="exact"/>
        <w:ind w:left="1134" w:firstLine="707"/>
        <w:jc w:val="both"/>
        <w:rPr>
          <w:rtl/>
        </w:rPr>
      </w:pPr>
      <w:r w:rsidRPr="00DA4F7C">
        <w:rPr>
          <w:rFonts w:hint="cs"/>
          <w:rtl/>
        </w:rPr>
        <w:t>(ه)</w:t>
      </w:r>
      <w:r w:rsidR="0039376B">
        <w:rPr>
          <w:rFonts w:hint="cs"/>
          <w:rtl/>
        </w:rPr>
        <w:tab/>
      </w:r>
      <w:r w:rsidRPr="00DA4F7C">
        <w:rPr>
          <w:rtl/>
        </w:rPr>
        <w:t xml:space="preserve">إعداد التقارير الوطنية </w:t>
      </w:r>
      <w:proofErr w:type="spellStart"/>
      <w:r w:rsidRPr="00DA4F7C">
        <w:rPr>
          <w:rtl/>
        </w:rPr>
        <w:t>والإخطارات</w:t>
      </w:r>
      <w:proofErr w:type="spellEnd"/>
      <w:r w:rsidRPr="00DA4F7C">
        <w:rPr>
          <w:rtl/>
        </w:rPr>
        <w:t xml:space="preserve"> والاعفاءات.</w:t>
      </w:r>
    </w:p>
    <w:p w:rsidR="00A47DE5" w:rsidRPr="00DA4F7C" w:rsidRDefault="00A47DE5" w:rsidP="00A47DE5">
      <w:pPr>
        <w:bidi/>
        <w:spacing w:after="120" w:line="400" w:lineRule="exact"/>
        <w:ind w:left="1134"/>
        <w:jc w:val="both"/>
        <w:rPr>
          <w:rtl/>
        </w:rPr>
      </w:pPr>
      <w:r w:rsidRPr="00DA4F7C">
        <w:rPr>
          <w:rtl/>
        </w:rPr>
        <w:t>الجدول 1</w:t>
      </w:r>
    </w:p>
    <w:tbl>
      <w:tblPr>
        <w:bidiVisual/>
        <w:tblW w:w="8364" w:type="dxa"/>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2410"/>
        <w:gridCol w:w="3544"/>
        <w:gridCol w:w="2410"/>
      </w:tblGrid>
      <w:tr w:rsidR="00A47DE5" w:rsidRPr="00A31C42" w:rsidTr="00D42D68">
        <w:trPr>
          <w:trHeight w:val="515"/>
        </w:trPr>
        <w:tc>
          <w:tcPr>
            <w:tcW w:w="8364" w:type="dxa"/>
            <w:gridSpan w:val="3"/>
            <w:tcBorders>
              <w:top w:val="single" w:sz="8" w:space="0" w:color="auto"/>
              <w:left w:val="single" w:sz="8" w:space="0" w:color="auto"/>
              <w:right w:val="single" w:sz="8" w:space="0" w:color="auto"/>
            </w:tcBorders>
            <w:shd w:val="clear" w:color="auto" w:fill="FFFFFF"/>
            <w:tcMar>
              <w:top w:w="15" w:type="dxa"/>
              <w:left w:w="108" w:type="dxa"/>
              <w:bottom w:w="0" w:type="dxa"/>
              <w:right w:w="108" w:type="dxa"/>
            </w:tcMar>
            <w:hideMark/>
          </w:tcPr>
          <w:p w:rsidR="00A47DE5" w:rsidRPr="00A31C42" w:rsidRDefault="00A47DE5" w:rsidP="00A31C42">
            <w:pPr>
              <w:bidi/>
              <w:spacing w:after="60" w:line="320" w:lineRule="exact"/>
              <w:jc w:val="both"/>
              <w:rPr>
                <w:b/>
                <w:bCs/>
                <w:sz w:val="28"/>
                <w:szCs w:val="28"/>
                <w:rtl/>
              </w:rPr>
            </w:pPr>
            <w:r w:rsidRPr="00A31C42">
              <w:rPr>
                <w:b/>
                <w:bCs/>
                <w:sz w:val="28"/>
                <w:szCs w:val="28"/>
                <w:rtl/>
              </w:rPr>
              <w:t>الخيار ١ (أ) (الدمج): دمج مهام أمانة اتفاقية ميناماتا في أمانة اتفاقيات بازل وروتردام واستكهولم، باستخدام الهيكل الحالي (الموقع: جنيف)</w:t>
            </w:r>
          </w:p>
        </w:tc>
      </w:tr>
      <w:tr w:rsidR="00A47DE5" w:rsidRPr="00A31C42" w:rsidTr="00D42D68">
        <w:trPr>
          <w:trHeight w:val="268"/>
        </w:trPr>
        <w:tc>
          <w:tcPr>
            <w:tcW w:w="8364" w:type="dxa"/>
            <w:gridSpan w:val="3"/>
            <w:tcBorders>
              <w:left w:val="single" w:sz="8" w:space="0" w:color="auto"/>
              <w:right w:val="single" w:sz="8" w:space="0" w:color="auto"/>
            </w:tcBorders>
            <w:shd w:val="clear" w:color="auto" w:fill="FFFFFF"/>
            <w:tcMar>
              <w:top w:w="15" w:type="dxa"/>
              <w:left w:w="108" w:type="dxa"/>
              <w:bottom w:w="0" w:type="dxa"/>
              <w:right w:w="108" w:type="dxa"/>
            </w:tcMar>
            <w:hideMark/>
          </w:tcPr>
          <w:p w:rsidR="00A47DE5" w:rsidRPr="00A31C42" w:rsidRDefault="00A47DE5" w:rsidP="00A31C42">
            <w:pPr>
              <w:bidi/>
              <w:spacing w:after="60" w:line="320" w:lineRule="exact"/>
              <w:jc w:val="both"/>
              <w:rPr>
                <w:b/>
                <w:bCs/>
                <w:sz w:val="28"/>
                <w:szCs w:val="28"/>
                <w:rtl/>
              </w:rPr>
            </w:pPr>
            <w:proofErr w:type="gramStart"/>
            <w:r w:rsidRPr="00A31C42">
              <w:rPr>
                <w:b/>
                <w:bCs/>
                <w:sz w:val="28"/>
                <w:szCs w:val="28"/>
                <w:rtl/>
              </w:rPr>
              <w:t>الخدمات</w:t>
            </w:r>
            <w:proofErr w:type="gramEnd"/>
            <w:r w:rsidRPr="00A31C42">
              <w:rPr>
                <w:b/>
                <w:bCs/>
                <w:sz w:val="28"/>
                <w:szCs w:val="28"/>
                <w:rtl/>
              </w:rPr>
              <w:t xml:space="preserve"> التنفيذية</w:t>
            </w:r>
          </w:p>
        </w:tc>
      </w:tr>
      <w:tr w:rsidR="00A47DE5" w:rsidRPr="00A31C42" w:rsidTr="00D42D68">
        <w:trPr>
          <w:trHeight w:val="303"/>
        </w:trPr>
        <w:tc>
          <w:tcPr>
            <w:tcW w:w="5954" w:type="dxa"/>
            <w:gridSpan w:val="2"/>
            <w:tcBorders>
              <w:left w:val="single" w:sz="8" w:space="0" w:color="auto"/>
              <w:right w:val="single" w:sz="8" w:space="0" w:color="auto"/>
            </w:tcBorders>
            <w:shd w:val="clear" w:color="auto" w:fill="FFFFFF"/>
            <w:tcMar>
              <w:top w:w="57" w:type="dxa"/>
              <w:left w:w="108" w:type="dxa"/>
              <w:bottom w:w="0" w:type="dxa"/>
              <w:right w:w="108" w:type="dxa"/>
            </w:tcMar>
            <w:hideMark/>
          </w:tcPr>
          <w:p w:rsidR="00A47DE5" w:rsidRPr="00A31C42" w:rsidRDefault="00A47DE5" w:rsidP="00A31C42">
            <w:pPr>
              <w:bidi/>
              <w:spacing w:after="60" w:line="320" w:lineRule="exact"/>
              <w:jc w:val="both"/>
              <w:rPr>
                <w:sz w:val="28"/>
                <w:szCs w:val="28"/>
                <w:rtl/>
              </w:rPr>
            </w:pPr>
            <w:proofErr w:type="gramStart"/>
            <w:r w:rsidRPr="00A31C42">
              <w:rPr>
                <w:sz w:val="28"/>
                <w:szCs w:val="28"/>
                <w:rtl/>
              </w:rPr>
              <w:t>الأمين</w:t>
            </w:r>
            <w:proofErr w:type="gramEnd"/>
            <w:r w:rsidRPr="00A31C42">
              <w:rPr>
                <w:sz w:val="28"/>
                <w:szCs w:val="28"/>
                <w:rtl/>
              </w:rPr>
              <w:t xml:space="preserve"> التنفيذي</w:t>
            </w:r>
          </w:p>
        </w:tc>
        <w:tc>
          <w:tcPr>
            <w:tcW w:w="2410" w:type="dxa"/>
            <w:tcBorders>
              <w:left w:val="single" w:sz="8" w:space="0" w:color="auto"/>
              <w:right w:val="single" w:sz="8" w:space="0" w:color="auto"/>
            </w:tcBorders>
            <w:shd w:val="clear" w:color="auto" w:fill="FFFFFF"/>
            <w:tcMar>
              <w:top w:w="57" w:type="dxa"/>
              <w:left w:w="108" w:type="dxa"/>
              <w:bottom w:w="0" w:type="dxa"/>
              <w:right w:w="108" w:type="dxa"/>
            </w:tcMar>
            <w:hideMark/>
          </w:tcPr>
          <w:p w:rsidR="00A47DE5" w:rsidRPr="00A31C42" w:rsidRDefault="00A47DE5" w:rsidP="00A31C42">
            <w:pPr>
              <w:bidi/>
              <w:spacing w:after="60" w:line="320" w:lineRule="exact"/>
              <w:jc w:val="both"/>
              <w:rPr>
                <w:sz w:val="28"/>
                <w:szCs w:val="28"/>
                <w:rtl/>
              </w:rPr>
            </w:pPr>
            <w:r w:rsidRPr="00A31C42">
              <w:rPr>
                <w:sz w:val="28"/>
                <w:szCs w:val="28"/>
                <w:rtl/>
              </w:rPr>
              <w:t xml:space="preserve">٢٠ في المائة </w:t>
            </w:r>
            <w:proofErr w:type="gramStart"/>
            <w:r w:rsidRPr="00A31C42">
              <w:rPr>
                <w:sz w:val="28"/>
                <w:szCs w:val="28"/>
                <w:rtl/>
              </w:rPr>
              <w:t>من</w:t>
            </w:r>
            <w:proofErr w:type="gramEnd"/>
            <w:r w:rsidRPr="00A31C42">
              <w:rPr>
                <w:sz w:val="28"/>
                <w:szCs w:val="28"/>
                <w:rtl/>
              </w:rPr>
              <w:t xml:space="preserve"> مد-٢</w:t>
            </w:r>
          </w:p>
        </w:tc>
      </w:tr>
      <w:tr w:rsidR="00A47DE5" w:rsidRPr="00A31C42" w:rsidTr="00D42D68">
        <w:trPr>
          <w:trHeight w:val="210"/>
        </w:trPr>
        <w:tc>
          <w:tcPr>
            <w:tcW w:w="5954" w:type="dxa"/>
            <w:gridSpan w:val="2"/>
            <w:tcBorders>
              <w:left w:val="single" w:sz="8" w:space="0" w:color="auto"/>
              <w:right w:val="single" w:sz="8" w:space="0" w:color="auto"/>
            </w:tcBorders>
            <w:shd w:val="clear" w:color="auto" w:fill="FFFFFF"/>
            <w:tcMar>
              <w:top w:w="57" w:type="dxa"/>
              <w:left w:w="108" w:type="dxa"/>
              <w:bottom w:w="0" w:type="dxa"/>
              <w:right w:w="108" w:type="dxa"/>
            </w:tcMar>
            <w:hideMark/>
          </w:tcPr>
          <w:p w:rsidR="00A47DE5" w:rsidRPr="00A31C42" w:rsidRDefault="00A47DE5" w:rsidP="00A31C42">
            <w:pPr>
              <w:bidi/>
              <w:spacing w:after="60" w:line="320" w:lineRule="exact"/>
              <w:jc w:val="both"/>
              <w:rPr>
                <w:sz w:val="28"/>
                <w:szCs w:val="28"/>
                <w:rtl/>
              </w:rPr>
            </w:pPr>
            <w:proofErr w:type="gramStart"/>
            <w:r w:rsidRPr="00A31C42">
              <w:rPr>
                <w:sz w:val="28"/>
                <w:szCs w:val="28"/>
                <w:rtl/>
              </w:rPr>
              <w:t>نائب</w:t>
            </w:r>
            <w:proofErr w:type="gramEnd"/>
            <w:r w:rsidRPr="00A31C42">
              <w:rPr>
                <w:sz w:val="28"/>
                <w:szCs w:val="28"/>
                <w:rtl/>
              </w:rPr>
              <w:t xml:space="preserve"> الأمين التنفيذي</w:t>
            </w:r>
          </w:p>
        </w:tc>
        <w:tc>
          <w:tcPr>
            <w:tcW w:w="2410" w:type="dxa"/>
            <w:tcBorders>
              <w:left w:val="single" w:sz="8" w:space="0" w:color="auto"/>
              <w:right w:val="single" w:sz="8" w:space="0" w:color="auto"/>
            </w:tcBorders>
            <w:shd w:val="clear" w:color="auto" w:fill="FFFFFF"/>
            <w:tcMar>
              <w:top w:w="57" w:type="dxa"/>
              <w:left w:w="108" w:type="dxa"/>
              <w:bottom w:w="0" w:type="dxa"/>
              <w:right w:w="108" w:type="dxa"/>
            </w:tcMar>
            <w:hideMark/>
          </w:tcPr>
          <w:p w:rsidR="00A47DE5" w:rsidRPr="00A31C42" w:rsidRDefault="00A47DE5" w:rsidP="00A31C42">
            <w:pPr>
              <w:bidi/>
              <w:spacing w:after="60" w:line="320" w:lineRule="exact"/>
              <w:jc w:val="both"/>
              <w:rPr>
                <w:sz w:val="28"/>
                <w:szCs w:val="28"/>
                <w:rtl/>
              </w:rPr>
            </w:pPr>
            <w:r w:rsidRPr="00A31C42">
              <w:rPr>
                <w:sz w:val="28"/>
                <w:szCs w:val="28"/>
                <w:rtl/>
              </w:rPr>
              <w:t xml:space="preserve">٢٠ في المائة </w:t>
            </w:r>
            <w:proofErr w:type="gramStart"/>
            <w:r w:rsidRPr="00A31C42">
              <w:rPr>
                <w:sz w:val="28"/>
                <w:szCs w:val="28"/>
                <w:rtl/>
              </w:rPr>
              <w:t>من</w:t>
            </w:r>
            <w:proofErr w:type="gramEnd"/>
            <w:r w:rsidRPr="00A31C42">
              <w:rPr>
                <w:sz w:val="28"/>
                <w:szCs w:val="28"/>
                <w:rtl/>
              </w:rPr>
              <w:t xml:space="preserve"> مد-1</w:t>
            </w:r>
          </w:p>
        </w:tc>
      </w:tr>
      <w:tr w:rsidR="00A47DE5" w:rsidRPr="00A31C42" w:rsidTr="00D42D68">
        <w:trPr>
          <w:trHeight w:val="284"/>
        </w:trPr>
        <w:tc>
          <w:tcPr>
            <w:tcW w:w="5954" w:type="dxa"/>
            <w:gridSpan w:val="2"/>
            <w:tcBorders>
              <w:left w:val="single" w:sz="8" w:space="0" w:color="auto"/>
              <w:right w:val="single" w:sz="8" w:space="0" w:color="auto"/>
            </w:tcBorders>
            <w:shd w:val="clear" w:color="auto" w:fill="FFFFFF"/>
            <w:tcMar>
              <w:top w:w="57" w:type="dxa"/>
              <w:left w:w="108" w:type="dxa"/>
              <w:bottom w:w="0" w:type="dxa"/>
              <w:right w:w="108" w:type="dxa"/>
            </w:tcMar>
            <w:hideMark/>
          </w:tcPr>
          <w:p w:rsidR="00A47DE5" w:rsidRPr="00A31C42" w:rsidRDefault="00A47DE5" w:rsidP="00A31C42">
            <w:pPr>
              <w:bidi/>
              <w:spacing w:after="60" w:line="320" w:lineRule="exact"/>
              <w:jc w:val="both"/>
              <w:rPr>
                <w:sz w:val="28"/>
                <w:szCs w:val="28"/>
                <w:rtl/>
              </w:rPr>
            </w:pPr>
            <w:r w:rsidRPr="00A31C42">
              <w:rPr>
                <w:sz w:val="28"/>
                <w:szCs w:val="28"/>
                <w:rtl/>
              </w:rPr>
              <w:t>موظفون آخرون</w:t>
            </w:r>
          </w:p>
        </w:tc>
        <w:tc>
          <w:tcPr>
            <w:tcW w:w="2410" w:type="dxa"/>
            <w:tcBorders>
              <w:left w:val="single" w:sz="8" w:space="0" w:color="auto"/>
              <w:right w:val="single" w:sz="8" w:space="0" w:color="auto"/>
            </w:tcBorders>
            <w:shd w:val="clear" w:color="auto" w:fill="FFFFFF"/>
            <w:tcMar>
              <w:top w:w="57" w:type="dxa"/>
              <w:left w:w="108" w:type="dxa"/>
              <w:bottom w:w="0" w:type="dxa"/>
              <w:right w:w="108" w:type="dxa"/>
            </w:tcMar>
            <w:hideMark/>
          </w:tcPr>
          <w:p w:rsidR="00A47DE5" w:rsidRPr="00A31C42" w:rsidRDefault="00A47DE5" w:rsidP="00A31C42">
            <w:pPr>
              <w:bidi/>
              <w:spacing w:after="60" w:line="320" w:lineRule="exact"/>
              <w:jc w:val="both"/>
              <w:rPr>
                <w:sz w:val="28"/>
                <w:szCs w:val="28"/>
                <w:rtl/>
              </w:rPr>
            </w:pPr>
            <w:r w:rsidRPr="00A31C42">
              <w:rPr>
                <w:sz w:val="28"/>
                <w:szCs w:val="28"/>
                <w:rtl/>
              </w:rPr>
              <w:t>2 ف-5، 1 ف-4، 2 خ ع</w:t>
            </w:r>
          </w:p>
        </w:tc>
      </w:tr>
      <w:tr w:rsidR="00A47DE5" w:rsidRPr="00A31C42" w:rsidTr="00D42D68">
        <w:trPr>
          <w:trHeight w:val="330"/>
        </w:trPr>
        <w:tc>
          <w:tcPr>
            <w:tcW w:w="2410" w:type="dxa"/>
            <w:tcBorders>
              <w:left w:val="single" w:sz="8" w:space="0" w:color="auto"/>
              <w:right w:val="single" w:sz="8" w:space="0" w:color="auto"/>
            </w:tcBorders>
            <w:shd w:val="clear" w:color="auto" w:fill="FFFFFF"/>
            <w:tcMar>
              <w:top w:w="57" w:type="dxa"/>
              <w:left w:w="108" w:type="dxa"/>
              <w:bottom w:w="0" w:type="dxa"/>
              <w:right w:w="108" w:type="dxa"/>
            </w:tcMar>
            <w:vAlign w:val="center"/>
          </w:tcPr>
          <w:p w:rsidR="00A47DE5" w:rsidRPr="00A31C42" w:rsidRDefault="00A47DE5" w:rsidP="00A31C42">
            <w:pPr>
              <w:bidi/>
              <w:spacing w:after="60" w:line="320" w:lineRule="exact"/>
              <w:jc w:val="both"/>
              <w:rPr>
                <w:b/>
                <w:bCs/>
                <w:sz w:val="28"/>
                <w:szCs w:val="28"/>
                <w:rtl/>
              </w:rPr>
            </w:pPr>
            <w:r w:rsidRPr="00A31C42">
              <w:rPr>
                <w:b/>
                <w:bCs/>
                <w:sz w:val="28"/>
                <w:szCs w:val="28"/>
                <w:rtl/>
              </w:rPr>
              <w:t>الوظائف</w:t>
            </w:r>
          </w:p>
        </w:tc>
        <w:tc>
          <w:tcPr>
            <w:tcW w:w="3544" w:type="dxa"/>
            <w:tcBorders>
              <w:left w:val="single" w:sz="8" w:space="0" w:color="auto"/>
              <w:right w:val="single" w:sz="8" w:space="0" w:color="auto"/>
            </w:tcBorders>
            <w:shd w:val="clear" w:color="auto" w:fill="FFFFFF"/>
            <w:tcMar>
              <w:top w:w="57" w:type="dxa"/>
              <w:left w:w="108" w:type="dxa"/>
              <w:bottom w:w="0" w:type="dxa"/>
              <w:right w:w="108" w:type="dxa"/>
            </w:tcMar>
            <w:vAlign w:val="center"/>
          </w:tcPr>
          <w:p w:rsidR="00A47DE5" w:rsidRPr="00A31C42" w:rsidRDefault="00A47DE5" w:rsidP="001F6DDB">
            <w:pPr>
              <w:bidi/>
              <w:spacing w:after="60" w:line="320" w:lineRule="exact"/>
              <w:jc w:val="both"/>
              <w:rPr>
                <w:b/>
                <w:bCs/>
                <w:sz w:val="28"/>
                <w:szCs w:val="28"/>
                <w:rtl/>
              </w:rPr>
            </w:pPr>
            <w:r w:rsidRPr="00A31C42">
              <w:rPr>
                <w:b/>
                <w:bCs/>
                <w:sz w:val="28"/>
                <w:szCs w:val="28"/>
                <w:rtl/>
              </w:rPr>
              <w:t>الموظفون الحاليون لاتفاقيات بازل وروتردام واستكهولم</w:t>
            </w:r>
            <w:r w:rsidR="001F6DDB">
              <w:rPr>
                <w:rFonts w:hint="cs"/>
                <w:b/>
                <w:bCs/>
                <w:sz w:val="28"/>
                <w:szCs w:val="28"/>
                <w:rtl/>
              </w:rPr>
              <w:t xml:space="preserve"> </w:t>
            </w:r>
            <w:r w:rsidRPr="00A31C42">
              <w:rPr>
                <w:b/>
                <w:bCs/>
                <w:sz w:val="28"/>
                <w:szCs w:val="28"/>
                <w:rtl/>
              </w:rPr>
              <w:t>(متوسط تقريبي قدره</w:t>
            </w:r>
          </w:p>
          <w:p w:rsidR="00A47DE5" w:rsidRPr="00A31C42" w:rsidRDefault="00A47DE5" w:rsidP="00A31C42">
            <w:pPr>
              <w:bidi/>
              <w:spacing w:after="60" w:line="320" w:lineRule="exact"/>
              <w:jc w:val="both"/>
              <w:rPr>
                <w:sz w:val="28"/>
                <w:szCs w:val="28"/>
                <w:rtl/>
              </w:rPr>
            </w:pPr>
            <w:r w:rsidRPr="00A31C42">
              <w:rPr>
                <w:b/>
                <w:bCs/>
                <w:sz w:val="28"/>
                <w:szCs w:val="28"/>
                <w:rtl/>
              </w:rPr>
              <w:t>٢٠ في المائة من الوقت لاتفاقية ميناماتا)</w:t>
            </w:r>
          </w:p>
        </w:tc>
        <w:tc>
          <w:tcPr>
            <w:tcW w:w="2410" w:type="dxa"/>
            <w:tcBorders>
              <w:left w:val="single" w:sz="8" w:space="0" w:color="auto"/>
              <w:right w:val="single" w:sz="8" w:space="0" w:color="auto"/>
            </w:tcBorders>
            <w:shd w:val="clear" w:color="auto" w:fill="FFFFFF"/>
            <w:tcMar>
              <w:top w:w="57" w:type="dxa"/>
              <w:left w:w="108" w:type="dxa"/>
              <w:bottom w:w="0" w:type="dxa"/>
              <w:right w:w="108" w:type="dxa"/>
            </w:tcMar>
            <w:vAlign w:val="center"/>
          </w:tcPr>
          <w:p w:rsidR="00A47DE5" w:rsidRPr="00A31C42" w:rsidRDefault="00A47DE5" w:rsidP="00A31C42">
            <w:pPr>
              <w:bidi/>
              <w:spacing w:after="60" w:line="320" w:lineRule="exact"/>
              <w:jc w:val="both"/>
              <w:rPr>
                <w:b/>
                <w:bCs/>
                <w:sz w:val="28"/>
                <w:szCs w:val="28"/>
                <w:rtl/>
              </w:rPr>
            </w:pPr>
            <w:r w:rsidRPr="00A31C42">
              <w:rPr>
                <w:b/>
                <w:bCs/>
                <w:sz w:val="28"/>
                <w:szCs w:val="28"/>
                <w:rtl/>
              </w:rPr>
              <w:t>الموظفون الإضافيون</w:t>
            </w:r>
          </w:p>
        </w:tc>
      </w:tr>
      <w:tr w:rsidR="00A47DE5" w:rsidRPr="00A31C42" w:rsidTr="00D42D68">
        <w:trPr>
          <w:trHeight w:val="330"/>
        </w:trPr>
        <w:tc>
          <w:tcPr>
            <w:tcW w:w="2410" w:type="dxa"/>
            <w:tcBorders>
              <w:left w:val="single" w:sz="8" w:space="0" w:color="auto"/>
              <w:right w:val="single" w:sz="8" w:space="0" w:color="auto"/>
            </w:tcBorders>
            <w:shd w:val="clear" w:color="auto" w:fill="FFFFFF"/>
            <w:tcMar>
              <w:top w:w="57" w:type="dxa"/>
              <w:left w:w="108" w:type="dxa"/>
              <w:bottom w:w="0" w:type="dxa"/>
              <w:right w:w="108" w:type="dxa"/>
            </w:tcMar>
          </w:tcPr>
          <w:p w:rsidR="00A47DE5" w:rsidRPr="00A31C42" w:rsidRDefault="00A47DE5" w:rsidP="00D42D68">
            <w:pPr>
              <w:bidi/>
              <w:spacing w:after="60" w:line="320" w:lineRule="exact"/>
              <w:rPr>
                <w:sz w:val="28"/>
                <w:szCs w:val="28"/>
                <w:rtl/>
              </w:rPr>
            </w:pPr>
            <w:proofErr w:type="gramStart"/>
            <w:r w:rsidRPr="00A31C42">
              <w:rPr>
                <w:sz w:val="28"/>
                <w:szCs w:val="28"/>
                <w:rtl/>
              </w:rPr>
              <w:t>الدعم</w:t>
            </w:r>
            <w:proofErr w:type="gramEnd"/>
            <w:r w:rsidRPr="00A31C42">
              <w:rPr>
                <w:sz w:val="28"/>
                <w:szCs w:val="28"/>
                <w:rtl/>
              </w:rPr>
              <w:t xml:space="preserve"> العلمي</w:t>
            </w:r>
          </w:p>
        </w:tc>
        <w:tc>
          <w:tcPr>
            <w:tcW w:w="3544" w:type="dxa"/>
            <w:tcBorders>
              <w:left w:val="single" w:sz="8" w:space="0" w:color="auto"/>
              <w:right w:val="single" w:sz="8" w:space="0" w:color="auto"/>
            </w:tcBorders>
            <w:shd w:val="clear" w:color="auto" w:fill="FFFFFF"/>
            <w:tcMar>
              <w:top w:w="57" w:type="dxa"/>
              <w:left w:w="108" w:type="dxa"/>
              <w:bottom w:w="0" w:type="dxa"/>
              <w:right w:w="108" w:type="dxa"/>
            </w:tcMar>
          </w:tcPr>
          <w:p w:rsidR="00A47DE5" w:rsidRPr="00A31C42" w:rsidRDefault="00A47DE5" w:rsidP="001F6DDB">
            <w:pPr>
              <w:bidi/>
              <w:spacing w:after="60" w:line="320" w:lineRule="exact"/>
              <w:rPr>
                <w:sz w:val="28"/>
                <w:szCs w:val="28"/>
                <w:rtl/>
              </w:rPr>
            </w:pPr>
            <w:r w:rsidRPr="00A31C42">
              <w:rPr>
                <w:sz w:val="28"/>
                <w:szCs w:val="28"/>
                <w:rtl/>
              </w:rPr>
              <w:t xml:space="preserve">1 ف-5، </w:t>
            </w:r>
            <w:r w:rsidR="001F6DDB">
              <w:rPr>
                <w:rFonts w:hint="cs"/>
                <w:sz w:val="28"/>
                <w:szCs w:val="28"/>
                <w:rtl/>
              </w:rPr>
              <w:t>2,5</w:t>
            </w:r>
            <w:r w:rsidRPr="00A31C42">
              <w:rPr>
                <w:sz w:val="28"/>
                <w:szCs w:val="28"/>
                <w:rtl/>
              </w:rPr>
              <w:t xml:space="preserve"> ف-4، 4 ف-3،</w:t>
            </w:r>
            <w:r w:rsidR="001F6DDB">
              <w:rPr>
                <w:rFonts w:hint="cs"/>
                <w:sz w:val="28"/>
                <w:szCs w:val="28"/>
                <w:rtl/>
              </w:rPr>
              <w:br/>
            </w:r>
            <w:r w:rsidRPr="00A31C42">
              <w:rPr>
                <w:sz w:val="28"/>
                <w:szCs w:val="28"/>
                <w:rtl/>
              </w:rPr>
              <w:t xml:space="preserve">1 ف-2، </w:t>
            </w:r>
          </w:p>
        </w:tc>
        <w:tc>
          <w:tcPr>
            <w:tcW w:w="2410" w:type="dxa"/>
            <w:tcBorders>
              <w:left w:val="single" w:sz="8" w:space="0" w:color="auto"/>
              <w:right w:val="single" w:sz="8" w:space="0" w:color="auto"/>
            </w:tcBorders>
            <w:shd w:val="clear" w:color="auto" w:fill="FFFFFF"/>
            <w:tcMar>
              <w:top w:w="57" w:type="dxa"/>
              <w:left w:w="108" w:type="dxa"/>
              <w:bottom w:w="0" w:type="dxa"/>
              <w:right w:w="108" w:type="dxa"/>
            </w:tcMar>
          </w:tcPr>
          <w:p w:rsidR="00A47DE5" w:rsidRPr="00A31C42" w:rsidRDefault="00A47DE5" w:rsidP="00A31C42">
            <w:pPr>
              <w:bidi/>
              <w:spacing w:after="60" w:line="320" w:lineRule="exact"/>
              <w:jc w:val="both"/>
              <w:rPr>
                <w:sz w:val="28"/>
                <w:szCs w:val="28"/>
                <w:rtl/>
              </w:rPr>
            </w:pPr>
            <w:r w:rsidRPr="00A31C42">
              <w:rPr>
                <w:sz w:val="28"/>
                <w:szCs w:val="28"/>
                <w:rtl/>
              </w:rPr>
              <w:t>1 ف-4، 1 ف-3</w:t>
            </w:r>
          </w:p>
        </w:tc>
      </w:tr>
      <w:tr w:rsidR="00A47DE5" w:rsidRPr="00A31C42" w:rsidTr="00D42D68">
        <w:trPr>
          <w:trHeight w:val="480"/>
        </w:trPr>
        <w:tc>
          <w:tcPr>
            <w:tcW w:w="2410" w:type="dxa"/>
            <w:tcBorders>
              <w:left w:val="single" w:sz="8" w:space="0" w:color="auto"/>
              <w:right w:val="single" w:sz="8" w:space="0" w:color="auto"/>
            </w:tcBorders>
            <w:shd w:val="clear" w:color="auto" w:fill="FFFFFF"/>
            <w:tcMar>
              <w:top w:w="57" w:type="dxa"/>
              <w:left w:w="108" w:type="dxa"/>
              <w:bottom w:w="0" w:type="dxa"/>
              <w:right w:w="108" w:type="dxa"/>
            </w:tcMar>
          </w:tcPr>
          <w:p w:rsidR="00A47DE5" w:rsidRPr="00A31C42" w:rsidDel="005315C2" w:rsidRDefault="00A47DE5" w:rsidP="00D42D68">
            <w:pPr>
              <w:bidi/>
              <w:spacing w:after="60" w:line="320" w:lineRule="exact"/>
              <w:rPr>
                <w:sz w:val="28"/>
                <w:szCs w:val="28"/>
                <w:rtl/>
              </w:rPr>
            </w:pPr>
            <w:proofErr w:type="gramStart"/>
            <w:r w:rsidRPr="00A31C42">
              <w:rPr>
                <w:sz w:val="28"/>
                <w:szCs w:val="28"/>
                <w:rtl/>
              </w:rPr>
              <w:t>بناء</w:t>
            </w:r>
            <w:proofErr w:type="gramEnd"/>
            <w:r w:rsidRPr="00A31C42">
              <w:rPr>
                <w:sz w:val="28"/>
                <w:szCs w:val="28"/>
                <w:rtl/>
              </w:rPr>
              <w:t xml:space="preserve"> القدرات والمساعدة التقنية</w:t>
            </w:r>
          </w:p>
        </w:tc>
        <w:tc>
          <w:tcPr>
            <w:tcW w:w="3544" w:type="dxa"/>
            <w:tcBorders>
              <w:left w:val="single" w:sz="8" w:space="0" w:color="auto"/>
              <w:right w:val="single" w:sz="8" w:space="0" w:color="auto"/>
            </w:tcBorders>
            <w:shd w:val="clear" w:color="auto" w:fill="FFFFFF"/>
            <w:tcMar>
              <w:top w:w="57" w:type="dxa"/>
              <w:left w:w="108" w:type="dxa"/>
              <w:bottom w:w="0" w:type="dxa"/>
              <w:right w:w="108" w:type="dxa"/>
            </w:tcMar>
          </w:tcPr>
          <w:p w:rsidR="00A47DE5" w:rsidRPr="00A31C42" w:rsidRDefault="00A47DE5" w:rsidP="00D42D68">
            <w:pPr>
              <w:bidi/>
              <w:spacing w:after="60" w:line="320" w:lineRule="exact"/>
              <w:rPr>
                <w:sz w:val="28"/>
                <w:szCs w:val="28"/>
                <w:rtl/>
              </w:rPr>
            </w:pPr>
            <w:r w:rsidRPr="00A31C42">
              <w:rPr>
                <w:sz w:val="28"/>
                <w:szCs w:val="28"/>
                <w:rtl/>
              </w:rPr>
              <w:t>2 ف-5، 2 ف-4، 3 ف-3</w:t>
            </w:r>
          </w:p>
        </w:tc>
        <w:tc>
          <w:tcPr>
            <w:tcW w:w="2410" w:type="dxa"/>
            <w:tcBorders>
              <w:left w:val="single" w:sz="8" w:space="0" w:color="auto"/>
              <w:right w:val="single" w:sz="8" w:space="0" w:color="auto"/>
            </w:tcBorders>
            <w:shd w:val="clear" w:color="auto" w:fill="FFFFFF"/>
            <w:tcMar>
              <w:top w:w="57" w:type="dxa"/>
              <w:left w:w="108" w:type="dxa"/>
              <w:bottom w:w="0" w:type="dxa"/>
              <w:right w:w="108" w:type="dxa"/>
            </w:tcMar>
          </w:tcPr>
          <w:p w:rsidR="00A47DE5" w:rsidRPr="00A31C42" w:rsidDel="00600D0B" w:rsidRDefault="00A47DE5" w:rsidP="00A31C42">
            <w:pPr>
              <w:bidi/>
              <w:spacing w:after="60" w:line="320" w:lineRule="exact"/>
              <w:jc w:val="both"/>
              <w:rPr>
                <w:sz w:val="28"/>
                <w:szCs w:val="28"/>
                <w:rtl/>
              </w:rPr>
            </w:pPr>
            <w:r w:rsidRPr="00A31C42">
              <w:rPr>
                <w:sz w:val="28"/>
                <w:szCs w:val="28"/>
                <w:rtl/>
              </w:rPr>
              <w:t>1 ف-4، 1 ف-3</w:t>
            </w:r>
          </w:p>
        </w:tc>
      </w:tr>
      <w:tr w:rsidR="00A47DE5" w:rsidRPr="00A31C42" w:rsidTr="00D42D68">
        <w:trPr>
          <w:trHeight w:val="332"/>
        </w:trPr>
        <w:tc>
          <w:tcPr>
            <w:tcW w:w="2410" w:type="dxa"/>
            <w:tcBorders>
              <w:left w:val="single" w:sz="8" w:space="0" w:color="auto"/>
              <w:right w:val="single" w:sz="8" w:space="0" w:color="auto"/>
            </w:tcBorders>
            <w:shd w:val="clear" w:color="auto" w:fill="auto"/>
            <w:tcMar>
              <w:top w:w="57" w:type="dxa"/>
              <w:left w:w="108" w:type="dxa"/>
              <w:bottom w:w="0" w:type="dxa"/>
              <w:right w:w="108" w:type="dxa"/>
            </w:tcMar>
            <w:hideMark/>
          </w:tcPr>
          <w:p w:rsidR="00A47DE5" w:rsidRPr="00A31C42" w:rsidRDefault="00A47DE5" w:rsidP="00D42D68">
            <w:pPr>
              <w:bidi/>
              <w:spacing w:after="60" w:line="320" w:lineRule="exact"/>
              <w:rPr>
                <w:sz w:val="28"/>
                <w:szCs w:val="28"/>
                <w:rtl/>
              </w:rPr>
            </w:pPr>
            <w:r w:rsidRPr="00A31C42">
              <w:rPr>
                <w:sz w:val="28"/>
                <w:szCs w:val="28"/>
                <w:rtl/>
              </w:rPr>
              <w:t xml:space="preserve">المؤتمرات </w:t>
            </w:r>
          </w:p>
        </w:tc>
        <w:tc>
          <w:tcPr>
            <w:tcW w:w="3544" w:type="dxa"/>
            <w:tcBorders>
              <w:left w:val="single" w:sz="8" w:space="0" w:color="auto"/>
              <w:right w:val="single" w:sz="8" w:space="0" w:color="auto"/>
            </w:tcBorders>
            <w:shd w:val="clear" w:color="auto" w:fill="auto"/>
            <w:tcMar>
              <w:top w:w="57" w:type="dxa"/>
              <w:left w:w="108" w:type="dxa"/>
              <w:bottom w:w="0" w:type="dxa"/>
              <w:right w:w="108" w:type="dxa"/>
            </w:tcMar>
            <w:hideMark/>
          </w:tcPr>
          <w:p w:rsidR="00A47DE5" w:rsidRPr="00A31C42" w:rsidRDefault="00A47DE5" w:rsidP="001F6DDB">
            <w:pPr>
              <w:bidi/>
              <w:spacing w:after="60" w:line="320" w:lineRule="exact"/>
              <w:rPr>
                <w:sz w:val="28"/>
                <w:szCs w:val="28"/>
                <w:rtl/>
              </w:rPr>
            </w:pPr>
            <w:r w:rsidRPr="00A31C42">
              <w:rPr>
                <w:sz w:val="28"/>
                <w:szCs w:val="28"/>
                <w:rtl/>
              </w:rPr>
              <w:t>1 ف-5، 0</w:t>
            </w:r>
            <w:r w:rsidR="001F6DDB">
              <w:rPr>
                <w:rFonts w:hint="cs"/>
                <w:sz w:val="28"/>
                <w:szCs w:val="28"/>
                <w:rtl/>
              </w:rPr>
              <w:t>,</w:t>
            </w:r>
            <w:r w:rsidRPr="00A31C42">
              <w:rPr>
                <w:sz w:val="28"/>
                <w:szCs w:val="28"/>
                <w:rtl/>
              </w:rPr>
              <w:t>5 ف-4، 5 ف-3</w:t>
            </w:r>
          </w:p>
        </w:tc>
        <w:tc>
          <w:tcPr>
            <w:tcW w:w="2410" w:type="dxa"/>
            <w:tcBorders>
              <w:left w:val="single" w:sz="8" w:space="0" w:color="auto"/>
              <w:right w:val="single" w:sz="8" w:space="0" w:color="auto"/>
            </w:tcBorders>
            <w:shd w:val="clear" w:color="auto" w:fill="auto"/>
            <w:tcMar>
              <w:top w:w="57" w:type="dxa"/>
              <w:left w:w="108" w:type="dxa"/>
              <w:bottom w:w="0" w:type="dxa"/>
              <w:right w:w="108" w:type="dxa"/>
            </w:tcMar>
            <w:hideMark/>
          </w:tcPr>
          <w:p w:rsidR="00A47DE5" w:rsidRPr="00A31C42" w:rsidRDefault="00A47DE5" w:rsidP="00A31C42">
            <w:pPr>
              <w:bidi/>
              <w:spacing w:after="60" w:line="320" w:lineRule="exact"/>
              <w:jc w:val="both"/>
              <w:rPr>
                <w:sz w:val="28"/>
                <w:szCs w:val="28"/>
                <w:rtl/>
              </w:rPr>
            </w:pPr>
            <w:r w:rsidRPr="00A31C42">
              <w:rPr>
                <w:sz w:val="28"/>
                <w:szCs w:val="28"/>
                <w:rtl/>
              </w:rPr>
              <w:t>1 ف - 3</w:t>
            </w:r>
          </w:p>
        </w:tc>
      </w:tr>
      <w:tr w:rsidR="00A47DE5" w:rsidRPr="00A31C42" w:rsidTr="00D42D68">
        <w:trPr>
          <w:trHeight w:val="210"/>
        </w:trPr>
        <w:tc>
          <w:tcPr>
            <w:tcW w:w="2410" w:type="dxa"/>
            <w:tcBorders>
              <w:left w:val="single" w:sz="8" w:space="0" w:color="auto"/>
              <w:right w:val="single" w:sz="8" w:space="0" w:color="auto"/>
            </w:tcBorders>
            <w:shd w:val="clear" w:color="auto" w:fill="auto"/>
            <w:tcMar>
              <w:top w:w="57" w:type="dxa"/>
              <w:left w:w="108" w:type="dxa"/>
              <w:bottom w:w="0" w:type="dxa"/>
              <w:right w:w="108" w:type="dxa"/>
            </w:tcMar>
          </w:tcPr>
          <w:p w:rsidR="00A47DE5" w:rsidRPr="00A31C42" w:rsidRDefault="00A47DE5" w:rsidP="00D42D68">
            <w:pPr>
              <w:bidi/>
              <w:spacing w:after="60" w:line="320" w:lineRule="exact"/>
              <w:rPr>
                <w:sz w:val="28"/>
                <w:szCs w:val="28"/>
                <w:rtl/>
              </w:rPr>
            </w:pPr>
            <w:proofErr w:type="gramStart"/>
            <w:r w:rsidRPr="00A31C42">
              <w:rPr>
                <w:sz w:val="28"/>
                <w:szCs w:val="28"/>
                <w:rtl/>
              </w:rPr>
              <w:t>الدعم</w:t>
            </w:r>
            <w:proofErr w:type="gramEnd"/>
            <w:r w:rsidRPr="00A31C42">
              <w:rPr>
                <w:sz w:val="28"/>
                <w:szCs w:val="28"/>
                <w:rtl/>
              </w:rPr>
              <w:t xml:space="preserve"> القانوني</w:t>
            </w:r>
          </w:p>
        </w:tc>
        <w:tc>
          <w:tcPr>
            <w:tcW w:w="3544" w:type="dxa"/>
            <w:tcBorders>
              <w:left w:val="single" w:sz="8" w:space="0" w:color="auto"/>
              <w:right w:val="single" w:sz="8" w:space="0" w:color="auto"/>
            </w:tcBorders>
            <w:shd w:val="clear" w:color="auto" w:fill="auto"/>
            <w:tcMar>
              <w:top w:w="57" w:type="dxa"/>
              <w:left w:w="108" w:type="dxa"/>
              <w:bottom w:w="0" w:type="dxa"/>
              <w:right w:w="108" w:type="dxa"/>
            </w:tcMar>
          </w:tcPr>
          <w:p w:rsidR="00A47DE5" w:rsidRPr="00A31C42" w:rsidRDefault="00A47DE5" w:rsidP="00D42D68">
            <w:pPr>
              <w:bidi/>
              <w:spacing w:after="60" w:line="320" w:lineRule="exact"/>
              <w:rPr>
                <w:sz w:val="28"/>
                <w:szCs w:val="28"/>
                <w:rtl/>
              </w:rPr>
            </w:pPr>
            <w:r w:rsidRPr="00A31C42">
              <w:rPr>
                <w:sz w:val="28"/>
                <w:szCs w:val="28"/>
                <w:rtl/>
              </w:rPr>
              <w:t>1 ف-4، 2 ف-3</w:t>
            </w:r>
          </w:p>
        </w:tc>
        <w:tc>
          <w:tcPr>
            <w:tcW w:w="2410" w:type="dxa"/>
            <w:tcBorders>
              <w:left w:val="single" w:sz="8" w:space="0" w:color="auto"/>
              <w:right w:val="single" w:sz="8" w:space="0" w:color="auto"/>
            </w:tcBorders>
            <w:shd w:val="clear" w:color="auto" w:fill="auto"/>
            <w:tcMar>
              <w:top w:w="57" w:type="dxa"/>
              <w:left w:w="108" w:type="dxa"/>
              <w:bottom w:w="0" w:type="dxa"/>
              <w:right w:w="108" w:type="dxa"/>
            </w:tcMar>
          </w:tcPr>
          <w:p w:rsidR="00A47DE5" w:rsidRPr="00A31C42" w:rsidRDefault="00A47DE5" w:rsidP="001F6DDB">
            <w:pPr>
              <w:bidi/>
              <w:spacing w:after="60" w:line="320" w:lineRule="exact"/>
              <w:jc w:val="both"/>
              <w:rPr>
                <w:sz w:val="28"/>
                <w:szCs w:val="28"/>
                <w:rtl/>
              </w:rPr>
            </w:pPr>
            <w:r w:rsidRPr="00A31C42">
              <w:rPr>
                <w:sz w:val="28"/>
                <w:szCs w:val="28"/>
                <w:rtl/>
              </w:rPr>
              <w:t>0</w:t>
            </w:r>
            <w:r w:rsidR="001F6DDB">
              <w:rPr>
                <w:rFonts w:hint="cs"/>
                <w:sz w:val="28"/>
                <w:szCs w:val="28"/>
                <w:rtl/>
              </w:rPr>
              <w:t>,</w:t>
            </w:r>
            <w:r w:rsidRPr="00A31C42">
              <w:rPr>
                <w:sz w:val="28"/>
                <w:szCs w:val="28"/>
                <w:rtl/>
              </w:rPr>
              <w:t>5 ف-3</w:t>
            </w:r>
          </w:p>
        </w:tc>
      </w:tr>
      <w:tr w:rsidR="00A47DE5" w:rsidRPr="00A31C42" w:rsidTr="00D42D68">
        <w:trPr>
          <w:trHeight w:val="504"/>
        </w:trPr>
        <w:tc>
          <w:tcPr>
            <w:tcW w:w="2410" w:type="dxa"/>
            <w:tcBorders>
              <w:left w:val="single" w:sz="8" w:space="0" w:color="auto"/>
              <w:right w:val="single" w:sz="8" w:space="0" w:color="auto"/>
            </w:tcBorders>
            <w:shd w:val="clear" w:color="auto" w:fill="auto"/>
            <w:tcMar>
              <w:top w:w="57" w:type="dxa"/>
              <w:left w:w="108" w:type="dxa"/>
              <w:bottom w:w="0" w:type="dxa"/>
              <w:right w:w="108" w:type="dxa"/>
            </w:tcMar>
            <w:hideMark/>
          </w:tcPr>
          <w:p w:rsidR="00A47DE5" w:rsidRPr="00A31C42" w:rsidRDefault="00A47DE5" w:rsidP="00D42D68">
            <w:pPr>
              <w:bidi/>
              <w:spacing w:after="60" w:line="320" w:lineRule="exact"/>
              <w:rPr>
                <w:sz w:val="28"/>
                <w:szCs w:val="28"/>
                <w:rtl/>
              </w:rPr>
            </w:pPr>
            <w:proofErr w:type="gramStart"/>
            <w:r w:rsidRPr="00A31C42">
              <w:rPr>
                <w:sz w:val="28"/>
                <w:szCs w:val="28"/>
                <w:rtl/>
              </w:rPr>
              <w:t>إدارة</w:t>
            </w:r>
            <w:proofErr w:type="gramEnd"/>
            <w:r w:rsidRPr="00A31C42">
              <w:rPr>
                <w:sz w:val="28"/>
                <w:szCs w:val="28"/>
                <w:rtl/>
              </w:rPr>
              <w:t xml:space="preserve"> المعارف والاتصال وتكنولوجيا المعلومات </w:t>
            </w:r>
          </w:p>
        </w:tc>
        <w:tc>
          <w:tcPr>
            <w:tcW w:w="3544" w:type="dxa"/>
            <w:tcBorders>
              <w:left w:val="single" w:sz="8" w:space="0" w:color="auto"/>
              <w:right w:val="single" w:sz="8" w:space="0" w:color="auto"/>
            </w:tcBorders>
            <w:shd w:val="clear" w:color="auto" w:fill="auto"/>
            <w:tcMar>
              <w:top w:w="57" w:type="dxa"/>
              <w:left w:w="108" w:type="dxa"/>
              <w:bottom w:w="0" w:type="dxa"/>
              <w:right w:w="108" w:type="dxa"/>
            </w:tcMar>
            <w:hideMark/>
          </w:tcPr>
          <w:p w:rsidR="00A47DE5" w:rsidRPr="00A31C42" w:rsidRDefault="00A47DE5" w:rsidP="00D42D68">
            <w:pPr>
              <w:bidi/>
              <w:spacing w:after="60" w:line="320" w:lineRule="exact"/>
              <w:rPr>
                <w:sz w:val="28"/>
                <w:szCs w:val="28"/>
                <w:rtl/>
              </w:rPr>
            </w:pPr>
            <w:r w:rsidRPr="00A31C42">
              <w:rPr>
                <w:sz w:val="28"/>
                <w:szCs w:val="28"/>
                <w:rtl/>
              </w:rPr>
              <w:t>1 ف-5، 2 ف-3، 1 ف-2</w:t>
            </w:r>
          </w:p>
        </w:tc>
        <w:tc>
          <w:tcPr>
            <w:tcW w:w="2410" w:type="dxa"/>
            <w:tcBorders>
              <w:left w:val="single" w:sz="8" w:space="0" w:color="auto"/>
              <w:right w:val="single" w:sz="8" w:space="0" w:color="auto"/>
            </w:tcBorders>
            <w:shd w:val="clear" w:color="auto" w:fill="auto"/>
            <w:tcMar>
              <w:top w:w="57" w:type="dxa"/>
              <w:left w:w="108" w:type="dxa"/>
              <w:bottom w:w="0" w:type="dxa"/>
              <w:right w:w="108" w:type="dxa"/>
            </w:tcMar>
            <w:hideMark/>
          </w:tcPr>
          <w:p w:rsidR="00A47DE5" w:rsidRPr="00A31C42" w:rsidRDefault="00A47DE5" w:rsidP="00A31C42">
            <w:pPr>
              <w:bidi/>
              <w:spacing w:after="60" w:line="320" w:lineRule="exact"/>
              <w:jc w:val="both"/>
              <w:rPr>
                <w:sz w:val="28"/>
                <w:szCs w:val="28"/>
                <w:rtl/>
              </w:rPr>
            </w:pPr>
            <w:r w:rsidRPr="00A31C42">
              <w:rPr>
                <w:sz w:val="28"/>
                <w:szCs w:val="28"/>
                <w:rtl/>
              </w:rPr>
              <w:t>1 ف - 3</w:t>
            </w:r>
          </w:p>
        </w:tc>
      </w:tr>
      <w:tr w:rsidR="00A47DE5" w:rsidRPr="00A31C42" w:rsidTr="00461085">
        <w:trPr>
          <w:trHeight w:val="166"/>
        </w:trPr>
        <w:tc>
          <w:tcPr>
            <w:tcW w:w="2410" w:type="dxa"/>
            <w:tcBorders>
              <w:left w:val="single" w:sz="8" w:space="0" w:color="auto"/>
              <w:right w:val="single" w:sz="8" w:space="0" w:color="auto"/>
            </w:tcBorders>
            <w:shd w:val="clear" w:color="auto" w:fill="auto"/>
            <w:tcMar>
              <w:top w:w="57" w:type="dxa"/>
              <w:left w:w="108" w:type="dxa"/>
              <w:bottom w:w="0" w:type="dxa"/>
              <w:right w:w="108" w:type="dxa"/>
            </w:tcMar>
          </w:tcPr>
          <w:p w:rsidR="00A47DE5" w:rsidRPr="00A31C42" w:rsidRDefault="00A47DE5" w:rsidP="00D42D68">
            <w:pPr>
              <w:bidi/>
              <w:spacing w:after="60" w:line="320" w:lineRule="exact"/>
              <w:rPr>
                <w:sz w:val="28"/>
                <w:szCs w:val="28"/>
                <w:rtl/>
              </w:rPr>
            </w:pPr>
            <w:r w:rsidRPr="00A31C42">
              <w:rPr>
                <w:sz w:val="28"/>
                <w:szCs w:val="28"/>
                <w:rtl/>
              </w:rPr>
              <w:t>موظفون آخرون</w:t>
            </w:r>
          </w:p>
        </w:tc>
        <w:tc>
          <w:tcPr>
            <w:tcW w:w="3544" w:type="dxa"/>
            <w:tcBorders>
              <w:left w:val="single" w:sz="8" w:space="0" w:color="auto"/>
              <w:right w:val="single" w:sz="8" w:space="0" w:color="auto"/>
            </w:tcBorders>
            <w:shd w:val="clear" w:color="auto" w:fill="auto"/>
            <w:tcMar>
              <w:top w:w="57" w:type="dxa"/>
              <w:left w:w="108" w:type="dxa"/>
              <w:bottom w:w="0" w:type="dxa"/>
              <w:right w:w="108" w:type="dxa"/>
            </w:tcMar>
          </w:tcPr>
          <w:p w:rsidR="00A47DE5" w:rsidRPr="00A31C42" w:rsidRDefault="00A47DE5" w:rsidP="00D42D68">
            <w:pPr>
              <w:bidi/>
              <w:spacing w:after="60" w:line="320" w:lineRule="exact"/>
              <w:rPr>
                <w:sz w:val="28"/>
                <w:szCs w:val="28"/>
                <w:rtl/>
              </w:rPr>
            </w:pPr>
            <w:r w:rsidRPr="00A31C42">
              <w:rPr>
                <w:sz w:val="28"/>
                <w:szCs w:val="28"/>
                <w:rtl/>
              </w:rPr>
              <w:t>10 خ ع</w:t>
            </w:r>
          </w:p>
        </w:tc>
        <w:tc>
          <w:tcPr>
            <w:tcW w:w="2410" w:type="dxa"/>
            <w:tcBorders>
              <w:left w:val="single" w:sz="8" w:space="0" w:color="auto"/>
              <w:right w:val="single" w:sz="8" w:space="0" w:color="auto"/>
            </w:tcBorders>
            <w:shd w:val="clear" w:color="auto" w:fill="auto"/>
            <w:tcMar>
              <w:top w:w="57" w:type="dxa"/>
              <w:left w:w="108" w:type="dxa"/>
              <w:bottom w:w="0" w:type="dxa"/>
              <w:right w:w="108" w:type="dxa"/>
            </w:tcMar>
            <w:vAlign w:val="bottom"/>
          </w:tcPr>
          <w:p w:rsidR="00A47DE5" w:rsidRPr="00A31C42" w:rsidRDefault="00A47DE5" w:rsidP="00A31C42">
            <w:pPr>
              <w:bidi/>
              <w:spacing w:after="60" w:line="320" w:lineRule="exact"/>
              <w:jc w:val="both"/>
              <w:rPr>
                <w:sz w:val="28"/>
                <w:szCs w:val="28"/>
                <w:rtl/>
              </w:rPr>
            </w:pPr>
            <w:r w:rsidRPr="00A31C42">
              <w:rPr>
                <w:sz w:val="28"/>
                <w:szCs w:val="28"/>
                <w:rtl/>
              </w:rPr>
              <w:t>4 خ ع</w:t>
            </w:r>
          </w:p>
        </w:tc>
      </w:tr>
      <w:tr w:rsidR="00A47DE5" w:rsidRPr="00A31C42" w:rsidTr="00D42D68">
        <w:trPr>
          <w:trHeight w:val="166"/>
        </w:trPr>
        <w:tc>
          <w:tcPr>
            <w:tcW w:w="5954" w:type="dxa"/>
            <w:gridSpan w:val="2"/>
            <w:tcBorders>
              <w:left w:val="single" w:sz="8" w:space="0" w:color="auto"/>
              <w:bottom w:val="single" w:sz="8" w:space="0" w:color="auto"/>
              <w:right w:val="single" w:sz="8" w:space="0" w:color="auto"/>
            </w:tcBorders>
            <w:shd w:val="clear" w:color="auto" w:fill="auto"/>
            <w:tcMar>
              <w:top w:w="57" w:type="dxa"/>
              <w:left w:w="108" w:type="dxa"/>
              <w:bottom w:w="0" w:type="dxa"/>
              <w:right w:w="108" w:type="dxa"/>
            </w:tcMar>
          </w:tcPr>
          <w:p w:rsidR="00A47DE5" w:rsidRPr="00A31C42" w:rsidRDefault="00A47DE5" w:rsidP="00D42D68">
            <w:pPr>
              <w:bidi/>
              <w:spacing w:after="60" w:line="320" w:lineRule="exact"/>
              <w:rPr>
                <w:b/>
                <w:bCs/>
                <w:sz w:val="28"/>
                <w:szCs w:val="28"/>
                <w:rtl/>
              </w:rPr>
            </w:pPr>
            <w:r w:rsidRPr="00A31C42">
              <w:rPr>
                <w:b/>
                <w:bCs/>
                <w:sz w:val="28"/>
                <w:szCs w:val="28"/>
                <w:rtl/>
              </w:rPr>
              <w:t xml:space="preserve">الدعم الإداري من خلال </w:t>
            </w:r>
            <w:proofErr w:type="gramStart"/>
            <w:r w:rsidRPr="00A31C42">
              <w:rPr>
                <w:b/>
                <w:bCs/>
                <w:sz w:val="28"/>
                <w:szCs w:val="28"/>
                <w:rtl/>
              </w:rPr>
              <w:t>تكاليف</w:t>
            </w:r>
            <w:proofErr w:type="gramEnd"/>
            <w:r w:rsidRPr="00A31C42">
              <w:rPr>
                <w:b/>
                <w:bCs/>
                <w:sz w:val="28"/>
                <w:szCs w:val="28"/>
                <w:rtl/>
              </w:rPr>
              <w:t xml:space="preserve"> دعم البرنامج</w:t>
            </w:r>
          </w:p>
          <w:p w:rsidR="00A47DE5" w:rsidRPr="00A31C42" w:rsidRDefault="00A47DE5" w:rsidP="00D42D68">
            <w:pPr>
              <w:bidi/>
              <w:spacing w:after="60" w:line="320" w:lineRule="exact"/>
              <w:rPr>
                <w:sz w:val="28"/>
                <w:szCs w:val="28"/>
                <w:rtl/>
              </w:rPr>
            </w:pPr>
            <w:proofErr w:type="gramStart"/>
            <w:r w:rsidRPr="00A31C42">
              <w:rPr>
                <w:sz w:val="28"/>
                <w:szCs w:val="28"/>
                <w:rtl/>
              </w:rPr>
              <w:t>موظف</w:t>
            </w:r>
            <w:proofErr w:type="gramEnd"/>
            <w:r w:rsidRPr="00A31C42">
              <w:rPr>
                <w:sz w:val="28"/>
                <w:szCs w:val="28"/>
                <w:rtl/>
              </w:rPr>
              <w:t xml:space="preserve"> الشؤون الإدارية وإدارة الصناديق </w:t>
            </w:r>
          </w:p>
          <w:p w:rsidR="00A47DE5" w:rsidRPr="00A31C42" w:rsidRDefault="00A47DE5" w:rsidP="00D42D68">
            <w:pPr>
              <w:bidi/>
              <w:spacing w:after="60" w:line="320" w:lineRule="exact"/>
              <w:rPr>
                <w:sz w:val="28"/>
                <w:szCs w:val="28"/>
                <w:rtl/>
              </w:rPr>
            </w:pPr>
            <w:r w:rsidRPr="00A31C42">
              <w:rPr>
                <w:sz w:val="28"/>
                <w:szCs w:val="28"/>
                <w:rtl/>
              </w:rPr>
              <w:t xml:space="preserve">موظف واحد من فئة الخدمات العامة </w:t>
            </w:r>
          </w:p>
        </w:tc>
        <w:tc>
          <w:tcPr>
            <w:tcW w:w="2410" w:type="dxa"/>
            <w:tcBorders>
              <w:left w:val="single" w:sz="8" w:space="0" w:color="auto"/>
              <w:bottom w:val="single" w:sz="8" w:space="0" w:color="auto"/>
              <w:right w:val="single" w:sz="8" w:space="0" w:color="auto"/>
            </w:tcBorders>
            <w:shd w:val="clear" w:color="auto" w:fill="auto"/>
            <w:tcMar>
              <w:top w:w="57" w:type="dxa"/>
              <w:left w:w="108" w:type="dxa"/>
              <w:bottom w:w="0" w:type="dxa"/>
              <w:right w:w="108" w:type="dxa"/>
            </w:tcMar>
          </w:tcPr>
          <w:p w:rsidR="00A47DE5" w:rsidRPr="00A31C42" w:rsidRDefault="00A47DE5" w:rsidP="00A31C42">
            <w:pPr>
              <w:bidi/>
              <w:spacing w:after="60" w:line="320" w:lineRule="exact"/>
              <w:jc w:val="both"/>
              <w:rPr>
                <w:sz w:val="28"/>
                <w:szCs w:val="28"/>
                <w:rtl/>
              </w:rPr>
            </w:pPr>
          </w:p>
          <w:p w:rsidR="00A47DE5" w:rsidRPr="00A31C42" w:rsidRDefault="00A47DE5" w:rsidP="00A31C42">
            <w:pPr>
              <w:bidi/>
              <w:spacing w:after="60" w:line="320" w:lineRule="exact"/>
              <w:jc w:val="both"/>
              <w:rPr>
                <w:sz w:val="28"/>
                <w:szCs w:val="28"/>
                <w:rtl/>
              </w:rPr>
            </w:pPr>
            <w:r w:rsidRPr="00A31C42">
              <w:rPr>
                <w:sz w:val="28"/>
                <w:szCs w:val="28"/>
                <w:rtl/>
              </w:rPr>
              <w:t>1 ف- 3</w:t>
            </w:r>
          </w:p>
          <w:p w:rsidR="00A47DE5" w:rsidRPr="00A31C42" w:rsidRDefault="00A47DE5" w:rsidP="00A31C42">
            <w:pPr>
              <w:bidi/>
              <w:spacing w:after="60" w:line="320" w:lineRule="exact"/>
              <w:jc w:val="both"/>
              <w:rPr>
                <w:sz w:val="28"/>
                <w:szCs w:val="28"/>
                <w:rtl/>
              </w:rPr>
            </w:pPr>
            <w:r w:rsidRPr="00A31C42">
              <w:rPr>
                <w:sz w:val="28"/>
                <w:szCs w:val="28"/>
                <w:rtl/>
              </w:rPr>
              <w:t>1 خ ع</w:t>
            </w:r>
          </w:p>
        </w:tc>
      </w:tr>
    </w:tbl>
    <w:p w:rsidR="00A47DE5" w:rsidRPr="00D92BD9" w:rsidRDefault="00A47DE5" w:rsidP="00D92BD9">
      <w:pPr>
        <w:bidi/>
        <w:spacing w:after="240" w:line="340" w:lineRule="exact"/>
        <w:ind w:left="1134"/>
        <w:jc w:val="both"/>
        <w:rPr>
          <w:sz w:val="30"/>
          <w:rtl/>
        </w:rPr>
      </w:pPr>
      <w:r w:rsidRPr="00D92BD9">
        <w:rPr>
          <w:sz w:val="30"/>
          <w:rtl/>
        </w:rPr>
        <w:t>الجدول 2</w:t>
      </w:r>
    </w:p>
    <w:tbl>
      <w:tblPr>
        <w:bidiVisual/>
        <w:tblW w:w="8363" w:type="dxa"/>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2409"/>
      </w:tblGrid>
      <w:tr w:rsidR="00A47DE5" w:rsidRPr="0039376B" w:rsidTr="00D92BD9">
        <w:tc>
          <w:tcPr>
            <w:tcW w:w="8363" w:type="dxa"/>
            <w:gridSpan w:val="2"/>
            <w:tcBorders>
              <w:top w:val="single" w:sz="8" w:space="0" w:color="auto"/>
              <w:left w:val="single" w:sz="8" w:space="0" w:color="auto"/>
              <w:right w:val="single" w:sz="8" w:space="0" w:color="auto"/>
            </w:tcBorders>
            <w:shd w:val="clear" w:color="auto" w:fill="auto"/>
          </w:tcPr>
          <w:p w:rsidR="00A47DE5" w:rsidRPr="00D92BD9" w:rsidRDefault="00A47DE5" w:rsidP="00D92BD9">
            <w:pPr>
              <w:bidi/>
              <w:spacing w:after="60" w:line="360" w:lineRule="exact"/>
              <w:rPr>
                <w:sz w:val="28"/>
                <w:szCs w:val="28"/>
                <w:rtl/>
              </w:rPr>
            </w:pPr>
            <w:r w:rsidRPr="00D92BD9">
              <w:rPr>
                <w:b/>
                <w:bCs/>
                <w:sz w:val="28"/>
                <w:szCs w:val="28"/>
                <w:rtl/>
              </w:rPr>
              <w:t>الخيار 1 (ب) (الأمانة الفرعية): دمج أمانة اتفاقية ميناماتا في أمانة اتفاقيات بازل وروتردام واستكهولم، بإنشاء فرع لاتفاقية ميناماتا بصفة مؤقتة (الموقع: جنيف)</w:t>
            </w:r>
          </w:p>
        </w:tc>
      </w:tr>
      <w:tr w:rsidR="00A47DE5" w:rsidRPr="0039376B" w:rsidTr="00D92BD9">
        <w:tc>
          <w:tcPr>
            <w:tcW w:w="8363" w:type="dxa"/>
            <w:gridSpan w:val="2"/>
            <w:tcBorders>
              <w:left w:val="single" w:sz="8" w:space="0" w:color="auto"/>
              <w:right w:val="single" w:sz="8" w:space="0" w:color="auto"/>
            </w:tcBorders>
            <w:shd w:val="clear" w:color="auto" w:fill="auto"/>
          </w:tcPr>
          <w:p w:rsidR="00A47DE5" w:rsidRPr="00D92BD9" w:rsidRDefault="00A47DE5" w:rsidP="00D92BD9">
            <w:pPr>
              <w:bidi/>
              <w:spacing w:after="60" w:line="360" w:lineRule="exact"/>
              <w:rPr>
                <w:b/>
                <w:bCs/>
                <w:sz w:val="28"/>
                <w:szCs w:val="28"/>
                <w:rtl/>
              </w:rPr>
            </w:pPr>
            <w:proofErr w:type="gramStart"/>
            <w:r w:rsidRPr="00D92BD9">
              <w:rPr>
                <w:b/>
                <w:bCs/>
                <w:sz w:val="28"/>
                <w:szCs w:val="28"/>
                <w:rtl/>
              </w:rPr>
              <w:t>الخدمات</w:t>
            </w:r>
            <w:proofErr w:type="gramEnd"/>
            <w:r w:rsidRPr="00D92BD9">
              <w:rPr>
                <w:b/>
                <w:bCs/>
                <w:sz w:val="28"/>
                <w:szCs w:val="28"/>
                <w:rtl/>
              </w:rPr>
              <w:t xml:space="preserve"> التنفيذية</w:t>
            </w:r>
          </w:p>
        </w:tc>
      </w:tr>
      <w:tr w:rsidR="00A47DE5" w:rsidRPr="0039376B" w:rsidTr="00D92BD9">
        <w:tc>
          <w:tcPr>
            <w:tcW w:w="5954" w:type="dxa"/>
            <w:tcBorders>
              <w:left w:val="single" w:sz="8" w:space="0" w:color="auto"/>
              <w:right w:val="single" w:sz="8" w:space="0" w:color="auto"/>
            </w:tcBorders>
            <w:shd w:val="clear" w:color="auto" w:fill="auto"/>
          </w:tcPr>
          <w:p w:rsidR="00A47DE5" w:rsidRPr="00D92BD9" w:rsidRDefault="00A47DE5" w:rsidP="00D92BD9">
            <w:pPr>
              <w:bidi/>
              <w:spacing w:after="60" w:line="360" w:lineRule="exact"/>
              <w:rPr>
                <w:sz w:val="28"/>
                <w:szCs w:val="28"/>
                <w:rtl/>
              </w:rPr>
            </w:pPr>
            <w:proofErr w:type="gramStart"/>
            <w:r w:rsidRPr="00D92BD9">
              <w:rPr>
                <w:sz w:val="28"/>
                <w:szCs w:val="28"/>
                <w:rtl/>
              </w:rPr>
              <w:t>الأمين</w:t>
            </w:r>
            <w:proofErr w:type="gramEnd"/>
            <w:r w:rsidRPr="00D92BD9">
              <w:rPr>
                <w:sz w:val="28"/>
                <w:szCs w:val="28"/>
                <w:rtl/>
              </w:rPr>
              <w:t xml:space="preserve"> التنفيذي </w:t>
            </w:r>
          </w:p>
        </w:tc>
        <w:tc>
          <w:tcPr>
            <w:tcW w:w="2409" w:type="dxa"/>
            <w:tcBorders>
              <w:top w:val="nil"/>
              <w:left w:val="single" w:sz="8" w:space="0" w:color="auto"/>
              <w:bottom w:val="single" w:sz="4" w:space="0" w:color="auto"/>
              <w:right w:val="single" w:sz="8" w:space="0" w:color="auto"/>
            </w:tcBorders>
            <w:shd w:val="clear" w:color="auto" w:fill="auto"/>
          </w:tcPr>
          <w:p w:rsidR="00A47DE5" w:rsidRPr="00D92BD9" w:rsidRDefault="00A47DE5" w:rsidP="00D92BD9">
            <w:pPr>
              <w:bidi/>
              <w:spacing w:after="60" w:line="360" w:lineRule="exact"/>
              <w:rPr>
                <w:sz w:val="28"/>
                <w:szCs w:val="28"/>
                <w:rtl/>
              </w:rPr>
            </w:pPr>
            <w:r w:rsidRPr="00D92BD9">
              <w:rPr>
                <w:sz w:val="28"/>
                <w:szCs w:val="28"/>
                <w:rtl/>
              </w:rPr>
              <w:t xml:space="preserve">٤٠ في المائة </w:t>
            </w:r>
            <w:proofErr w:type="gramStart"/>
            <w:r w:rsidRPr="00D92BD9">
              <w:rPr>
                <w:sz w:val="28"/>
                <w:szCs w:val="28"/>
                <w:rtl/>
              </w:rPr>
              <w:t>من</w:t>
            </w:r>
            <w:proofErr w:type="gramEnd"/>
            <w:r w:rsidRPr="00D92BD9">
              <w:rPr>
                <w:sz w:val="28"/>
                <w:szCs w:val="28"/>
                <w:rtl/>
              </w:rPr>
              <w:t xml:space="preserve"> مد-2</w:t>
            </w:r>
          </w:p>
        </w:tc>
      </w:tr>
      <w:tr w:rsidR="00A47DE5" w:rsidRPr="0039376B" w:rsidTr="00D92BD9">
        <w:tc>
          <w:tcPr>
            <w:tcW w:w="5954" w:type="dxa"/>
            <w:tcBorders>
              <w:left w:val="single" w:sz="8" w:space="0" w:color="auto"/>
              <w:right w:val="single" w:sz="8" w:space="0" w:color="auto"/>
            </w:tcBorders>
            <w:shd w:val="clear" w:color="auto" w:fill="auto"/>
          </w:tcPr>
          <w:p w:rsidR="00A47DE5" w:rsidRPr="00D92BD9" w:rsidRDefault="00A47DE5" w:rsidP="00D92BD9">
            <w:pPr>
              <w:bidi/>
              <w:spacing w:after="60" w:line="360" w:lineRule="exact"/>
              <w:rPr>
                <w:sz w:val="28"/>
                <w:szCs w:val="28"/>
                <w:rtl/>
              </w:rPr>
            </w:pPr>
            <w:proofErr w:type="gramStart"/>
            <w:r w:rsidRPr="00D92BD9">
              <w:rPr>
                <w:sz w:val="28"/>
                <w:szCs w:val="28"/>
                <w:rtl/>
              </w:rPr>
              <w:t>نائب</w:t>
            </w:r>
            <w:proofErr w:type="gramEnd"/>
            <w:r w:rsidRPr="00D92BD9">
              <w:rPr>
                <w:sz w:val="28"/>
                <w:szCs w:val="28"/>
                <w:rtl/>
              </w:rPr>
              <w:t xml:space="preserve"> الأمين التنفيذي</w:t>
            </w:r>
          </w:p>
        </w:tc>
        <w:tc>
          <w:tcPr>
            <w:tcW w:w="2409" w:type="dxa"/>
            <w:tcBorders>
              <w:left w:val="single" w:sz="8" w:space="0" w:color="auto"/>
              <w:right w:val="single" w:sz="8" w:space="0" w:color="auto"/>
            </w:tcBorders>
            <w:shd w:val="clear" w:color="auto" w:fill="auto"/>
          </w:tcPr>
          <w:p w:rsidR="00A47DE5" w:rsidRPr="00D92BD9" w:rsidRDefault="00A47DE5" w:rsidP="00D92BD9">
            <w:pPr>
              <w:bidi/>
              <w:spacing w:after="60" w:line="360" w:lineRule="exact"/>
              <w:rPr>
                <w:sz w:val="28"/>
                <w:szCs w:val="28"/>
                <w:rtl/>
              </w:rPr>
            </w:pPr>
            <w:r w:rsidRPr="00D92BD9">
              <w:rPr>
                <w:sz w:val="28"/>
                <w:szCs w:val="28"/>
                <w:rtl/>
              </w:rPr>
              <w:t xml:space="preserve">٢٠ في المائة </w:t>
            </w:r>
            <w:proofErr w:type="gramStart"/>
            <w:r w:rsidRPr="00D92BD9">
              <w:rPr>
                <w:sz w:val="28"/>
                <w:szCs w:val="28"/>
                <w:rtl/>
              </w:rPr>
              <w:t>من</w:t>
            </w:r>
            <w:proofErr w:type="gramEnd"/>
            <w:r w:rsidRPr="00D92BD9">
              <w:rPr>
                <w:sz w:val="28"/>
                <w:szCs w:val="28"/>
                <w:rtl/>
              </w:rPr>
              <w:t xml:space="preserve"> مد-1</w:t>
            </w:r>
          </w:p>
        </w:tc>
      </w:tr>
      <w:tr w:rsidR="00A47DE5" w:rsidRPr="0039376B" w:rsidTr="00D92BD9">
        <w:tc>
          <w:tcPr>
            <w:tcW w:w="8363" w:type="dxa"/>
            <w:gridSpan w:val="2"/>
            <w:tcBorders>
              <w:left w:val="single" w:sz="8" w:space="0" w:color="auto"/>
              <w:right w:val="single" w:sz="8" w:space="0" w:color="auto"/>
            </w:tcBorders>
            <w:shd w:val="clear" w:color="auto" w:fill="auto"/>
          </w:tcPr>
          <w:p w:rsidR="00A47DE5" w:rsidRPr="00D92BD9" w:rsidRDefault="00A47DE5" w:rsidP="001B12FB">
            <w:pPr>
              <w:bidi/>
              <w:spacing w:after="60" w:line="360" w:lineRule="exact"/>
              <w:ind w:left="2159"/>
              <w:jc w:val="both"/>
              <w:rPr>
                <w:b/>
                <w:bCs/>
                <w:sz w:val="28"/>
                <w:szCs w:val="28"/>
                <w:rtl/>
              </w:rPr>
            </w:pPr>
            <w:r w:rsidRPr="00D92BD9">
              <w:rPr>
                <w:b/>
                <w:bCs/>
                <w:sz w:val="28"/>
                <w:szCs w:val="28"/>
                <w:rtl/>
              </w:rPr>
              <w:t>فرع اتفاقية ميناماتا</w:t>
            </w:r>
          </w:p>
        </w:tc>
      </w:tr>
      <w:tr w:rsidR="00A47DE5" w:rsidRPr="0039376B" w:rsidTr="00D92BD9">
        <w:tc>
          <w:tcPr>
            <w:tcW w:w="5954" w:type="dxa"/>
            <w:tcBorders>
              <w:left w:val="single" w:sz="8" w:space="0" w:color="auto"/>
              <w:right w:val="single" w:sz="8" w:space="0" w:color="auto"/>
            </w:tcBorders>
            <w:shd w:val="clear" w:color="auto" w:fill="auto"/>
          </w:tcPr>
          <w:p w:rsidR="00A47DE5" w:rsidRPr="00D92BD9" w:rsidRDefault="00A47DE5" w:rsidP="00D92BD9">
            <w:pPr>
              <w:bidi/>
              <w:spacing w:after="60" w:line="360" w:lineRule="exact"/>
              <w:rPr>
                <w:sz w:val="28"/>
                <w:szCs w:val="28"/>
                <w:rtl/>
              </w:rPr>
            </w:pPr>
            <w:r w:rsidRPr="00D92BD9">
              <w:rPr>
                <w:sz w:val="28"/>
                <w:szCs w:val="28"/>
                <w:rtl/>
              </w:rPr>
              <w:t>رئيس فرع ميناماتا</w:t>
            </w:r>
          </w:p>
        </w:tc>
        <w:tc>
          <w:tcPr>
            <w:tcW w:w="2409" w:type="dxa"/>
            <w:tcBorders>
              <w:left w:val="single" w:sz="8" w:space="0" w:color="auto"/>
              <w:right w:val="single" w:sz="8" w:space="0" w:color="auto"/>
            </w:tcBorders>
            <w:shd w:val="clear" w:color="auto" w:fill="auto"/>
          </w:tcPr>
          <w:p w:rsidR="00A47DE5" w:rsidRPr="00D92BD9" w:rsidRDefault="00A47DE5" w:rsidP="00D92BD9">
            <w:pPr>
              <w:bidi/>
              <w:spacing w:after="60" w:line="360" w:lineRule="exact"/>
              <w:rPr>
                <w:sz w:val="28"/>
                <w:szCs w:val="28"/>
                <w:rtl/>
              </w:rPr>
            </w:pPr>
            <w:r w:rsidRPr="00D92BD9">
              <w:rPr>
                <w:sz w:val="28"/>
                <w:szCs w:val="28"/>
                <w:rtl/>
              </w:rPr>
              <w:t>مد-1</w:t>
            </w:r>
          </w:p>
        </w:tc>
      </w:tr>
      <w:tr w:rsidR="00A47DE5" w:rsidRPr="0039376B" w:rsidTr="00D92BD9">
        <w:tc>
          <w:tcPr>
            <w:tcW w:w="5954" w:type="dxa"/>
            <w:tcBorders>
              <w:left w:val="single" w:sz="8" w:space="0" w:color="auto"/>
              <w:right w:val="single" w:sz="8" w:space="0" w:color="auto"/>
            </w:tcBorders>
            <w:shd w:val="clear" w:color="auto" w:fill="auto"/>
          </w:tcPr>
          <w:p w:rsidR="00A47DE5" w:rsidRPr="00D92BD9" w:rsidRDefault="00A47DE5" w:rsidP="00D92BD9">
            <w:pPr>
              <w:bidi/>
              <w:spacing w:after="60" w:line="360" w:lineRule="exact"/>
              <w:rPr>
                <w:sz w:val="28"/>
                <w:szCs w:val="28"/>
                <w:rtl/>
              </w:rPr>
            </w:pPr>
            <w:proofErr w:type="gramStart"/>
            <w:r w:rsidRPr="00D92BD9">
              <w:rPr>
                <w:sz w:val="28"/>
                <w:szCs w:val="28"/>
                <w:rtl/>
              </w:rPr>
              <w:t>المسائل  العلمية</w:t>
            </w:r>
            <w:proofErr w:type="gramEnd"/>
            <w:r w:rsidRPr="00D92BD9">
              <w:rPr>
                <w:sz w:val="28"/>
                <w:szCs w:val="28"/>
                <w:rtl/>
              </w:rPr>
              <w:t xml:space="preserve"> </w:t>
            </w:r>
          </w:p>
        </w:tc>
        <w:tc>
          <w:tcPr>
            <w:tcW w:w="2409" w:type="dxa"/>
            <w:tcBorders>
              <w:left w:val="single" w:sz="8" w:space="0" w:color="auto"/>
              <w:right w:val="single" w:sz="8" w:space="0" w:color="auto"/>
            </w:tcBorders>
            <w:shd w:val="clear" w:color="auto" w:fill="auto"/>
          </w:tcPr>
          <w:p w:rsidR="00A47DE5" w:rsidRPr="00D92BD9" w:rsidRDefault="00A47DE5" w:rsidP="00D92BD9">
            <w:pPr>
              <w:bidi/>
              <w:spacing w:after="60" w:line="360" w:lineRule="exact"/>
              <w:rPr>
                <w:sz w:val="28"/>
                <w:szCs w:val="28"/>
                <w:rtl/>
              </w:rPr>
            </w:pPr>
            <w:r w:rsidRPr="00D92BD9">
              <w:rPr>
                <w:sz w:val="28"/>
                <w:szCs w:val="28"/>
                <w:rtl/>
              </w:rPr>
              <w:t>1 ف - 4</w:t>
            </w:r>
          </w:p>
        </w:tc>
      </w:tr>
      <w:tr w:rsidR="00A47DE5" w:rsidRPr="0039376B" w:rsidTr="00D92BD9">
        <w:tc>
          <w:tcPr>
            <w:tcW w:w="5954" w:type="dxa"/>
            <w:tcBorders>
              <w:left w:val="single" w:sz="8" w:space="0" w:color="auto"/>
              <w:right w:val="single" w:sz="8" w:space="0" w:color="auto"/>
            </w:tcBorders>
            <w:shd w:val="clear" w:color="auto" w:fill="auto"/>
          </w:tcPr>
          <w:p w:rsidR="00A47DE5" w:rsidRPr="00D92BD9" w:rsidRDefault="00A47DE5" w:rsidP="00D92BD9">
            <w:pPr>
              <w:bidi/>
              <w:spacing w:after="60" w:line="360" w:lineRule="exact"/>
              <w:rPr>
                <w:sz w:val="28"/>
                <w:szCs w:val="28"/>
                <w:rtl/>
              </w:rPr>
            </w:pPr>
            <w:r w:rsidRPr="00D92BD9">
              <w:rPr>
                <w:sz w:val="28"/>
                <w:szCs w:val="28"/>
                <w:rtl/>
              </w:rPr>
              <w:t xml:space="preserve">المسائل التقنية </w:t>
            </w:r>
            <w:proofErr w:type="gramStart"/>
            <w:r w:rsidRPr="00D92BD9">
              <w:rPr>
                <w:sz w:val="28"/>
                <w:szCs w:val="28"/>
                <w:rtl/>
              </w:rPr>
              <w:t>والعلم</w:t>
            </w:r>
            <w:proofErr w:type="gramEnd"/>
            <w:r w:rsidRPr="00D92BD9">
              <w:rPr>
                <w:sz w:val="28"/>
                <w:szCs w:val="28"/>
                <w:rtl/>
              </w:rPr>
              <w:t xml:space="preserve"> </w:t>
            </w:r>
          </w:p>
        </w:tc>
        <w:tc>
          <w:tcPr>
            <w:tcW w:w="2409" w:type="dxa"/>
            <w:tcBorders>
              <w:left w:val="single" w:sz="8" w:space="0" w:color="auto"/>
              <w:right w:val="single" w:sz="8" w:space="0" w:color="auto"/>
            </w:tcBorders>
            <w:shd w:val="clear" w:color="auto" w:fill="auto"/>
          </w:tcPr>
          <w:p w:rsidR="00A47DE5" w:rsidRPr="00D92BD9" w:rsidRDefault="00A47DE5" w:rsidP="00D92BD9">
            <w:pPr>
              <w:bidi/>
              <w:spacing w:after="60" w:line="360" w:lineRule="exact"/>
              <w:rPr>
                <w:sz w:val="28"/>
                <w:szCs w:val="28"/>
                <w:rtl/>
              </w:rPr>
            </w:pPr>
            <w:r w:rsidRPr="00D92BD9">
              <w:rPr>
                <w:sz w:val="28"/>
                <w:szCs w:val="28"/>
                <w:rtl/>
              </w:rPr>
              <w:t>1 ف - 3</w:t>
            </w:r>
          </w:p>
        </w:tc>
      </w:tr>
      <w:tr w:rsidR="00A47DE5" w:rsidRPr="0039376B" w:rsidTr="00D92BD9">
        <w:tc>
          <w:tcPr>
            <w:tcW w:w="5954" w:type="dxa"/>
            <w:tcBorders>
              <w:left w:val="single" w:sz="8" w:space="0" w:color="auto"/>
              <w:right w:val="single" w:sz="8" w:space="0" w:color="auto"/>
            </w:tcBorders>
            <w:shd w:val="clear" w:color="auto" w:fill="auto"/>
          </w:tcPr>
          <w:p w:rsidR="00A47DE5" w:rsidRPr="00D92BD9" w:rsidRDefault="00A47DE5" w:rsidP="00D92BD9">
            <w:pPr>
              <w:bidi/>
              <w:spacing w:after="60" w:line="360" w:lineRule="exact"/>
              <w:rPr>
                <w:sz w:val="28"/>
                <w:szCs w:val="28"/>
                <w:rtl/>
              </w:rPr>
            </w:pPr>
            <w:proofErr w:type="gramStart"/>
            <w:r w:rsidRPr="00D92BD9">
              <w:rPr>
                <w:sz w:val="28"/>
                <w:szCs w:val="28"/>
                <w:rtl/>
              </w:rPr>
              <w:t>المساعدة</w:t>
            </w:r>
            <w:proofErr w:type="gramEnd"/>
            <w:r w:rsidRPr="00D92BD9">
              <w:rPr>
                <w:sz w:val="28"/>
                <w:szCs w:val="28"/>
                <w:rtl/>
              </w:rPr>
              <w:t xml:space="preserve"> التقنية وبناء القدرات </w:t>
            </w:r>
          </w:p>
        </w:tc>
        <w:tc>
          <w:tcPr>
            <w:tcW w:w="2409" w:type="dxa"/>
            <w:tcBorders>
              <w:left w:val="single" w:sz="8" w:space="0" w:color="auto"/>
              <w:right w:val="single" w:sz="8" w:space="0" w:color="auto"/>
            </w:tcBorders>
            <w:shd w:val="clear" w:color="auto" w:fill="auto"/>
          </w:tcPr>
          <w:p w:rsidR="00A47DE5" w:rsidRPr="00D92BD9" w:rsidRDefault="00A47DE5" w:rsidP="00D92BD9">
            <w:pPr>
              <w:bidi/>
              <w:spacing w:after="60" w:line="360" w:lineRule="exact"/>
              <w:rPr>
                <w:sz w:val="28"/>
                <w:szCs w:val="28"/>
                <w:rtl/>
              </w:rPr>
            </w:pPr>
            <w:r w:rsidRPr="00D92BD9">
              <w:rPr>
                <w:sz w:val="28"/>
                <w:szCs w:val="28"/>
                <w:rtl/>
              </w:rPr>
              <w:t>1 ف - 3</w:t>
            </w:r>
          </w:p>
        </w:tc>
      </w:tr>
      <w:tr w:rsidR="00A47DE5" w:rsidRPr="0039376B" w:rsidTr="00D92BD9">
        <w:tc>
          <w:tcPr>
            <w:tcW w:w="5954" w:type="dxa"/>
            <w:tcBorders>
              <w:left w:val="single" w:sz="8" w:space="0" w:color="auto"/>
              <w:right w:val="single" w:sz="8" w:space="0" w:color="auto"/>
            </w:tcBorders>
            <w:shd w:val="clear" w:color="auto" w:fill="auto"/>
          </w:tcPr>
          <w:p w:rsidR="00A47DE5" w:rsidRPr="00D92BD9" w:rsidRDefault="00A47DE5" w:rsidP="00D92BD9">
            <w:pPr>
              <w:bidi/>
              <w:spacing w:after="60" w:line="360" w:lineRule="exact"/>
              <w:rPr>
                <w:sz w:val="28"/>
                <w:szCs w:val="28"/>
                <w:rtl/>
              </w:rPr>
            </w:pPr>
            <w:r w:rsidRPr="00D92BD9">
              <w:rPr>
                <w:sz w:val="28"/>
                <w:szCs w:val="28"/>
                <w:rtl/>
              </w:rPr>
              <w:t xml:space="preserve">إدارة المعارف </w:t>
            </w:r>
            <w:proofErr w:type="gramStart"/>
            <w:r w:rsidRPr="00D92BD9">
              <w:rPr>
                <w:sz w:val="28"/>
                <w:szCs w:val="28"/>
                <w:rtl/>
              </w:rPr>
              <w:t>والإبلاغ</w:t>
            </w:r>
            <w:proofErr w:type="gramEnd"/>
            <w:r w:rsidRPr="00D92BD9">
              <w:rPr>
                <w:sz w:val="28"/>
                <w:szCs w:val="28"/>
                <w:rtl/>
              </w:rPr>
              <w:t xml:space="preserve"> </w:t>
            </w:r>
          </w:p>
        </w:tc>
        <w:tc>
          <w:tcPr>
            <w:tcW w:w="2409" w:type="dxa"/>
            <w:tcBorders>
              <w:left w:val="single" w:sz="8" w:space="0" w:color="auto"/>
              <w:right w:val="single" w:sz="8" w:space="0" w:color="auto"/>
            </w:tcBorders>
            <w:shd w:val="clear" w:color="auto" w:fill="auto"/>
          </w:tcPr>
          <w:p w:rsidR="00A47DE5" w:rsidRPr="00D92BD9" w:rsidRDefault="00A47DE5" w:rsidP="00D92BD9">
            <w:pPr>
              <w:bidi/>
              <w:spacing w:after="60" w:line="360" w:lineRule="exact"/>
              <w:rPr>
                <w:sz w:val="28"/>
                <w:szCs w:val="28"/>
                <w:rtl/>
              </w:rPr>
            </w:pPr>
            <w:r w:rsidRPr="00D92BD9">
              <w:rPr>
                <w:sz w:val="28"/>
                <w:szCs w:val="28"/>
                <w:rtl/>
              </w:rPr>
              <w:t>1 ف - 3</w:t>
            </w:r>
          </w:p>
        </w:tc>
      </w:tr>
      <w:tr w:rsidR="00A47DE5" w:rsidRPr="0039376B" w:rsidTr="00D92BD9">
        <w:tc>
          <w:tcPr>
            <w:tcW w:w="5954" w:type="dxa"/>
            <w:tcBorders>
              <w:left w:val="single" w:sz="8" w:space="0" w:color="auto"/>
              <w:right w:val="single" w:sz="8" w:space="0" w:color="auto"/>
            </w:tcBorders>
            <w:shd w:val="clear" w:color="auto" w:fill="auto"/>
          </w:tcPr>
          <w:p w:rsidR="00A47DE5" w:rsidRPr="00D92BD9" w:rsidRDefault="00A47DE5" w:rsidP="00D92BD9">
            <w:pPr>
              <w:bidi/>
              <w:spacing w:after="60" w:line="360" w:lineRule="exact"/>
              <w:rPr>
                <w:sz w:val="28"/>
                <w:szCs w:val="28"/>
                <w:rtl/>
              </w:rPr>
            </w:pPr>
            <w:r w:rsidRPr="00D92BD9">
              <w:rPr>
                <w:sz w:val="28"/>
                <w:szCs w:val="28"/>
                <w:rtl/>
              </w:rPr>
              <w:t>موظفون آخرون</w:t>
            </w:r>
          </w:p>
        </w:tc>
        <w:tc>
          <w:tcPr>
            <w:tcW w:w="2409" w:type="dxa"/>
            <w:tcBorders>
              <w:left w:val="single" w:sz="8" w:space="0" w:color="auto"/>
              <w:right w:val="single" w:sz="8" w:space="0" w:color="auto"/>
            </w:tcBorders>
            <w:shd w:val="clear" w:color="auto" w:fill="auto"/>
          </w:tcPr>
          <w:p w:rsidR="00A47DE5" w:rsidRPr="00D92BD9" w:rsidRDefault="00A47DE5" w:rsidP="00D92BD9">
            <w:pPr>
              <w:bidi/>
              <w:spacing w:after="60" w:line="360" w:lineRule="exact"/>
              <w:rPr>
                <w:sz w:val="28"/>
                <w:szCs w:val="28"/>
                <w:rtl/>
              </w:rPr>
            </w:pPr>
            <w:r w:rsidRPr="00D92BD9">
              <w:rPr>
                <w:sz w:val="28"/>
                <w:szCs w:val="28"/>
                <w:rtl/>
              </w:rPr>
              <w:t>4 خ ع</w:t>
            </w:r>
          </w:p>
        </w:tc>
      </w:tr>
      <w:tr w:rsidR="00A47DE5" w:rsidRPr="0039376B" w:rsidTr="00D92BD9">
        <w:tc>
          <w:tcPr>
            <w:tcW w:w="5954" w:type="dxa"/>
            <w:tcBorders>
              <w:left w:val="single" w:sz="8" w:space="0" w:color="auto"/>
              <w:right w:val="single" w:sz="8" w:space="0" w:color="auto"/>
            </w:tcBorders>
            <w:shd w:val="clear" w:color="auto" w:fill="auto"/>
          </w:tcPr>
          <w:p w:rsidR="00A47DE5" w:rsidRPr="00D92BD9" w:rsidRDefault="00A47DE5" w:rsidP="00D92BD9">
            <w:pPr>
              <w:bidi/>
              <w:spacing w:after="60" w:line="360" w:lineRule="exact"/>
              <w:rPr>
                <w:b/>
                <w:bCs/>
                <w:sz w:val="28"/>
                <w:szCs w:val="28"/>
                <w:rtl/>
              </w:rPr>
            </w:pPr>
            <w:proofErr w:type="gramStart"/>
            <w:r w:rsidRPr="00D92BD9">
              <w:rPr>
                <w:b/>
                <w:bCs/>
                <w:sz w:val="28"/>
                <w:szCs w:val="28"/>
                <w:rtl/>
              </w:rPr>
              <w:t>وظائف</w:t>
            </w:r>
            <w:proofErr w:type="gramEnd"/>
            <w:r w:rsidRPr="00D92BD9">
              <w:rPr>
                <w:b/>
                <w:bCs/>
                <w:sz w:val="28"/>
                <w:szCs w:val="28"/>
                <w:rtl/>
              </w:rPr>
              <w:t xml:space="preserve"> جديدة أخرى:</w:t>
            </w:r>
          </w:p>
          <w:p w:rsidR="001F6DDB" w:rsidRDefault="00A47DE5" w:rsidP="001F6DDB">
            <w:pPr>
              <w:bidi/>
              <w:spacing w:after="60" w:line="360" w:lineRule="exact"/>
              <w:rPr>
                <w:sz w:val="28"/>
                <w:szCs w:val="28"/>
                <w:rtl/>
              </w:rPr>
            </w:pPr>
            <w:r w:rsidRPr="00D92BD9">
              <w:rPr>
                <w:sz w:val="28"/>
                <w:szCs w:val="28"/>
                <w:rtl/>
              </w:rPr>
              <w:t xml:space="preserve">الاتصال </w:t>
            </w:r>
            <w:proofErr w:type="gramStart"/>
            <w:r w:rsidRPr="00D92BD9">
              <w:rPr>
                <w:sz w:val="28"/>
                <w:szCs w:val="28"/>
                <w:rtl/>
              </w:rPr>
              <w:t>وتوعية</w:t>
            </w:r>
            <w:proofErr w:type="gramEnd"/>
            <w:r w:rsidRPr="00D92BD9">
              <w:rPr>
                <w:sz w:val="28"/>
                <w:szCs w:val="28"/>
                <w:rtl/>
              </w:rPr>
              <w:t xml:space="preserve"> الجمهور، تكنولوجيا المعلومات وإدارة المعلومات،</w:t>
            </w:r>
          </w:p>
          <w:p w:rsidR="00A47DE5" w:rsidRPr="00D92BD9" w:rsidRDefault="00A47DE5" w:rsidP="001F6DDB">
            <w:pPr>
              <w:bidi/>
              <w:spacing w:after="60" w:line="360" w:lineRule="exact"/>
              <w:rPr>
                <w:sz w:val="28"/>
                <w:szCs w:val="28"/>
                <w:rtl/>
              </w:rPr>
            </w:pPr>
            <w:proofErr w:type="gramStart"/>
            <w:r w:rsidRPr="00D92BD9">
              <w:rPr>
                <w:sz w:val="28"/>
                <w:szCs w:val="28"/>
                <w:rtl/>
              </w:rPr>
              <w:t>الموظف</w:t>
            </w:r>
            <w:proofErr w:type="gramEnd"/>
            <w:r w:rsidRPr="00D92BD9">
              <w:rPr>
                <w:sz w:val="28"/>
                <w:szCs w:val="28"/>
                <w:rtl/>
              </w:rPr>
              <w:t xml:space="preserve"> القانوني </w:t>
            </w:r>
          </w:p>
        </w:tc>
        <w:tc>
          <w:tcPr>
            <w:tcW w:w="2409" w:type="dxa"/>
            <w:tcBorders>
              <w:left w:val="single" w:sz="8" w:space="0" w:color="auto"/>
              <w:right w:val="single" w:sz="8" w:space="0" w:color="auto"/>
            </w:tcBorders>
            <w:shd w:val="clear" w:color="auto" w:fill="auto"/>
          </w:tcPr>
          <w:p w:rsidR="00A47DE5" w:rsidRPr="00D92BD9" w:rsidRDefault="00A47DE5" w:rsidP="00D92BD9">
            <w:pPr>
              <w:bidi/>
              <w:spacing w:after="60" w:line="360" w:lineRule="exact"/>
              <w:rPr>
                <w:sz w:val="28"/>
                <w:szCs w:val="28"/>
                <w:rtl/>
              </w:rPr>
            </w:pPr>
          </w:p>
          <w:p w:rsidR="00A47DE5" w:rsidRPr="00D92BD9" w:rsidRDefault="00A47DE5" w:rsidP="00D92BD9">
            <w:pPr>
              <w:bidi/>
              <w:spacing w:after="60" w:line="360" w:lineRule="exact"/>
              <w:rPr>
                <w:sz w:val="28"/>
                <w:szCs w:val="28"/>
                <w:rtl/>
              </w:rPr>
            </w:pPr>
            <w:r w:rsidRPr="00D92BD9">
              <w:rPr>
                <w:sz w:val="28"/>
                <w:szCs w:val="28"/>
                <w:rtl/>
              </w:rPr>
              <w:t xml:space="preserve"> 2×50 </w:t>
            </w:r>
            <w:proofErr w:type="gramStart"/>
            <w:r w:rsidRPr="00D92BD9">
              <w:rPr>
                <w:sz w:val="28"/>
                <w:szCs w:val="28"/>
                <w:rtl/>
              </w:rPr>
              <w:t>في</w:t>
            </w:r>
            <w:proofErr w:type="gramEnd"/>
            <w:r w:rsidRPr="00D92BD9">
              <w:rPr>
                <w:sz w:val="28"/>
                <w:szCs w:val="28"/>
                <w:rtl/>
              </w:rPr>
              <w:t xml:space="preserve"> المائة من ف-3</w:t>
            </w:r>
          </w:p>
          <w:p w:rsidR="00A47DE5" w:rsidRPr="00D92BD9" w:rsidRDefault="00A47DE5" w:rsidP="00D92BD9">
            <w:pPr>
              <w:bidi/>
              <w:spacing w:after="60" w:line="360" w:lineRule="exact"/>
              <w:rPr>
                <w:sz w:val="28"/>
                <w:szCs w:val="28"/>
                <w:rtl/>
              </w:rPr>
            </w:pPr>
            <w:r w:rsidRPr="00D92BD9">
              <w:rPr>
                <w:sz w:val="28"/>
                <w:szCs w:val="28"/>
                <w:rtl/>
              </w:rPr>
              <w:t xml:space="preserve">50 </w:t>
            </w:r>
            <w:proofErr w:type="gramStart"/>
            <w:r w:rsidRPr="00D92BD9">
              <w:rPr>
                <w:sz w:val="28"/>
                <w:szCs w:val="28"/>
                <w:rtl/>
              </w:rPr>
              <w:t>في</w:t>
            </w:r>
            <w:proofErr w:type="gramEnd"/>
            <w:r w:rsidRPr="00D92BD9">
              <w:rPr>
                <w:sz w:val="28"/>
                <w:szCs w:val="28"/>
                <w:rtl/>
              </w:rPr>
              <w:t xml:space="preserve"> المائة من ف-3</w:t>
            </w:r>
          </w:p>
        </w:tc>
      </w:tr>
      <w:tr w:rsidR="00A47DE5" w:rsidRPr="0039376B" w:rsidTr="00D92BD9">
        <w:tc>
          <w:tcPr>
            <w:tcW w:w="5954" w:type="dxa"/>
            <w:tcBorders>
              <w:left w:val="single" w:sz="8" w:space="0" w:color="auto"/>
              <w:right w:val="single" w:sz="8" w:space="0" w:color="auto"/>
            </w:tcBorders>
            <w:shd w:val="clear" w:color="auto" w:fill="auto"/>
          </w:tcPr>
          <w:p w:rsidR="00A47DE5" w:rsidRPr="00D92BD9" w:rsidRDefault="00A47DE5" w:rsidP="00D92BD9">
            <w:pPr>
              <w:bidi/>
              <w:spacing w:after="60" w:line="360" w:lineRule="exact"/>
              <w:rPr>
                <w:b/>
                <w:bCs/>
                <w:sz w:val="28"/>
                <w:szCs w:val="28"/>
                <w:rtl/>
              </w:rPr>
            </w:pPr>
            <w:r w:rsidRPr="00D92BD9">
              <w:rPr>
                <w:b/>
                <w:bCs/>
                <w:sz w:val="28"/>
                <w:szCs w:val="28"/>
                <w:rtl/>
              </w:rPr>
              <w:t xml:space="preserve">وظائف أخرى خاضعة </w:t>
            </w:r>
            <w:proofErr w:type="gramStart"/>
            <w:r w:rsidRPr="00D92BD9">
              <w:rPr>
                <w:b/>
                <w:bCs/>
                <w:sz w:val="28"/>
                <w:szCs w:val="28"/>
                <w:rtl/>
              </w:rPr>
              <w:t>لتقاسم</w:t>
            </w:r>
            <w:proofErr w:type="gramEnd"/>
            <w:r w:rsidRPr="00D92BD9">
              <w:rPr>
                <w:b/>
                <w:bCs/>
                <w:sz w:val="28"/>
                <w:szCs w:val="28"/>
                <w:rtl/>
              </w:rPr>
              <w:t xml:space="preserve"> التكاليف:</w:t>
            </w:r>
          </w:p>
          <w:p w:rsidR="00A47DE5" w:rsidRPr="00D92BD9" w:rsidRDefault="00A47DE5" w:rsidP="00D92BD9">
            <w:pPr>
              <w:bidi/>
              <w:spacing w:after="60" w:line="360" w:lineRule="exact"/>
              <w:rPr>
                <w:sz w:val="28"/>
                <w:szCs w:val="28"/>
                <w:rtl/>
              </w:rPr>
            </w:pPr>
            <w:proofErr w:type="gramStart"/>
            <w:r w:rsidRPr="00D92BD9">
              <w:rPr>
                <w:sz w:val="28"/>
                <w:szCs w:val="28"/>
                <w:rtl/>
              </w:rPr>
              <w:t>رئيس</w:t>
            </w:r>
            <w:proofErr w:type="gramEnd"/>
            <w:r w:rsidRPr="00D92BD9">
              <w:rPr>
                <w:sz w:val="28"/>
                <w:szCs w:val="28"/>
                <w:rtl/>
              </w:rPr>
              <w:t xml:space="preserve"> فرع العمليات</w:t>
            </w:r>
          </w:p>
        </w:tc>
        <w:tc>
          <w:tcPr>
            <w:tcW w:w="2409" w:type="dxa"/>
            <w:tcBorders>
              <w:left w:val="single" w:sz="8" w:space="0" w:color="auto"/>
              <w:right w:val="single" w:sz="8" w:space="0" w:color="auto"/>
            </w:tcBorders>
            <w:shd w:val="clear" w:color="auto" w:fill="auto"/>
          </w:tcPr>
          <w:p w:rsidR="00A47DE5" w:rsidRPr="00D92BD9" w:rsidRDefault="00A47DE5" w:rsidP="00D92BD9">
            <w:pPr>
              <w:bidi/>
              <w:spacing w:after="60" w:line="360" w:lineRule="exact"/>
              <w:rPr>
                <w:sz w:val="28"/>
                <w:szCs w:val="28"/>
                <w:rtl/>
              </w:rPr>
            </w:pPr>
          </w:p>
          <w:p w:rsidR="00A47DE5" w:rsidRPr="00D92BD9" w:rsidRDefault="00A47DE5" w:rsidP="00D92BD9">
            <w:pPr>
              <w:bidi/>
              <w:spacing w:after="60" w:line="360" w:lineRule="exact"/>
              <w:rPr>
                <w:sz w:val="28"/>
                <w:szCs w:val="28"/>
                <w:rtl/>
              </w:rPr>
            </w:pPr>
            <w:r w:rsidRPr="00D92BD9">
              <w:rPr>
                <w:sz w:val="28"/>
                <w:szCs w:val="28"/>
                <w:rtl/>
              </w:rPr>
              <w:t xml:space="preserve">٤٠ </w:t>
            </w:r>
            <w:proofErr w:type="gramStart"/>
            <w:r w:rsidRPr="00D92BD9">
              <w:rPr>
                <w:sz w:val="28"/>
                <w:szCs w:val="28"/>
                <w:rtl/>
              </w:rPr>
              <w:t>في</w:t>
            </w:r>
            <w:proofErr w:type="gramEnd"/>
            <w:r w:rsidRPr="00D92BD9">
              <w:rPr>
                <w:sz w:val="28"/>
                <w:szCs w:val="28"/>
                <w:rtl/>
              </w:rPr>
              <w:t xml:space="preserve"> المائة من ف-5</w:t>
            </w:r>
          </w:p>
        </w:tc>
      </w:tr>
      <w:tr w:rsidR="00A47DE5" w:rsidRPr="0039376B" w:rsidTr="00D92BD9">
        <w:tc>
          <w:tcPr>
            <w:tcW w:w="5954" w:type="dxa"/>
            <w:tcBorders>
              <w:left w:val="single" w:sz="8" w:space="0" w:color="auto"/>
              <w:bottom w:val="single" w:sz="8" w:space="0" w:color="auto"/>
              <w:right w:val="single" w:sz="8" w:space="0" w:color="auto"/>
            </w:tcBorders>
            <w:shd w:val="clear" w:color="auto" w:fill="auto"/>
          </w:tcPr>
          <w:p w:rsidR="00A47DE5" w:rsidRPr="00D92BD9" w:rsidRDefault="00A47DE5" w:rsidP="00D92BD9">
            <w:pPr>
              <w:bidi/>
              <w:spacing w:after="60" w:line="360" w:lineRule="exact"/>
              <w:rPr>
                <w:b/>
                <w:bCs/>
                <w:sz w:val="28"/>
                <w:szCs w:val="28"/>
                <w:rtl/>
              </w:rPr>
            </w:pPr>
            <w:r w:rsidRPr="00D92BD9">
              <w:rPr>
                <w:b/>
                <w:bCs/>
                <w:sz w:val="28"/>
                <w:szCs w:val="28"/>
                <w:rtl/>
              </w:rPr>
              <w:t xml:space="preserve">الدعم الإداري من خلال </w:t>
            </w:r>
            <w:proofErr w:type="gramStart"/>
            <w:r w:rsidRPr="00D92BD9">
              <w:rPr>
                <w:b/>
                <w:bCs/>
                <w:sz w:val="28"/>
                <w:szCs w:val="28"/>
                <w:rtl/>
              </w:rPr>
              <w:t>تكاليف</w:t>
            </w:r>
            <w:proofErr w:type="gramEnd"/>
            <w:r w:rsidRPr="00D92BD9">
              <w:rPr>
                <w:b/>
                <w:bCs/>
                <w:sz w:val="28"/>
                <w:szCs w:val="28"/>
                <w:rtl/>
              </w:rPr>
              <w:t xml:space="preserve"> دعم البرنامج</w:t>
            </w:r>
          </w:p>
          <w:p w:rsidR="00A47DE5" w:rsidRPr="00D92BD9" w:rsidRDefault="00A47DE5" w:rsidP="00D92BD9">
            <w:pPr>
              <w:bidi/>
              <w:spacing w:after="60" w:line="360" w:lineRule="exact"/>
              <w:rPr>
                <w:sz w:val="28"/>
                <w:szCs w:val="28"/>
                <w:rtl/>
              </w:rPr>
            </w:pPr>
            <w:proofErr w:type="gramStart"/>
            <w:r w:rsidRPr="00D92BD9">
              <w:rPr>
                <w:sz w:val="28"/>
                <w:szCs w:val="28"/>
                <w:rtl/>
              </w:rPr>
              <w:t>موظف</w:t>
            </w:r>
            <w:proofErr w:type="gramEnd"/>
            <w:r w:rsidRPr="00D92BD9">
              <w:rPr>
                <w:sz w:val="28"/>
                <w:szCs w:val="28"/>
                <w:rtl/>
              </w:rPr>
              <w:t xml:space="preserve"> الشؤون الإدارية وإدارة الصناديق </w:t>
            </w:r>
          </w:p>
          <w:p w:rsidR="00A47DE5" w:rsidRPr="00D92BD9" w:rsidRDefault="00A47DE5" w:rsidP="00D92BD9">
            <w:pPr>
              <w:bidi/>
              <w:spacing w:after="60" w:line="360" w:lineRule="exact"/>
              <w:rPr>
                <w:sz w:val="28"/>
                <w:szCs w:val="28"/>
                <w:rtl/>
              </w:rPr>
            </w:pPr>
            <w:r w:rsidRPr="00D92BD9">
              <w:rPr>
                <w:sz w:val="28"/>
                <w:szCs w:val="28"/>
                <w:rtl/>
              </w:rPr>
              <w:t xml:space="preserve">موظف واحد من فئة الخدمات العامة </w:t>
            </w:r>
          </w:p>
        </w:tc>
        <w:tc>
          <w:tcPr>
            <w:tcW w:w="2409" w:type="dxa"/>
            <w:tcBorders>
              <w:left w:val="single" w:sz="8" w:space="0" w:color="auto"/>
              <w:bottom w:val="single" w:sz="8" w:space="0" w:color="auto"/>
              <w:right w:val="single" w:sz="8" w:space="0" w:color="auto"/>
            </w:tcBorders>
            <w:shd w:val="clear" w:color="auto" w:fill="auto"/>
          </w:tcPr>
          <w:p w:rsidR="00A47DE5" w:rsidRPr="00D92BD9" w:rsidRDefault="00A47DE5" w:rsidP="00D92BD9">
            <w:pPr>
              <w:bidi/>
              <w:spacing w:after="60" w:line="360" w:lineRule="exact"/>
              <w:rPr>
                <w:sz w:val="28"/>
                <w:szCs w:val="28"/>
                <w:rtl/>
              </w:rPr>
            </w:pPr>
          </w:p>
          <w:p w:rsidR="00A47DE5" w:rsidRPr="00D92BD9" w:rsidRDefault="00A47DE5" w:rsidP="00D92BD9">
            <w:pPr>
              <w:bidi/>
              <w:spacing w:after="60" w:line="360" w:lineRule="exact"/>
              <w:rPr>
                <w:sz w:val="28"/>
                <w:szCs w:val="28"/>
                <w:rtl/>
              </w:rPr>
            </w:pPr>
            <w:r w:rsidRPr="00D92BD9">
              <w:rPr>
                <w:sz w:val="28"/>
                <w:szCs w:val="28"/>
                <w:rtl/>
              </w:rPr>
              <w:t>1 ف - 3</w:t>
            </w:r>
          </w:p>
          <w:p w:rsidR="00A47DE5" w:rsidRPr="00D92BD9" w:rsidRDefault="00A47DE5" w:rsidP="00D92BD9">
            <w:pPr>
              <w:bidi/>
              <w:spacing w:after="60" w:line="360" w:lineRule="exact"/>
              <w:rPr>
                <w:sz w:val="28"/>
                <w:szCs w:val="28"/>
                <w:rtl/>
              </w:rPr>
            </w:pPr>
            <w:r w:rsidRPr="00D92BD9">
              <w:rPr>
                <w:sz w:val="28"/>
                <w:szCs w:val="28"/>
                <w:rtl/>
              </w:rPr>
              <w:t>1 خ ع</w:t>
            </w:r>
          </w:p>
        </w:tc>
      </w:tr>
    </w:tbl>
    <w:p w:rsidR="00A47DE5" w:rsidRPr="0039376B" w:rsidRDefault="00A47DE5" w:rsidP="0039376B">
      <w:pPr>
        <w:bidi/>
        <w:spacing w:after="60" w:line="340" w:lineRule="exact"/>
        <w:jc w:val="both"/>
        <w:rPr>
          <w:sz w:val="18"/>
          <w:szCs w:val="28"/>
          <w:rtl/>
        </w:rPr>
      </w:pPr>
      <w:r w:rsidRPr="0039376B">
        <w:rPr>
          <w:sz w:val="18"/>
          <w:szCs w:val="28"/>
          <w:rtl/>
        </w:rPr>
        <w:br w:type="page"/>
      </w:r>
    </w:p>
    <w:p w:rsidR="00A47DE5" w:rsidRPr="002274E5" w:rsidRDefault="00A47DE5" w:rsidP="002274E5">
      <w:pPr>
        <w:bidi/>
        <w:spacing w:after="240" w:line="400" w:lineRule="exact"/>
        <w:jc w:val="both"/>
        <w:rPr>
          <w:b/>
          <w:bCs/>
          <w:sz w:val="34"/>
          <w:szCs w:val="34"/>
          <w:rtl/>
        </w:rPr>
      </w:pPr>
      <w:proofErr w:type="gramStart"/>
      <w:r w:rsidRPr="002274E5">
        <w:rPr>
          <w:b/>
          <w:bCs/>
          <w:sz w:val="34"/>
          <w:szCs w:val="34"/>
          <w:rtl/>
        </w:rPr>
        <w:t>التذييل</w:t>
      </w:r>
      <w:proofErr w:type="gramEnd"/>
      <w:r w:rsidRPr="002274E5">
        <w:rPr>
          <w:b/>
          <w:bCs/>
          <w:sz w:val="34"/>
          <w:szCs w:val="34"/>
          <w:rtl/>
        </w:rPr>
        <w:t xml:space="preserve"> الرابع</w:t>
      </w:r>
    </w:p>
    <w:p w:rsidR="00A47DE5" w:rsidRPr="009F4D43" w:rsidRDefault="00A47DE5" w:rsidP="009F4D43">
      <w:pPr>
        <w:bidi/>
        <w:spacing w:after="240" w:line="400" w:lineRule="exact"/>
        <w:ind w:left="849"/>
        <w:jc w:val="both"/>
        <w:rPr>
          <w:b/>
          <w:bCs/>
          <w:sz w:val="32"/>
          <w:szCs w:val="32"/>
          <w:rtl/>
        </w:rPr>
      </w:pPr>
      <w:r w:rsidRPr="009F4D43">
        <w:rPr>
          <w:b/>
          <w:bCs/>
          <w:sz w:val="32"/>
          <w:szCs w:val="32"/>
          <w:rtl/>
        </w:rPr>
        <w:t xml:space="preserve">إنشاء أمانة </w:t>
      </w:r>
      <w:r w:rsidR="009F4D43" w:rsidRPr="009F4D43">
        <w:rPr>
          <w:rFonts w:hint="cs"/>
          <w:b/>
          <w:bCs/>
          <w:rtl/>
        </w:rPr>
        <w:t>قائمة بذاتها</w:t>
      </w:r>
      <w:r w:rsidRPr="009F4D43">
        <w:rPr>
          <w:b/>
          <w:bCs/>
          <w:sz w:val="32"/>
          <w:szCs w:val="32"/>
          <w:rtl/>
        </w:rPr>
        <w:t xml:space="preserve"> لاتفاقية ميناماتا</w:t>
      </w:r>
    </w:p>
    <w:tbl>
      <w:tblPr>
        <w:bidiVisual/>
        <w:tblW w:w="8647" w:type="dxa"/>
        <w:tblInd w:w="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1276"/>
        <w:gridCol w:w="3118"/>
        <w:gridCol w:w="1560"/>
      </w:tblGrid>
      <w:tr w:rsidR="00A47DE5" w:rsidRPr="0039376B" w:rsidTr="00DC492F">
        <w:tc>
          <w:tcPr>
            <w:tcW w:w="8647" w:type="dxa"/>
            <w:gridSpan w:val="4"/>
            <w:tcBorders>
              <w:top w:val="single" w:sz="8" w:space="0" w:color="auto"/>
              <w:left w:val="single" w:sz="8" w:space="0" w:color="auto"/>
              <w:right w:val="single" w:sz="8" w:space="0" w:color="auto"/>
            </w:tcBorders>
            <w:shd w:val="clear" w:color="auto" w:fill="auto"/>
          </w:tcPr>
          <w:p w:rsidR="00A47DE5" w:rsidRPr="009F4D43" w:rsidRDefault="00A47DE5" w:rsidP="0039376B">
            <w:pPr>
              <w:bidi/>
              <w:spacing w:after="60" w:line="340" w:lineRule="exact"/>
              <w:jc w:val="both"/>
              <w:rPr>
                <w:b/>
                <w:bCs/>
                <w:sz w:val="18"/>
                <w:szCs w:val="28"/>
                <w:rtl/>
              </w:rPr>
            </w:pPr>
            <w:r w:rsidRPr="009F4D43">
              <w:rPr>
                <w:b/>
                <w:bCs/>
                <w:sz w:val="18"/>
                <w:szCs w:val="28"/>
                <w:rtl/>
              </w:rPr>
              <w:t xml:space="preserve">الخيار ٢ (الأمانة القائمة بذاتها): إنشاء أمانة </w:t>
            </w:r>
            <w:r w:rsidR="009F4D43" w:rsidRPr="009F4D43">
              <w:rPr>
                <w:rFonts w:hint="cs"/>
                <w:b/>
                <w:bCs/>
                <w:rtl/>
              </w:rPr>
              <w:t>قائمة بذاتها</w:t>
            </w:r>
            <w:r w:rsidRPr="009F4D43">
              <w:rPr>
                <w:b/>
                <w:bCs/>
                <w:sz w:val="18"/>
                <w:szCs w:val="28"/>
                <w:rtl/>
              </w:rPr>
              <w:t xml:space="preserve"> لاتفاقية ميناماتا</w:t>
            </w:r>
          </w:p>
        </w:tc>
      </w:tr>
      <w:tr w:rsidR="00A47DE5" w:rsidRPr="0039376B" w:rsidTr="00DC492F">
        <w:tc>
          <w:tcPr>
            <w:tcW w:w="8647" w:type="dxa"/>
            <w:gridSpan w:val="4"/>
            <w:tcBorders>
              <w:left w:val="single" w:sz="8" w:space="0" w:color="auto"/>
              <w:right w:val="single" w:sz="8" w:space="0" w:color="auto"/>
            </w:tcBorders>
            <w:shd w:val="clear" w:color="auto" w:fill="auto"/>
          </w:tcPr>
          <w:p w:rsidR="00A47DE5" w:rsidRPr="001B12FB" w:rsidRDefault="00A47DE5" w:rsidP="001B12FB">
            <w:pPr>
              <w:bidi/>
              <w:spacing w:after="60" w:line="340" w:lineRule="exact"/>
              <w:jc w:val="center"/>
              <w:rPr>
                <w:b/>
                <w:bCs/>
                <w:sz w:val="18"/>
                <w:szCs w:val="28"/>
                <w:rtl/>
              </w:rPr>
            </w:pPr>
            <w:proofErr w:type="gramStart"/>
            <w:r w:rsidRPr="001B12FB">
              <w:rPr>
                <w:b/>
                <w:bCs/>
                <w:sz w:val="18"/>
                <w:szCs w:val="28"/>
                <w:rtl/>
              </w:rPr>
              <w:t>الخدمات</w:t>
            </w:r>
            <w:proofErr w:type="gramEnd"/>
            <w:r w:rsidRPr="001B12FB">
              <w:rPr>
                <w:b/>
                <w:bCs/>
                <w:sz w:val="18"/>
                <w:szCs w:val="28"/>
                <w:rtl/>
              </w:rPr>
              <w:t xml:space="preserve"> التنفيذية</w:t>
            </w:r>
          </w:p>
        </w:tc>
      </w:tr>
      <w:tr w:rsidR="00A47DE5" w:rsidRPr="0039376B" w:rsidTr="00DC492F">
        <w:tc>
          <w:tcPr>
            <w:tcW w:w="7087" w:type="dxa"/>
            <w:gridSpan w:val="3"/>
            <w:tcBorders>
              <w:left w:val="single" w:sz="8" w:space="0" w:color="auto"/>
              <w:right w:val="single" w:sz="8" w:space="0" w:color="auto"/>
            </w:tcBorders>
            <w:shd w:val="clear" w:color="auto" w:fill="auto"/>
          </w:tcPr>
          <w:p w:rsidR="00A47DE5" w:rsidRPr="0039376B" w:rsidRDefault="00A47DE5" w:rsidP="0039376B">
            <w:pPr>
              <w:bidi/>
              <w:spacing w:after="60" w:line="340" w:lineRule="exact"/>
              <w:jc w:val="both"/>
              <w:rPr>
                <w:sz w:val="18"/>
                <w:szCs w:val="28"/>
                <w:rtl/>
              </w:rPr>
            </w:pPr>
            <w:proofErr w:type="gramStart"/>
            <w:r w:rsidRPr="0039376B">
              <w:rPr>
                <w:sz w:val="18"/>
                <w:szCs w:val="28"/>
                <w:rtl/>
              </w:rPr>
              <w:t>الأمين</w:t>
            </w:r>
            <w:proofErr w:type="gramEnd"/>
            <w:r w:rsidRPr="0039376B">
              <w:rPr>
                <w:sz w:val="18"/>
                <w:szCs w:val="28"/>
                <w:rtl/>
              </w:rPr>
              <w:t xml:space="preserve"> التنفيذي</w:t>
            </w:r>
          </w:p>
        </w:tc>
        <w:tc>
          <w:tcPr>
            <w:tcW w:w="1560" w:type="dxa"/>
            <w:tcBorders>
              <w:left w:val="single" w:sz="8" w:space="0" w:color="auto"/>
              <w:right w:val="single" w:sz="8" w:space="0" w:color="auto"/>
            </w:tcBorders>
            <w:shd w:val="clear" w:color="auto" w:fill="auto"/>
          </w:tcPr>
          <w:p w:rsidR="00A47DE5" w:rsidRPr="0039376B" w:rsidRDefault="00A47DE5" w:rsidP="0039376B">
            <w:pPr>
              <w:bidi/>
              <w:spacing w:after="60" w:line="340" w:lineRule="exact"/>
              <w:jc w:val="both"/>
              <w:rPr>
                <w:sz w:val="18"/>
                <w:szCs w:val="28"/>
                <w:rtl/>
              </w:rPr>
            </w:pPr>
            <w:r w:rsidRPr="0039376B">
              <w:rPr>
                <w:sz w:val="18"/>
                <w:szCs w:val="28"/>
                <w:rtl/>
              </w:rPr>
              <w:t>مد-1</w:t>
            </w:r>
          </w:p>
        </w:tc>
      </w:tr>
      <w:tr w:rsidR="00A47DE5" w:rsidRPr="0039376B" w:rsidTr="00DC492F">
        <w:tc>
          <w:tcPr>
            <w:tcW w:w="7087" w:type="dxa"/>
            <w:gridSpan w:val="3"/>
            <w:tcBorders>
              <w:left w:val="single" w:sz="8" w:space="0" w:color="auto"/>
              <w:bottom w:val="single" w:sz="4" w:space="0" w:color="auto"/>
              <w:right w:val="single" w:sz="8" w:space="0" w:color="auto"/>
            </w:tcBorders>
            <w:shd w:val="clear" w:color="auto" w:fill="auto"/>
          </w:tcPr>
          <w:p w:rsidR="00A47DE5" w:rsidRPr="0039376B" w:rsidRDefault="00A47DE5" w:rsidP="0039376B">
            <w:pPr>
              <w:bidi/>
              <w:spacing w:after="60" w:line="340" w:lineRule="exact"/>
              <w:jc w:val="both"/>
              <w:rPr>
                <w:sz w:val="18"/>
                <w:szCs w:val="28"/>
                <w:rtl/>
              </w:rPr>
            </w:pPr>
            <w:r w:rsidRPr="0039376B">
              <w:rPr>
                <w:sz w:val="18"/>
                <w:szCs w:val="28"/>
                <w:rtl/>
              </w:rPr>
              <w:t>موظفون آخرون</w:t>
            </w:r>
          </w:p>
        </w:tc>
        <w:tc>
          <w:tcPr>
            <w:tcW w:w="1560" w:type="dxa"/>
            <w:tcBorders>
              <w:left w:val="single" w:sz="8" w:space="0" w:color="auto"/>
              <w:bottom w:val="single" w:sz="4" w:space="0" w:color="auto"/>
              <w:right w:val="single" w:sz="8" w:space="0" w:color="auto"/>
            </w:tcBorders>
            <w:shd w:val="clear" w:color="auto" w:fill="auto"/>
          </w:tcPr>
          <w:p w:rsidR="00A47DE5" w:rsidRPr="0039376B" w:rsidRDefault="00A47DE5" w:rsidP="0039376B">
            <w:pPr>
              <w:bidi/>
              <w:spacing w:after="60" w:line="340" w:lineRule="exact"/>
              <w:jc w:val="both"/>
              <w:rPr>
                <w:sz w:val="18"/>
                <w:szCs w:val="28"/>
                <w:rtl/>
              </w:rPr>
            </w:pPr>
            <w:r w:rsidRPr="0039376B">
              <w:rPr>
                <w:sz w:val="18"/>
                <w:szCs w:val="28"/>
                <w:rtl/>
              </w:rPr>
              <w:t>1 خ ع</w:t>
            </w:r>
          </w:p>
        </w:tc>
      </w:tr>
      <w:tr w:rsidR="00A47DE5" w:rsidRPr="0039376B" w:rsidTr="00DC492F">
        <w:tc>
          <w:tcPr>
            <w:tcW w:w="3969" w:type="dxa"/>
            <w:gridSpan w:val="2"/>
            <w:tcBorders>
              <w:left w:val="single" w:sz="8" w:space="0" w:color="auto"/>
              <w:right w:val="single" w:sz="8" w:space="0" w:color="auto"/>
            </w:tcBorders>
            <w:shd w:val="clear" w:color="auto" w:fill="auto"/>
          </w:tcPr>
          <w:p w:rsidR="00A47DE5" w:rsidRPr="002274E5" w:rsidRDefault="00A47DE5" w:rsidP="0039376B">
            <w:pPr>
              <w:bidi/>
              <w:spacing w:after="60" w:line="340" w:lineRule="exact"/>
              <w:jc w:val="both"/>
              <w:rPr>
                <w:b/>
                <w:bCs/>
                <w:sz w:val="18"/>
                <w:szCs w:val="28"/>
                <w:rtl/>
              </w:rPr>
            </w:pPr>
            <w:r w:rsidRPr="002274E5">
              <w:rPr>
                <w:b/>
                <w:bCs/>
                <w:sz w:val="18"/>
                <w:szCs w:val="28"/>
                <w:rtl/>
              </w:rPr>
              <w:t>فرع الخدمات المتعلقة بالسياسات</w:t>
            </w:r>
          </w:p>
        </w:tc>
        <w:tc>
          <w:tcPr>
            <w:tcW w:w="4678" w:type="dxa"/>
            <w:gridSpan w:val="2"/>
            <w:tcBorders>
              <w:left w:val="single" w:sz="8" w:space="0" w:color="auto"/>
              <w:right w:val="single" w:sz="8" w:space="0" w:color="auto"/>
            </w:tcBorders>
            <w:shd w:val="clear" w:color="auto" w:fill="auto"/>
          </w:tcPr>
          <w:p w:rsidR="00A47DE5" w:rsidRPr="002274E5" w:rsidRDefault="00A47DE5" w:rsidP="001B12FB">
            <w:pPr>
              <w:bidi/>
              <w:spacing w:after="60" w:line="340" w:lineRule="exact"/>
              <w:ind w:left="884"/>
              <w:jc w:val="both"/>
              <w:rPr>
                <w:b/>
                <w:bCs/>
                <w:sz w:val="18"/>
                <w:szCs w:val="28"/>
                <w:rtl/>
              </w:rPr>
            </w:pPr>
            <w:r w:rsidRPr="002274E5">
              <w:rPr>
                <w:b/>
                <w:bCs/>
                <w:sz w:val="18"/>
                <w:szCs w:val="28"/>
                <w:rtl/>
              </w:rPr>
              <w:t>فرع الخدمات التقنية</w:t>
            </w:r>
          </w:p>
        </w:tc>
      </w:tr>
      <w:tr w:rsidR="00A47DE5" w:rsidRPr="0039376B" w:rsidTr="00DC492F">
        <w:tc>
          <w:tcPr>
            <w:tcW w:w="2693" w:type="dxa"/>
            <w:tcBorders>
              <w:left w:val="single" w:sz="8" w:space="0" w:color="auto"/>
              <w:right w:val="single" w:sz="8" w:space="0" w:color="auto"/>
            </w:tcBorders>
            <w:shd w:val="clear" w:color="auto" w:fill="auto"/>
          </w:tcPr>
          <w:p w:rsidR="00A47DE5" w:rsidRPr="0039376B" w:rsidRDefault="00A47DE5" w:rsidP="0039376B">
            <w:pPr>
              <w:bidi/>
              <w:spacing w:after="60" w:line="340" w:lineRule="exact"/>
              <w:jc w:val="both"/>
              <w:rPr>
                <w:sz w:val="18"/>
                <w:szCs w:val="28"/>
                <w:rtl/>
              </w:rPr>
            </w:pPr>
            <w:proofErr w:type="gramStart"/>
            <w:r w:rsidRPr="0039376B">
              <w:rPr>
                <w:sz w:val="18"/>
                <w:szCs w:val="28"/>
                <w:rtl/>
              </w:rPr>
              <w:t>رئيس</w:t>
            </w:r>
            <w:proofErr w:type="gramEnd"/>
            <w:r w:rsidRPr="0039376B">
              <w:rPr>
                <w:sz w:val="18"/>
                <w:szCs w:val="28"/>
                <w:rtl/>
              </w:rPr>
              <w:t xml:space="preserve"> فرع السياسات</w:t>
            </w:r>
          </w:p>
        </w:tc>
        <w:tc>
          <w:tcPr>
            <w:tcW w:w="1276" w:type="dxa"/>
            <w:tcBorders>
              <w:left w:val="single" w:sz="8" w:space="0" w:color="auto"/>
              <w:right w:val="single" w:sz="8" w:space="0" w:color="auto"/>
            </w:tcBorders>
            <w:shd w:val="clear" w:color="auto" w:fill="auto"/>
          </w:tcPr>
          <w:p w:rsidR="00A47DE5" w:rsidRPr="0039376B" w:rsidRDefault="00A47DE5" w:rsidP="0039376B">
            <w:pPr>
              <w:bidi/>
              <w:spacing w:after="60" w:line="340" w:lineRule="exact"/>
              <w:jc w:val="both"/>
              <w:rPr>
                <w:sz w:val="18"/>
                <w:szCs w:val="28"/>
                <w:rtl/>
              </w:rPr>
            </w:pPr>
            <w:r w:rsidRPr="0039376B">
              <w:rPr>
                <w:sz w:val="18"/>
                <w:szCs w:val="28"/>
                <w:rtl/>
              </w:rPr>
              <w:t>1 ف-5</w:t>
            </w:r>
          </w:p>
        </w:tc>
        <w:tc>
          <w:tcPr>
            <w:tcW w:w="3118" w:type="dxa"/>
            <w:tcBorders>
              <w:left w:val="single" w:sz="8" w:space="0" w:color="auto"/>
              <w:right w:val="single" w:sz="8" w:space="0" w:color="auto"/>
            </w:tcBorders>
            <w:shd w:val="clear" w:color="auto" w:fill="auto"/>
          </w:tcPr>
          <w:p w:rsidR="00A47DE5" w:rsidRPr="0039376B" w:rsidRDefault="00A47DE5" w:rsidP="0039376B">
            <w:pPr>
              <w:bidi/>
              <w:spacing w:after="60" w:line="340" w:lineRule="exact"/>
              <w:jc w:val="both"/>
              <w:rPr>
                <w:sz w:val="18"/>
                <w:szCs w:val="28"/>
                <w:rtl/>
              </w:rPr>
            </w:pPr>
            <w:r w:rsidRPr="0039376B">
              <w:rPr>
                <w:sz w:val="18"/>
                <w:szCs w:val="28"/>
                <w:rtl/>
              </w:rPr>
              <w:t>رئيس الفرع التقني</w:t>
            </w:r>
          </w:p>
        </w:tc>
        <w:tc>
          <w:tcPr>
            <w:tcW w:w="1560" w:type="dxa"/>
            <w:tcBorders>
              <w:left w:val="single" w:sz="8" w:space="0" w:color="auto"/>
              <w:right w:val="single" w:sz="8" w:space="0" w:color="auto"/>
            </w:tcBorders>
            <w:shd w:val="clear" w:color="auto" w:fill="auto"/>
          </w:tcPr>
          <w:p w:rsidR="00A47DE5" w:rsidRPr="0039376B" w:rsidRDefault="00A47DE5" w:rsidP="0039376B">
            <w:pPr>
              <w:bidi/>
              <w:spacing w:after="60" w:line="340" w:lineRule="exact"/>
              <w:jc w:val="both"/>
              <w:rPr>
                <w:sz w:val="18"/>
                <w:szCs w:val="28"/>
                <w:rtl/>
              </w:rPr>
            </w:pPr>
            <w:r w:rsidRPr="0039376B">
              <w:rPr>
                <w:sz w:val="18"/>
                <w:szCs w:val="28"/>
                <w:rtl/>
              </w:rPr>
              <w:t>1 ف-5</w:t>
            </w:r>
          </w:p>
        </w:tc>
      </w:tr>
      <w:tr w:rsidR="00A47DE5" w:rsidRPr="0039376B" w:rsidTr="00DC492F">
        <w:tc>
          <w:tcPr>
            <w:tcW w:w="2693" w:type="dxa"/>
            <w:tcBorders>
              <w:left w:val="single" w:sz="8" w:space="0" w:color="auto"/>
              <w:right w:val="single" w:sz="8" w:space="0" w:color="auto"/>
            </w:tcBorders>
            <w:shd w:val="clear" w:color="auto" w:fill="auto"/>
          </w:tcPr>
          <w:p w:rsidR="00A47DE5" w:rsidRPr="0039376B" w:rsidRDefault="00A47DE5" w:rsidP="0039376B">
            <w:pPr>
              <w:bidi/>
              <w:spacing w:after="60" w:line="340" w:lineRule="exact"/>
              <w:jc w:val="both"/>
              <w:rPr>
                <w:sz w:val="18"/>
                <w:szCs w:val="28"/>
                <w:rtl/>
              </w:rPr>
            </w:pPr>
            <w:r w:rsidRPr="0039376B">
              <w:rPr>
                <w:sz w:val="18"/>
                <w:szCs w:val="28"/>
                <w:rtl/>
              </w:rPr>
              <w:t xml:space="preserve">العلم </w:t>
            </w:r>
            <w:proofErr w:type="gramStart"/>
            <w:r w:rsidRPr="0039376B">
              <w:rPr>
                <w:sz w:val="18"/>
                <w:szCs w:val="28"/>
                <w:rtl/>
              </w:rPr>
              <w:t>والسياسات</w:t>
            </w:r>
            <w:proofErr w:type="gramEnd"/>
            <w:r w:rsidRPr="0039376B">
              <w:rPr>
                <w:sz w:val="18"/>
                <w:szCs w:val="28"/>
                <w:rtl/>
              </w:rPr>
              <w:t xml:space="preserve"> </w:t>
            </w:r>
          </w:p>
        </w:tc>
        <w:tc>
          <w:tcPr>
            <w:tcW w:w="1276" w:type="dxa"/>
            <w:tcBorders>
              <w:left w:val="single" w:sz="8" w:space="0" w:color="auto"/>
              <w:right w:val="single" w:sz="8" w:space="0" w:color="auto"/>
            </w:tcBorders>
            <w:shd w:val="clear" w:color="auto" w:fill="auto"/>
          </w:tcPr>
          <w:p w:rsidR="00A47DE5" w:rsidRPr="0039376B" w:rsidRDefault="00A47DE5" w:rsidP="0039376B">
            <w:pPr>
              <w:bidi/>
              <w:spacing w:after="60" w:line="340" w:lineRule="exact"/>
              <w:jc w:val="both"/>
              <w:rPr>
                <w:sz w:val="18"/>
                <w:szCs w:val="28"/>
                <w:rtl/>
              </w:rPr>
            </w:pPr>
            <w:r w:rsidRPr="0039376B">
              <w:rPr>
                <w:sz w:val="18"/>
                <w:szCs w:val="28"/>
                <w:rtl/>
              </w:rPr>
              <w:t>1 ف - 4</w:t>
            </w:r>
          </w:p>
        </w:tc>
        <w:tc>
          <w:tcPr>
            <w:tcW w:w="3118" w:type="dxa"/>
            <w:tcBorders>
              <w:left w:val="single" w:sz="8" w:space="0" w:color="auto"/>
              <w:right w:val="single" w:sz="8" w:space="0" w:color="auto"/>
            </w:tcBorders>
            <w:shd w:val="clear" w:color="auto" w:fill="auto"/>
          </w:tcPr>
          <w:p w:rsidR="00A47DE5" w:rsidRPr="0039376B" w:rsidRDefault="00A47DE5" w:rsidP="0039376B">
            <w:pPr>
              <w:bidi/>
              <w:spacing w:after="60" w:line="340" w:lineRule="exact"/>
              <w:jc w:val="both"/>
              <w:rPr>
                <w:sz w:val="18"/>
                <w:szCs w:val="28"/>
                <w:rtl/>
              </w:rPr>
            </w:pPr>
            <w:proofErr w:type="gramStart"/>
            <w:r w:rsidRPr="0039376B">
              <w:rPr>
                <w:sz w:val="18"/>
                <w:szCs w:val="28"/>
                <w:rtl/>
              </w:rPr>
              <w:t>بناء</w:t>
            </w:r>
            <w:proofErr w:type="gramEnd"/>
            <w:r w:rsidRPr="0039376B">
              <w:rPr>
                <w:sz w:val="18"/>
                <w:szCs w:val="28"/>
                <w:rtl/>
              </w:rPr>
              <w:t xml:space="preserve"> القدرات والمساعدة التقنية</w:t>
            </w:r>
          </w:p>
        </w:tc>
        <w:tc>
          <w:tcPr>
            <w:tcW w:w="1560" w:type="dxa"/>
            <w:tcBorders>
              <w:left w:val="single" w:sz="8" w:space="0" w:color="auto"/>
              <w:right w:val="single" w:sz="8" w:space="0" w:color="auto"/>
            </w:tcBorders>
            <w:shd w:val="clear" w:color="auto" w:fill="auto"/>
          </w:tcPr>
          <w:p w:rsidR="00A47DE5" w:rsidRPr="0039376B" w:rsidRDefault="00A47DE5" w:rsidP="0039376B">
            <w:pPr>
              <w:bidi/>
              <w:spacing w:after="60" w:line="340" w:lineRule="exact"/>
              <w:jc w:val="both"/>
              <w:rPr>
                <w:sz w:val="18"/>
                <w:szCs w:val="28"/>
                <w:rtl/>
              </w:rPr>
            </w:pPr>
            <w:r w:rsidRPr="0039376B">
              <w:rPr>
                <w:sz w:val="18"/>
                <w:szCs w:val="28"/>
                <w:rtl/>
              </w:rPr>
              <w:t>1 ف - 4</w:t>
            </w:r>
          </w:p>
        </w:tc>
      </w:tr>
      <w:tr w:rsidR="00A47DE5" w:rsidRPr="0039376B" w:rsidTr="00DC492F">
        <w:tc>
          <w:tcPr>
            <w:tcW w:w="2693" w:type="dxa"/>
            <w:tcBorders>
              <w:left w:val="single" w:sz="8" w:space="0" w:color="auto"/>
              <w:right w:val="single" w:sz="8" w:space="0" w:color="auto"/>
            </w:tcBorders>
            <w:shd w:val="clear" w:color="auto" w:fill="auto"/>
          </w:tcPr>
          <w:p w:rsidR="00A47DE5" w:rsidRPr="0039376B" w:rsidRDefault="00A47DE5" w:rsidP="001B12FB">
            <w:pPr>
              <w:bidi/>
              <w:spacing w:after="60" w:line="340" w:lineRule="exact"/>
              <w:jc w:val="center"/>
              <w:rPr>
                <w:sz w:val="18"/>
                <w:szCs w:val="28"/>
                <w:rtl/>
              </w:rPr>
            </w:pPr>
            <w:r w:rsidRPr="0039376B">
              <w:rPr>
                <w:sz w:val="18"/>
                <w:szCs w:val="28"/>
                <w:rtl/>
              </w:rPr>
              <w:t>التوعية في مجال السياسات العلمية</w:t>
            </w:r>
          </w:p>
        </w:tc>
        <w:tc>
          <w:tcPr>
            <w:tcW w:w="1276" w:type="dxa"/>
            <w:tcBorders>
              <w:left w:val="single" w:sz="8" w:space="0" w:color="auto"/>
              <w:right w:val="single" w:sz="8" w:space="0" w:color="auto"/>
            </w:tcBorders>
            <w:shd w:val="clear" w:color="auto" w:fill="auto"/>
          </w:tcPr>
          <w:p w:rsidR="00A47DE5" w:rsidRPr="0039376B" w:rsidRDefault="00A47DE5" w:rsidP="0039376B">
            <w:pPr>
              <w:bidi/>
              <w:spacing w:after="60" w:line="340" w:lineRule="exact"/>
              <w:jc w:val="both"/>
              <w:rPr>
                <w:sz w:val="18"/>
                <w:szCs w:val="28"/>
                <w:rtl/>
              </w:rPr>
            </w:pPr>
            <w:r w:rsidRPr="0039376B">
              <w:rPr>
                <w:sz w:val="18"/>
                <w:szCs w:val="28"/>
                <w:rtl/>
              </w:rPr>
              <w:t>1 ف - 3</w:t>
            </w:r>
          </w:p>
        </w:tc>
        <w:tc>
          <w:tcPr>
            <w:tcW w:w="3118" w:type="dxa"/>
            <w:tcBorders>
              <w:left w:val="single" w:sz="8" w:space="0" w:color="auto"/>
              <w:right w:val="single" w:sz="8" w:space="0" w:color="auto"/>
            </w:tcBorders>
            <w:shd w:val="clear" w:color="auto" w:fill="auto"/>
          </w:tcPr>
          <w:p w:rsidR="00A47DE5" w:rsidRPr="0039376B" w:rsidRDefault="00A47DE5" w:rsidP="0039376B">
            <w:pPr>
              <w:bidi/>
              <w:spacing w:after="60" w:line="340" w:lineRule="exact"/>
              <w:jc w:val="both"/>
              <w:rPr>
                <w:sz w:val="18"/>
                <w:szCs w:val="28"/>
                <w:rtl/>
              </w:rPr>
            </w:pPr>
            <w:proofErr w:type="gramStart"/>
            <w:r w:rsidRPr="0039376B">
              <w:rPr>
                <w:sz w:val="18"/>
                <w:szCs w:val="28"/>
                <w:rtl/>
              </w:rPr>
              <w:t>إدارة</w:t>
            </w:r>
            <w:proofErr w:type="gramEnd"/>
            <w:r w:rsidRPr="0039376B">
              <w:rPr>
                <w:sz w:val="18"/>
                <w:szCs w:val="28"/>
                <w:rtl/>
              </w:rPr>
              <w:t xml:space="preserve"> المعارف والاتصال وتكنولوجيا المعلومات</w:t>
            </w:r>
          </w:p>
        </w:tc>
        <w:tc>
          <w:tcPr>
            <w:tcW w:w="1560" w:type="dxa"/>
            <w:tcBorders>
              <w:left w:val="single" w:sz="8" w:space="0" w:color="auto"/>
              <w:right w:val="single" w:sz="8" w:space="0" w:color="auto"/>
            </w:tcBorders>
            <w:shd w:val="clear" w:color="auto" w:fill="auto"/>
          </w:tcPr>
          <w:p w:rsidR="00A47DE5" w:rsidRPr="0039376B" w:rsidRDefault="00A47DE5" w:rsidP="0039376B">
            <w:pPr>
              <w:bidi/>
              <w:spacing w:after="60" w:line="340" w:lineRule="exact"/>
              <w:jc w:val="both"/>
              <w:rPr>
                <w:sz w:val="18"/>
                <w:szCs w:val="28"/>
                <w:rtl/>
              </w:rPr>
            </w:pPr>
            <w:r w:rsidRPr="0039376B">
              <w:rPr>
                <w:sz w:val="18"/>
                <w:szCs w:val="28"/>
                <w:rtl/>
              </w:rPr>
              <w:t>1 ف - 3</w:t>
            </w:r>
          </w:p>
        </w:tc>
      </w:tr>
      <w:tr w:rsidR="00A47DE5" w:rsidRPr="0039376B" w:rsidTr="00DC492F">
        <w:tc>
          <w:tcPr>
            <w:tcW w:w="2693" w:type="dxa"/>
            <w:tcBorders>
              <w:left w:val="single" w:sz="8" w:space="0" w:color="auto"/>
              <w:right w:val="single" w:sz="8" w:space="0" w:color="auto"/>
            </w:tcBorders>
            <w:shd w:val="clear" w:color="auto" w:fill="auto"/>
          </w:tcPr>
          <w:p w:rsidR="00A47DE5" w:rsidRPr="0039376B" w:rsidRDefault="00A47DE5" w:rsidP="0039376B">
            <w:pPr>
              <w:bidi/>
              <w:spacing w:after="60" w:line="340" w:lineRule="exact"/>
              <w:jc w:val="both"/>
              <w:rPr>
                <w:sz w:val="18"/>
                <w:szCs w:val="28"/>
                <w:rtl/>
              </w:rPr>
            </w:pPr>
            <w:proofErr w:type="gramStart"/>
            <w:r w:rsidRPr="0039376B">
              <w:rPr>
                <w:sz w:val="18"/>
                <w:szCs w:val="28"/>
                <w:rtl/>
              </w:rPr>
              <w:t>المسائل</w:t>
            </w:r>
            <w:proofErr w:type="gramEnd"/>
            <w:r w:rsidRPr="0039376B">
              <w:rPr>
                <w:sz w:val="18"/>
                <w:szCs w:val="28"/>
                <w:rtl/>
              </w:rPr>
              <w:t xml:space="preserve"> القانونية</w:t>
            </w:r>
          </w:p>
        </w:tc>
        <w:tc>
          <w:tcPr>
            <w:tcW w:w="1276" w:type="dxa"/>
            <w:tcBorders>
              <w:left w:val="single" w:sz="8" w:space="0" w:color="auto"/>
              <w:right w:val="single" w:sz="8" w:space="0" w:color="auto"/>
            </w:tcBorders>
            <w:shd w:val="clear" w:color="auto" w:fill="auto"/>
          </w:tcPr>
          <w:p w:rsidR="00A47DE5" w:rsidRPr="0039376B" w:rsidRDefault="00A47DE5" w:rsidP="0039376B">
            <w:pPr>
              <w:bidi/>
              <w:spacing w:after="60" w:line="340" w:lineRule="exact"/>
              <w:jc w:val="both"/>
              <w:rPr>
                <w:sz w:val="18"/>
                <w:szCs w:val="28"/>
                <w:rtl/>
              </w:rPr>
            </w:pPr>
            <w:r w:rsidRPr="0039376B">
              <w:rPr>
                <w:sz w:val="18"/>
                <w:szCs w:val="28"/>
                <w:rtl/>
              </w:rPr>
              <w:t>1 ف - 3</w:t>
            </w:r>
          </w:p>
        </w:tc>
        <w:tc>
          <w:tcPr>
            <w:tcW w:w="3118" w:type="dxa"/>
            <w:tcBorders>
              <w:left w:val="single" w:sz="8" w:space="0" w:color="auto"/>
              <w:right w:val="single" w:sz="8" w:space="0" w:color="auto"/>
            </w:tcBorders>
            <w:shd w:val="clear" w:color="auto" w:fill="auto"/>
          </w:tcPr>
          <w:p w:rsidR="00A47DE5" w:rsidRPr="0039376B" w:rsidRDefault="00A47DE5" w:rsidP="0039376B">
            <w:pPr>
              <w:bidi/>
              <w:spacing w:after="60" w:line="340" w:lineRule="exact"/>
              <w:jc w:val="both"/>
              <w:rPr>
                <w:sz w:val="18"/>
                <w:szCs w:val="28"/>
                <w:rtl/>
              </w:rPr>
            </w:pPr>
          </w:p>
        </w:tc>
        <w:tc>
          <w:tcPr>
            <w:tcW w:w="1560" w:type="dxa"/>
            <w:tcBorders>
              <w:left w:val="single" w:sz="8" w:space="0" w:color="auto"/>
              <w:right w:val="single" w:sz="8" w:space="0" w:color="auto"/>
            </w:tcBorders>
            <w:shd w:val="clear" w:color="auto" w:fill="auto"/>
          </w:tcPr>
          <w:p w:rsidR="00A47DE5" w:rsidRPr="0039376B" w:rsidRDefault="00A47DE5" w:rsidP="0039376B">
            <w:pPr>
              <w:bidi/>
              <w:spacing w:after="60" w:line="340" w:lineRule="exact"/>
              <w:jc w:val="both"/>
              <w:rPr>
                <w:sz w:val="18"/>
                <w:szCs w:val="28"/>
                <w:rtl/>
              </w:rPr>
            </w:pPr>
          </w:p>
        </w:tc>
      </w:tr>
      <w:tr w:rsidR="00A47DE5" w:rsidRPr="0039376B" w:rsidTr="00DC492F">
        <w:tc>
          <w:tcPr>
            <w:tcW w:w="2693" w:type="dxa"/>
            <w:tcBorders>
              <w:left w:val="single" w:sz="8" w:space="0" w:color="auto"/>
              <w:right w:val="single" w:sz="8" w:space="0" w:color="auto"/>
            </w:tcBorders>
            <w:shd w:val="clear" w:color="auto" w:fill="auto"/>
          </w:tcPr>
          <w:p w:rsidR="00A47DE5" w:rsidRPr="0039376B" w:rsidRDefault="00A47DE5" w:rsidP="0039376B">
            <w:pPr>
              <w:bidi/>
              <w:spacing w:after="60" w:line="340" w:lineRule="exact"/>
              <w:jc w:val="both"/>
              <w:rPr>
                <w:sz w:val="18"/>
                <w:szCs w:val="28"/>
                <w:rtl/>
              </w:rPr>
            </w:pPr>
            <w:r w:rsidRPr="0039376B">
              <w:rPr>
                <w:sz w:val="18"/>
                <w:szCs w:val="28"/>
                <w:rtl/>
              </w:rPr>
              <w:t>المؤتمرات</w:t>
            </w:r>
          </w:p>
        </w:tc>
        <w:tc>
          <w:tcPr>
            <w:tcW w:w="1276" w:type="dxa"/>
            <w:tcBorders>
              <w:left w:val="single" w:sz="8" w:space="0" w:color="auto"/>
              <w:right w:val="single" w:sz="8" w:space="0" w:color="auto"/>
            </w:tcBorders>
            <w:shd w:val="clear" w:color="auto" w:fill="auto"/>
          </w:tcPr>
          <w:p w:rsidR="00A47DE5" w:rsidRPr="0039376B" w:rsidRDefault="00A47DE5" w:rsidP="0039376B">
            <w:pPr>
              <w:bidi/>
              <w:spacing w:after="60" w:line="340" w:lineRule="exact"/>
              <w:jc w:val="both"/>
              <w:rPr>
                <w:sz w:val="18"/>
                <w:szCs w:val="28"/>
                <w:rtl/>
              </w:rPr>
            </w:pPr>
            <w:r w:rsidRPr="0039376B">
              <w:rPr>
                <w:sz w:val="18"/>
                <w:szCs w:val="28"/>
                <w:rtl/>
              </w:rPr>
              <w:t>1 ف - 3</w:t>
            </w:r>
          </w:p>
        </w:tc>
        <w:tc>
          <w:tcPr>
            <w:tcW w:w="3118" w:type="dxa"/>
            <w:tcBorders>
              <w:left w:val="single" w:sz="8" w:space="0" w:color="auto"/>
              <w:right w:val="single" w:sz="8" w:space="0" w:color="auto"/>
            </w:tcBorders>
            <w:shd w:val="clear" w:color="auto" w:fill="auto"/>
          </w:tcPr>
          <w:p w:rsidR="00A47DE5" w:rsidRPr="0039376B" w:rsidRDefault="00A47DE5" w:rsidP="0039376B">
            <w:pPr>
              <w:bidi/>
              <w:spacing w:after="60" w:line="340" w:lineRule="exact"/>
              <w:jc w:val="both"/>
              <w:rPr>
                <w:sz w:val="18"/>
                <w:szCs w:val="28"/>
                <w:rtl/>
              </w:rPr>
            </w:pPr>
          </w:p>
        </w:tc>
        <w:tc>
          <w:tcPr>
            <w:tcW w:w="1560" w:type="dxa"/>
            <w:tcBorders>
              <w:left w:val="single" w:sz="8" w:space="0" w:color="auto"/>
              <w:right w:val="single" w:sz="8" w:space="0" w:color="auto"/>
            </w:tcBorders>
            <w:shd w:val="clear" w:color="auto" w:fill="auto"/>
          </w:tcPr>
          <w:p w:rsidR="00A47DE5" w:rsidRPr="0039376B" w:rsidRDefault="00A47DE5" w:rsidP="0039376B">
            <w:pPr>
              <w:bidi/>
              <w:spacing w:after="60" w:line="340" w:lineRule="exact"/>
              <w:jc w:val="both"/>
              <w:rPr>
                <w:sz w:val="18"/>
                <w:szCs w:val="28"/>
                <w:rtl/>
              </w:rPr>
            </w:pPr>
          </w:p>
        </w:tc>
      </w:tr>
      <w:tr w:rsidR="00A47DE5" w:rsidRPr="0039376B" w:rsidTr="00DC492F">
        <w:tc>
          <w:tcPr>
            <w:tcW w:w="2693" w:type="dxa"/>
            <w:tcBorders>
              <w:left w:val="single" w:sz="8" w:space="0" w:color="auto"/>
              <w:right w:val="single" w:sz="8" w:space="0" w:color="auto"/>
            </w:tcBorders>
            <w:shd w:val="clear" w:color="auto" w:fill="auto"/>
          </w:tcPr>
          <w:p w:rsidR="00A47DE5" w:rsidRPr="0039376B" w:rsidRDefault="00A47DE5" w:rsidP="0039376B">
            <w:pPr>
              <w:bidi/>
              <w:spacing w:after="60" w:line="340" w:lineRule="exact"/>
              <w:jc w:val="both"/>
              <w:rPr>
                <w:sz w:val="18"/>
                <w:szCs w:val="28"/>
                <w:rtl/>
              </w:rPr>
            </w:pPr>
            <w:r w:rsidRPr="0039376B">
              <w:rPr>
                <w:sz w:val="18"/>
                <w:szCs w:val="28"/>
                <w:rtl/>
              </w:rPr>
              <w:t>موظفون آخرون</w:t>
            </w:r>
          </w:p>
        </w:tc>
        <w:tc>
          <w:tcPr>
            <w:tcW w:w="1276" w:type="dxa"/>
            <w:tcBorders>
              <w:left w:val="single" w:sz="8" w:space="0" w:color="auto"/>
              <w:right w:val="single" w:sz="8" w:space="0" w:color="auto"/>
            </w:tcBorders>
            <w:shd w:val="clear" w:color="auto" w:fill="auto"/>
          </w:tcPr>
          <w:p w:rsidR="00A47DE5" w:rsidRPr="0039376B" w:rsidRDefault="00A47DE5" w:rsidP="0039376B">
            <w:pPr>
              <w:bidi/>
              <w:spacing w:after="60" w:line="340" w:lineRule="exact"/>
              <w:jc w:val="both"/>
              <w:rPr>
                <w:sz w:val="18"/>
                <w:szCs w:val="28"/>
                <w:rtl/>
              </w:rPr>
            </w:pPr>
            <w:r w:rsidRPr="0039376B">
              <w:rPr>
                <w:sz w:val="18"/>
                <w:szCs w:val="28"/>
                <w:rtl/>
              </w:rPr>
              <w:t>2 خ ع</w:t>
            </w:r>
          </w:p>
        </w:tc>
        <w:tc>
          <w:tcPr>
            <w:tcW w:w="3118" w:type="dxa"/>
            <w:tcBorders>
              <w:left w:val="single" w:sz="8" w:space="0" w:color="auto"/>
              <w:right w:val="single" w:sz="8" w:space="0" w:color="auto"/>
            </w:tcBorders>
            <w:shd w:val="clear" w:color="auto" w:fill="auto"/>
          </w:tcPr>
          <w:p w:rsidR="00A47DE5" w:rsidRPr="0039376B" w:rsidRDefault="00A47DE5" w:rsidP="0039376B">
            <w:pPr>
              <w:bidi/>
              <w:spacing w:after="60" w:line="340" w:lineRule="exact"/>
              <w:jc w:val="both"/>
              <w:rPr>
                <w:sz w:val="18"/>
                <w:szCs w:val="28"/>
                <w:rtl/>
              </w:rPr>
            </w:pPr>
            <w:r w:rsidRPr="0039376B">
              <w:rPr>
                <w:sz w:val="18"/>
                <w:szCs w:val="28"/>
                <w:rtl/>
              </w:rPr>
              <w:t>موظفون آخرون</w:t>
            </w:r>
          </w:p>
        </w:tc>
        <w:tc>
          <w:tcPr>
            <w:tcW w:w="1560" w:type="dxa"/>
            <w:tcBorders>
              <w:left w:val="single" w:sz="8" w:space="0" w:color="auto"/>
              <w:right w:val="single" w:sz="8" w:space="0" w:color="auto"/>
            </w:tcBorders>
            <w:shd w:val="clear" w:color="auto" w:fill="auto"/>
          </w:tcPr>
          <w:p w:rsidR="00A47DE5" w:rsidRPr="0039376B" w:rsidRDefault="00A47DE5" w:rsidP="0039376B">
            <w:pPr>
              <w:bidi/>
              <w:spacing w:after="60" w:line="340" w:lineRule="exact"/>
              <w:jc w:val="both"/>
              <w:rPr>
                <w:sz w:val="18"/>
                <w:szCs w:val="28"/>
                <w:rtl/>
              </w:rPr>
            </w:pPr>
            <w:r w:rsidRPr="0039376B">
              <w:rPr>
                <w:sz w:val="18"/>
                <w:szCs w:val="28"/>
                <w:rtl/>
              </w:rPr>
              <w:t>١ خ ع</w:t>
            </w:r>
          </w:p>
        </w:tc>
      </w:tr>
      <w:tr w:rsidR="00A47DE5" w:rsidRPr="0039376B" w:rsidTr="00DC492F">
        <w:tc>
          <w:tcPr>
            <w:tcW w:w="8647" w:type="dxa"/>
            <w:gridSpan w:val="4"/>
            <w:tcBorders>
              <w:left w:val="single" w:sz="8" w:space="0" w:color="auto"/>
              <w:right w:val="single" w:sz="8" w:space="0" w:color="auto"/>
            </w:tcBorders>
            <w:shd w:val="clear" w:color="auto" w:fill="auto"/>
          </w:tcPr>
          <w:p w:rsidR="00A47DE5" w:rsidRPr="0039376B" w:rsidRDefault="00A47DE5" w:rsidP="0039376B">
            <w:pPr>
              <w:bidi/>
              <w:spacing w:after="60" w:line="340" w:lineRule="exact"/>
              <w:jc w:val="both"/>
              <w:rPr>
                <w:sz w:val="18"/>
                <w:szCs w:val="28"/>
                <w:rtl/>
              </w:rPr>
            </w:pPr>
          </w:p>
        </w:tc>
      </w:tr>
      <w:tr w:rsidR="00A47DE5" w:rsidRPr="0039376B" w:rsidTr="00DC492F">
        <w:tc>
          <w:tcPr>
            <w:tcW w:w="7087" w:type="dxa"/>
            <w:gridSpan w:val="3"/>
            <w:tcBorders>
              <w:left w:val="single" w:sz="8" w:space="0" w:color="auto"/>
              <w:bottom w:val="single" w:sz="8" w:space="0" w:color="auto"/>
            </w:tcBorders>
            <w:shd w:val="clear" w:color="auto" w:fill="auto"/>
          </w:tcPr>
          <w:p w:rsidR="00A47DE5" w:rsidRPr="002274E5" w:rsidRDefault="00A47DE5" w:rsidP="0039376B">
            <w:pPr>
              <w:bidi/>
              <w:spacing w:after="60" w:line="340" w:lineRule="exact"/>
              <w:jc w:val="both"/>
              <w:rPr>
                <w:b/>
                <w:bCs/>
                <w:sz w:val="18"/>
                <w:szCs w:val="28"/>
                <w:rtl/>
              </w:rPr>
            </w:pPr>
            <w:r w:rsidRPr="002274E5">
              <w:rPr>
                <w:b/>
                <w:bCs/>
                <w:sz w:val="18"/>
                <w:szCs w:val="28"/>
                <w:rtl/>
              </w:rPr>
              <w:t xml:space="preserve">الدعم الإداري من خلال </w:t>
            </w:r>
            <w:proofErr w:type="gramStart"/>
            <w:r w:rsidRPr="002274E5">
              <w:rPr>
                <w:b/>
                <w:bCs/>
                <w:sz w:val="18"/>
                <w:szCs w:val="28"/>
                <w:rtl/>
              </w:rPr>
              <w:t>تكاليف</w:t>
            </w:r>
            <w:proofErr w:type="gramEnd"/>
            <w:r w:rsidRPr="002274E5">
              <w:rPr>
                <w:b/>
                <w:bCs/>
                <w:sz w:val="18"/>
                <w:szCs w:val="28"/>
                <w:rtl/>
              </w:rPr>
              <w:t xml:space="preserve"> دعم البرنامج</w:t>
            </w:r>
          </w:p>
          <w:p w:rsidR="00A47DE5" w:rsidRPr="0039376B" w:rsidRDefault="00A47DE5" w:rsidP="0039376B">
            <w:pPr>
              <w:bidi/>
              <w:spacing w:after="60" w:line="340" w:lineRule="exact"/>
              <w:jc w:val="both"/>
              <w:rPr>
                <w:sz w:val="18"/>
                <w:szCs w:val="28"/>
                <w:rtl/>
              </w:rPr>
            </w:pPr>
            <w:proofErr w:type="gramStart"/>
            <w:r w:rsidRPr="0039376B">
              <w:rPr>
                <w:sz w:val="18"/>
                <w:szCs w:val="28"/>
                <w:rtl/>
              </w:rPr>
              <w:t>موظف</w:t>
            </w:r>
            <w:proofErr w:type="gramEnd"/>
            <w:r w:rsidRPr="0039376B">
              <w:rPr>
                <w:sz w:val="18"/>
                <w:szCs w:val="28"/>
                <w:rtl/>
              </w:rPr>
              <w:t xml:space="preserve"> </w:t>
            </w:r>
            <w:r w:rsidR="00850457">
              <w:rPr>
                <w:sz w:val="18"/>
                <w:szCs w:val="28"/>
                <w:rtl/>
              </w:rPr>
              <w:t>الشؤون الإدارية وإدارة الصناديق</w:t>
            </w:r>
          </w:p>
          <w:p w:rsidR="00A47DE5" w:rsidRPr="0039376B" w:rsidRDefault="00A47DE5" w:rsidP="0039376B">
            <w:pPr>
              <w:bidi/>
              <w:spacing w:after="60" w:line="340" w:lineRule="exact"/>
              <w:jc w:val="both"/>
              <w:rPr>
                <w:sz w:val="18"/>
                <w:szCs w:val="28"/>
                <w:rtl/>
              </w:rPr>
            </w:pPr>
            <w:r w:rsidRPr="0039376B">
              <w:rPr>
                <w:sz w:val="18"/>
                <w:szCs w:val="28"/>
                <w:rtl/>
              </w:rPr>
              <w:t xml:space="preserve">موظف واحد من فئة الخدمات العامة </w:t>
            </w:r>
          </w:p>
        </w:tc>
        <w:tc>
          <w:tcPr>
            <w:tcW w:w="1560" w:type="dxa"/>
            <w:tcBorders>
              <w:bottom w:val="single" w:sz="8" w:space="0" w:color="auto"/>
              <w:right w:val="single" w:sz="8" w:space="0" w:color="auto"/>
            </w:tcBorders>
            <w:shd w:val="clear" w:color="auto" w:fill="auto"/>
          </w:tcPr>
          <w:p w:rsidR="00A47DE5" w:rsidRPr="0039376B" w:rsidRDefault="00A47DE5" w:rsidP="00DC492F">
            <w:pPr>
              <w:pBdr>
                <w:right w:val="single" w:sz="8" w:space="4" w:color="auto"/>
              </w:pBdr>
              <w:bidi/>
              <w:spacing w:after="60" w:line="340" w:lineRule="exact"/>
              <w:jc w:val="both"/>
              <w:rPr>
                <w:sz w:val="18"/>
                <w:szCs w:val="28"/>
                <w:rtl/>
              </w:rPr>
            </w:pPr>
          </w:p>
          <w:p w:rsidR="00A47DE5" w:rsidRPr="0039376B" w:rsidRDefault="00A47DE5" w:rsidP="00DC492F">
            <w:pPr>
              <w:pBdr>
                <w:right w:val="single" w:sz="8" w:space="4" w:color="auto"/>
              </w:pBdr>
              <w:bidi/>
              <w:spacing w:after="60" w:line="340" w:lineRule="exact"/>
              <w:jc w:val="both"/>
              <w:rPr>
                <w:sz w:val="18"/>
                <w:szCs w:val="28"/>
                <w:rtl/>
              </w:rPr>
            </w:pPr>
            <w:r w:rsidRPr="0039376B">
              <w:rPr>
                <w:sz w:val="18"/>
                <w:szCs w:val="28"/>
                <w:rtl/>
              </w:rPr>
              <w:t>1 ف - 3</w:t>
            </w:r>
          </w:p>
          <w:p w:rsidR="00A47DE5" w:rsidRPr="0039376B" w:rsidRDefault="00A47DE5" w:rsidP="00DC492F">
            <w:pPr>
              <w:pBdr>
                <w:right w:val="single" w:sz="8" w:space="4" w:color="auto"/>
              </w:pBdr>
              <w:bidi/>
              <w:spacing w:after="60" w:line="340" w:lineRule="exact"/>
              <w:jc w:val="both"/>
              <w:rPr>
                <w:sz w:val="18"/>
                <w:szCs w:val="28"/>
                <w:rtl/>
              </w:rPr>
            </w:pPr>
            <w:r w:rsidRPr="0039376B">
              <w:rPr>
                <w:sz w:val="18"/>
                <w:szCs w:val="28"/>
                <w:rtl/>
              </w:rPr>
              <w:t>١ خ ع</w:t>
            </w:r>
          </w:p>
        </w:tc>
      </w:tr>
    </w:tbl>
    <w:p w:rsidR="00451ABD" w:rsidRDefault="0038322E" w:rsidP="00B66D5F">
      <w:pPr>
        <w:bidi/>
        <w:spacing w:after="120" w:line="400" w:lineRule="exact"/>
        <w:ind w:left="1134"/>
        <w:jc w:val="center"/>
        <w:rPr>
          <w:sz w:val="30"/>
          <w:rtl/>
        </w:rPr>
      </w:pPr>
      <w:r>
        <w:rPr>
          <w:sz w:val="30"/>
        </w:rPr>
        <w:t>____</w:t>
      </w:r>
      <w:r w:rsidR="00EC3A5F">
        <w:rPr>
          <w:sz w:val="30"/>
        </w:rPr>
        <w:t>________</w:t>
      </w:r>
    </w:p>
    <w:sectPr w:rsidR="00451ABD" w:rsidSect="002361BF">
      <w:headerReference w:type="even" r:id="rId11"/>
      <w:headerReference w:type="default" r:id="rId12"/>
      <w:footerReference w:type="even" r:id="rId13"/>
      <w:footerReference w:type="default" r:id="rId14"/>
      <w:footerReference w:type="first" r:id="rId15"/>
      <w:endnotePr>
        <w:numFmt w:val="lowerLetter"/>
      </w:endnotePr>
      <w:type w:val="continuous"/>
      <w:pgSz w:w="11906" w:h="16838" w:code="9"/>
      <w:pgMar w:top="907" w:right="1418" w:bottom="1418" w:left="992" w:header="539" w:footer="975" w:gutter="0"/>
      <w:cols w:space="72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7D2" w:rsidRDefault="001E77D2">
      <w:r>
        <w:separator/>
      </w:r>
    </w:p>
  </w:endnote>
  <w:endnote w:type="continuationSeparator" w:id="0">
    <w:p w:rsidR="001E77D2" w:rsidRDefault="001E7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abic Transparent">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udir MT">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D2" w:rsidRPr="007B173A" w:rsidRDefault="001E77D2" w:rsidP="00E0494C">
    <w:pPr>
      <w:pStyle w:val="Footer"/>
      <w:tabs>
        <w:tab w:val="clear" w:pos="4153"/>
        <w:tab w:val="clear" w:pos="8306"/>
      </w:tabs>
      <w:rPr>
        <w:rFonts w:ascii="Times New Roman" w:hAnsi="Times New Roman" w:cs="Times New Roman"/>
        <w:sz w:val="22"/>
        <w:szCs w:val="20"/>
        <w:rtl/>
      </w:rPr>
    </w:pPr>
    <w:r w:rsidRPr="007B173A">
      <w:rPr>
        <w:rStyle w:val="PageNumber"/>
        <w:rFonts w:ascii="Times New Roman" w:hAnsi="Times New Roman" w:cs="Times New Roman"/>
      </w:rPr>
      <w:fldChar w:fldCharType="begin"/>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instrText>PAGE</w:instrText>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fldChar w:fldCharType="separate"/>
    </w:r>
    <w:r w:rsidR="006C603F">
      <w:rPr>
        <w:rStyle w:val="PageNumber"/>
        <w:rFonts w:ascii="Times New Roman" w:hAnsi="Times New Roman" w:cs="Times New Roman"/>
      </w:rPr>
      <w:t>2</w:t>
    </w:r>
    <w:r w:rsidRPr="007B173A">
      <w:rPr>
        <w:rStyle w:val="PageNumber"/>
        <w:rFonts w:ascii="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D2" w:rsidRPr="007B173A" w:rsidRDefault="001E77D2" w:rsidP="00E0494C">
    <w:pPr>
      <w:pStyle w:val="Footer"/>
      <w:tabs>
        <w:tab w:val="clear" w:pos="4153"/>
        <w:tab w:val="clear" w:pos="8306"/>
      </w:tabs>
      <w:spacing w:before="40"/>
      <w:jc w:val="both"/>
      <w:rPr>
        <w:rFonts w:ascii="Times New Roman" w:hAnsi="Times New Roman" w:cs="Times New Roman"/>
        <w:sz w:val="22"/>
        <w:szCs w:val="20"/>
        <w:rtl/>
      </w:rPr>
    </w:pPr>
    <w:r w:rsidRPr="007B173A">
      <w:rPr>
        <w:rStyle w:val="PageNumber"/>
        <w:rFonts w:ascii="Times New Roman" w:hAnsi="Times New Roman" w:cs="Times New Roman"/>
      </w:rPr>
      <w:fldChar w:fldCharType="begin"/>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instrText>PAGE</w:instrText>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fldChar w:fldCharType="separate"/>
    </w:r>
    <w:r w:rsidR="006C603F">
      <w:rPr>
        <w:rStyle w:val="PageNumber"/>
        <w:rFonts w:ascii="Times New Roman" w:hAnsi="Times New Roman" w:cs="Times New Roman"/>
      </w:rPr>
      <w:t>31</w:t>
    </w:r>
    <w:r w:rsidRPr="007B173A">
      <w:rPr>
        <w:rStyle w:val="PageNumber"/>
        <w:rFonts w:ascii="Times New Roman" w:hAnsi="Times New Roman" w:cs="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D2" w:rsidRPr="00D80FA4" w:rsidRDefault="001E77D2" w:rsidP="006B5120">
    <w:pPr>
      <w:pStyle w:val="Footer"/>
      <w:tabs>
        <w:tab w:val="clear" w:pos="4153"/>
        <w:tab w:val="clear" w:pos="8306"/>
      </w:tabs>
      <w:bidi/>
      <w:jc w:val="left"/>
      <w:rPr>
        <w:rFonts w:asciiTheme="majorBidi" w:hAnsiTheme="majorBidi" w:cstheme="majorBidi"/>
        <w:szCs w:val="20"/>
      </w:rPr>
    </w:pPr>
    <w:r w:rsidRPr="00D80FA4">
      <w:rPr>
        <w:rStyle w:val="PageNumber"/>
        <w:rFonts w:asciiTheme="majorBidi" w:hAnsiTheme="majorBidi" w:cstheme="majorBidi"/>
        <w:szCs w:val="20"/>
      </w:rPr>
      <w:t>K170</w:t>
    </w:r>
    <w:r>
      <w:rPr>
        <w:rStyle w:val="PageNumber"/>
        <w:rFonts w:asciiTheme="majorBidi" w:hAnsiTheme="majorBidi" w:cstheme="majorBidi"/>
        <w:szCs w:val="20"/>
      </w:rPr>
      <w:t>7505</w:t>
    </w:r>
    <w:r>
      <w:rPr>
        <w:rStyle w:val="PageNumber"/>
        <w:rFonts w:asciiTheme="majorBidi" w:hAnsiTheme="majorBidi" w:cstheme="majorBidi" w:hint="cs"/>
        <w:szCs w:val="20"/>
        <w:rtl/>
      </w:rPr>
      <w:tab/>
    </w:r>
    <w:r>
      <w:rPr>
        <w:rStyle w:val="PageNumber"/>
        <w:rFonts w:asciiTheme="majorBidi" w:hAnsiTheme="majorBidi" w:cstheme="majorBidi"/>
        <w:szCs w:val="20"/>
      </w:rPr>
      <w:t>2</w:t>
    </w:r>
    <w:r w:rsidR="006B5120">
      <w:rPr>
        <w:rStyle w:val="PageNumber"/>
        <w:rFonts w:asciiTheme="majorBidi" w:hAnsiTheme="majorBidi" w:cstheme="majorBidi"/>
        <w:szCs w:val="20"/>
      </w:rPr>
      <w:t>2</w:t>
    </w:r>
    <w:r>
      <w:rPr>
        <w:rStyle w:val="PageNumber"/>
        <w:rFonts w:asciiTheme="majorBidi" w:hAnsiTheme="majorBidi" w:cstheme="majorBidi"/>
        <w:szCs w:val="20"/>
      </w:rPr>
      <w:t>09</w:t>
    </w:r>
    <w:r w:rsidRPr="00D80FA4">
      <w:rPr>
        <w:rStyle w:val="PageNumber"/>
        <w:rFonts w:asciiTheme="majorBidi" w:hAnsiTheme="majorBidi" w:cstheme="majorBidi"/>
        <w:szCs w:val="20"/>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7D2" w:rsidRDefault="001E77D2" w:rsidP="008A79DC">
      <w:pPr>
        <w:bidi/>
        <w:ind w:left="720"/>
      </w:pPr>
      <w:r>
        <w:separator/>
      </w:r>
    </w:p>
  </w:footnote>
  <w:footnote w:type="continuationSeparator" w:id="0">
    <w:p w:rsidR="001E77D2" w:rsidRDefault="001E77D2">
      <w:r>
        <w:continuationSeparator/>
      </w:r>
    </w:p>
  </w:footnote>
  <w:footnote w:id="1">
    <w:p w:rsidR="001E77D2" w:rsidRPr="007243C3" w:rsidRDefault="001E77D2" w:rsidP="00FF01DF">
      <w:pPr>
        <w:pStyle w:val="FootnoteText"/>
        <w:bidi/>
        <w:spacing w:after="60" w:line="300" w:lineRule="exact"/>
        <w:ind w:left="1134"/>
        <w:jc w:val="left"/>
        <w:rPr>
          <w:rFonts w:ascii="Times New Roman" w:hAnsi="Times New Roman" w:cs="Times New Roman"/>
        </w:rPr>
      </w:pPr>
      <w:r w:rsidRPr="00420706">
        <w:rPr>
          <w:rStyle w:val="FootnoteReference"/>
          <w:rFonts w:ascii="Times New Roman" w:hAnsi="Times New Roman" w:cs="Times New Roman"/>
          <w:sz w:val="18"/>
          <w:szCs w:val="18"/>
          <w:vertAlign w:val="baseline"/>
          <w:rtl/>
        </w:rPr>
        <w:t>*</w:t>
      </w:r>
      <w:r w:rsidRPr="007243C3">
        <w:rPr>
          <w:rFonts w:ascii="Times New Roman" w:hAnsi="Times New Roman" w:cs="Times New Roman"/>
          <w:rtl/>
        </w:rPr>
        <w:t xml:space="preserve">  </w:t>
      </w:r>
      <w:r w:rsidRPr="00B75CA1">
        <w:rPr>
          <w:rFonts w:ascii="Times New Roman" w:hAnsi="Times New Roman" w:cs="Times New Roman"/>
          <w:sz w:val="18"/>
          <w:szCs w:val="18"/>
        </w:rPr>
        <w:t>UNEP</w:t>
      </w:r>
      <w:r>
        <w:rPr>
          <w:rFonts w:ascii="Times New Roman" w:hAnsi="Times New Roman" w:cs="Times New Roman"/>
          <w:sz w:val="18"/>
          <w:szCs w:val="18"/>
        </w:rPr>
        <w:t>/MC/COP.1</w:t>
      </w:r>
      <w:r w:rsidRPr="00B75CA1">
        <w:rPr>
          <w:rFonts w:ascii="Times New Roman" w:hAnsi="Times New Roman" w:cs="Times New Roman"/>
          <w:sz w:val="18"/>
          <w:szCs w:val="18"/>
        </w:rPr>
        <w:t>/1</w:t>
      </w:r>
      <w:r w:rsidRPr="00043D33">
        <w:rPr>
          <w:rFonts w:ascii="Traditional Arabic" w:hAnsi="Traditional Arabic"/>
          <w:sz w:val="30"/>
          <w:szCs w:val="30"/>
          <w:rtl/>
        </w:rPr>
        <w:t>.</w:t>
      </w:r>
    </w:p>
  </w:footnote>
  <w:footnote w:id="2">
    <w:p w:rsidR="001E77D2" w:rsidRPr="00406BD6" w:rsidRDefault="001E77D2" w:rsidP="00A47DE5">
      <w:pPr>
        <w:pStyle w:val="FootnoteText"/>
        <w:bidi/>
        <w:spacing w:after="40" w:line="300" w:lineRule="exact"/>
        <w:ind w:left="1134"/>
        <w:jc w:val="both"/>
        <w:textDirection w:val="tbRlV"/>
        <w:rPr>
          <w:rFonts w:ascii="Times New Roman" w:hAnsi="Times New Roman"/>
          <w:sz w:val="18"/>
          <w:szCs w:val="26"/>
          <w:rtl/>
          <w:lang w:val="en-GB" w:eastAsia="zh-TW"/>
        </w:rPr>
      </w:pPr>
      <w:r w:rsidRPr="00406BD6">
        <w:rPr>
          <w:rFonts w:ascii="Times New Roman" w:hAnsi="Times New Roman"/>
          <w:sz w:val="18"/>
          <w:szCs w:val="26"/>
          <w:rtl/>
        </w:rPr>
        <w:t>(</w:t>
      </w:r>
      <w:r w:rsidRPr="00406BD6">
        <w:rPr>
          <w:rStyle w:val="FootnoteReference"/>
          <w:rFonts w:ascii="Times New Roman" w:hAnsi="Times New Roman"/>
          <w:sz w:val="18"/>
          <w:szCs w:val="26"/>
          <w:vertAlign w:val="baseline"/>
          <w:rtl/>
        </w:rPr>
        <w:footnoteRef/>
      </w:r>
      <w:r w:rsidRPr="00406BD6">
        <w:rPr>
          <w:rFonts w:ascii="Times New Roman" w:hAnsi="Times New Roman"/>
          <w:sz w:val="18"/>
          <w:szCs w:val="26"/>
          <w:rtl/>
        </w:rPr>
        <w:t>)</w:t>
      </w:r>
      <w:r w:rsidRPr="00406BD6">
        <w:rPr>
          <w:rFonts w:ascii="Times New Roman" w:hAnsi="Times New Roman" w:hint="cs"/>
          <w:sz w:val="18"/>
          <w:szCs w:val="26"/>
          <w:rtl/>
        </w:rPr>
        <w:t xml:space="preserve">  </w:t>
      </w:r>
      <w:r w:rsidRPr="00406BD6">
        <w:rPr>
          <w:rFonts w:ascii="Times New Roman" w:hAnsi="Times New Roman"/>
          <w:sz w:val="18"/>
          <w:szCs w:val="26"/>
          <w:rtl/>
          <w:lang w:val="en-GB" w:eastAsia="zh-TW"/>
        </w:rPr>
        <w:t>في عام ٢٠١٧، أعيدت تسمية فرع المواد الكيميائية والنفايات ليصبح فرع المواد الكيميائية والصحة، في حين أصبح اسم شعبة التكنولوجيا والصناعة والاقتصاد شعبة الاقتصاد.</w:t>
      </w:r>
    </w:p>
  </w:footnote>
  <w:footnote w:id="3">
    <w:p w:rsidR="001E77D2" w:rsidRPr="00406BD6" w:rsidRDefault="001E77D2" w:rsidP="00A47DE5">
      <w:pPr>
        <w:pStyle w:val="FootnoteText"/>
        <w:bidi/>
        <w:spacing w:after="40" w:line="300" w:lineRule="exact"/>
        <w:ind w:left="1134"/>
        <w:jc w:val="both"/>
        <w:textDirection w:val="tbRlV"/>
        <w:rPr>
          <w:rFonts w:ascii="Times New Roman" w:hAnsi="Times New Roman"/>
          <w:sz w:val="18"/>
          <w:szCs w:val="26"/>
          <w:rtl/>
          <w:lang w:val="en-GB" w:eastAsia="zh-TW"/>
        </w:rPr>
      </w:pPr>
      <w:r w:rsidRPr="00406BD6">
        <w:rPr>
          <w:rFonts w:ascii="Times New Roman" w:hAnsi="Times New Roman"/>
          <w:sz w:val="18"/>
          <w:szCs w:val="26"/>
          <w:rtl/>
        </w:rPr>
        <w:t>(</w:t>
      </w:r>
      <w:r w:rsidRPr="00406BD6">
        <w:rPr>
          <w:rStyle w:val="FootnoteReference"/>
          <w:rFonts w:ascii="Times New Roman" w:hAnsi="Times New Roman"/>
          <w:sz w:val="18"/>
          <w:szCs w:val="26"/>
          <w:vertAlign w:val="baseline"/>
          <w:rtl/>
        </w:rPr>
        <w:footnoteRef/>
      </w:r>
      <w:r w:rsidRPr="00406BD6">
        <w:rPr>
          <w:rFonts w:ascii="Times New Roman" w:hAnsi="Times New Roman"/>
          <w:sz w:val="18"/>
          <w:szCs w:val="26"/>
          <w:rtl/>
        </w:rPr>
        <w:t>)</w:t>
      </w:r>
      <w:r w:rsidRPr="00406BD6">
        <w:rPr>
          <w:rFonts w:ascii="Times New Roman" w:hAnsi="Times New Roman" w:hint="cs"/>
          <w:sz w:val="18"/>
          <w:szCs w:val="26"/>
          <w:rtl/>
        </w:rPr>
        <w:t xml:space="preserve">  </w:t>
      </w:r>
      <w:r w:rsidRPr="00406BD6">
        <w:rPr>
          <w:rFonts w:ascii="Times New Roman" w:hAnsi="Times New Roman"/>
          <w:sz w:val="18"/>
          <w:szCs w:val="26"/>
          <w:rtl/>
          <w:lang w:val="en-GB" w:eastAsia="zh-TW"/>
        </w:rPr>
        <w:t>ترد المناقشة بشأن هذا البند من جدول الأعمال في الفقرات ١٦٠</w:t>
      </w:r>
      <w:r>
        <w:rPr>
          <w:rFonts w:ascii="Times New Roman" w:hAnsi="Times New Roman" w:hint="cs"/>
          <w:sz w:val="18"/>
          <w:szCs w:val="26"/>
          <w:rtl/>
          <w:lang w:val="en-GB" w:eastAsia="zh-TW"/>
        </w:rPr>
        <w:t>-</w:t>
      </w:r>
      <w:r w:rsidRPr="00406BD6">
        <w:rPr>
          <w:rFonts w:ascii="Times New Roman" w:hAnsi="Times New Roman"/>
          <w:sz w:val="18"/>
          <w:szCs w:val="26"/>
          <w:rtl/>
          <w:lang w:val="en-GB" w:eastAsia="zh-TW"/>
        </w:rPr>
        <w:t xml:space="preserve">١٦٨ من تقرير لجنة التفاوض الحكومية الدولية عن أعمال دورتها السابعة </w:t>
      </w:r>
      <w:r w:rsidRPr="00406BD6">
        <w:rPr>
          <w:rFonts w:asciiTheme="majorBidi" w:hAnsiTheme="majorBidi" w:cstheme="majorBidi"/>
          <w:sz w:val="18"/>
          <w:szCs w:val="18"/>
        </w:rPr>
        <w:t>(UNEP(DTIE)/Hg/INC.7/22/Rev.1)</w:t>
      </w:r>
      <w:r w:rsidRPr="00406BD6">
        <w:rPr>
          <w:rFonts w:ascii="Times New Roman" w:hAnsi="Times New Roman"/>
          <w:sz w:val="18"/>
          <w:szCs w:val="26"/>
          <w:rtl/>
          <w:lang w:val="en-GB" w:eastAsia="zh-TW"/>
        </w:rPr>
        <w:t>.</w:t>
      </w:r>
    </w:p>
  </w:footnote>
  <w:footnote w:id="4">
    <w:p w:rsidR="001E77D2" w:rsidRPr="00916E52" w:rsidRDefault="001E77D2" w:rsidP="00F670AC">
      <w:pPr>
        <w:pStyle w:val="FootnoteText"/>
        <w:bidi/>
        <w:spacing w:after="40" w:line="300" w:lineRule="exact"/>
        <w:ind w:left="1134"/>
        <w:jc w:val="both"/>
        <w:textDirection w:val="tbRlV"/>
        <w:rPr>
          <w:sz w:val="26"/>
          <w:szCs w:val="26"/>
          <w:rtl/>
          <w:lang w:val="en-GB" w:eastAsia="zh-TW"/>
        </w:rPr>
      </w:pPr>
      <w:r w:rsidRPr="00916E52">
        <w:rPr>
          <w:sz w:val="26"/>
          <w:szCs w:val="26"/>
          <w:rtl/>
        </w:rPr>
        <w:t>(</w:t>
      </w:r>
      <w:r w:rsidRPr="00916E52">
        <w:rPr>
          <w:rStyle w:val="FootnoteReference"/>
          <w:sz w:val="26"/>
          <w:szCs w:val="26"/>
          <w:vertAlign w:val="baseline"/>
          <w:rtl/>
        </w:rPr>
        <w:footnoteRef/>
      </w:r>
      <w:r w:rsidRPr="00916E52">
        <w:rPr>
          <w:sz w:val="26"/>
          <w:szCs w:val="26"/>
          <w:rtl/>
        </w:rPr>
        <w:t>)</w:t>
      </w:r>
      <w:r w:rsidRPr="00916E52">
        <w:rPr>
          <w:rFonts w:hint="cs"/>
          <w:sz w:val="26"/>
          <w:szCs w:val="26"/>
          <w:rtl/>
        </w:rPr>
        <w:t xml:space="preserve">  </w:t>
      </w:r>
      <w:r w:rsidRPr="00916E52">
        <w:rPr>
          <w:rFonts w:ascii="Traditional Arabic" w:hAnsi="Traditional Arabic"/>
          <w:sz w:val="26"/>
          <w:szCs w:val="26"/>
          <w:rtl/>
          <w:lang w:val="en-GB" w:eastAsia="zh-TW"/>
        </w:rPr>
        <w:t>س</w:t>
      </w:r>
      <w:r w:rsidRPr="00916E52">
        <w:rPr>
          <w:rFonts w:ascii="Traditional Arabic" w:hAnsi="Traditional Arabic" w:hint="cs"/>
          <w:sz w:val="26"/>
          <w:szCs w:val="26"/>
          <w:rtl/>
          <w:lang w:val="en-GB" w:eastAsia="zh-TW"/>
        </w:rPr>
        <w:t>ُ</w:t>
      </w:r>
      <w:r w:rsidRPr="00916E52">
        <w:rPr>
          <w:rFonts w:ascii="Traditional Arabic" w:hAnsi="Traditional Arabic"/>
          <w:sz w:val="26"/>
          <w:szCs w:val="26"/>
          <w:rtl/>
          <w:lang w:val="en-GB" w:eastAsia="zh-TW"/>
        </w:rPr>
        <w:t xml:space="preserve">مي هذا الخيار في الوثيقة </w:t>
      </w:r>
      <w:r w:rsidRPr="00916E52">
        <w:rPr>
          <w:rFonts w:asciiTheme="majorBidi" w:hAnsiTheme="majorBidi" w:cstheme="majorBidi"/>
          <w:sz w:val="18"/>
          <w:szCs w:val="18"/>
          <w:lang w:val="en-GB"/>
        </w:rPr>
        <w:t>UNEP(DTIE)/Hg/INC.7/15</w:t>
      </w:r>
      <w:r w:rsidRPr="00916E52">
        <w:rPr>
          <w:rFonts w:ascii="Traditional Arabic" w:hAnsi="Traditional Arabic"/>
          <w:sz w:val="26"/>
          <w:szCs w:val="26"/>
          <w:rtl/>
          <w:lang w:val="en-GB" w:eastAsia="zh-TW"/>
        </w:rPr>
        <w:t xml:space="preserve"> </w:t>
      </w:r>
      <w:r w:rsidRPr="00916E52">
        <w:rPr>
          <w:rFonts w:ascii="Traditional Arabic" w:hAnsi="Traditional Arabic" w:hint="cs"/>
          <w:sz w:val="26"/>
          <w:szCs w:val="26"/>
          <w:rtl/>
          <w:lang w:val="en-GB" w:eastAsia="zh-TW"/>
        </w:rPr>
        <w:t xml:space="preserve">باسم </w:t>
      </w:r>
      <w:r w:rsidRPr="00916E52">
        <w:rPr>
          <w:rFonts w:ascii="Traditional Arabic" w:hAnsi="Traditional Arabic"/>
          <w:sz w:val="26"/>
          <w:szCs w:val="26"/>
          <w:rtl/>
          <w:lang w:val="en-GB" w:eastAsia="zh-TW"/>
        </w:rPr>
        <w:t>’’استخدام الأمانة المؤقتة‘‘. ونظرا</w:t>
      </w:r>
      <w:r>
        <w:rPr>
          <w:rFonts w:ascii="Traditional Arabic" w:hAnsi="Traditional Arabic" w:hint="cs"/>
          <w:sz w:val="26"/>
          <w:szCs w:val="26"/>
          <w:rtl/>
          <w:lang w:val="en-GB" w:eastAsia="zh-TW"/>
        </w:rPr>
        <w:t>ً</w:t>
      </w:r>
      <w:r w:rsidRPr="00916E52">
        <w:rPr>
          <w:rFonts w:ascii="Traditional Arabic" w:hAnsi="Traditional Arabic"/>
          <w:sz w:val="26"/>
          <w:szCs w:val="26"/>
          <w:rtl/>
          <w:lang w:val="en-GB" w:eastAsia="zh-TW"/>
        </w:rPr>
        <w:t xml:space="preserve"> لأن الأمانة الدائمة ستحل محل الأمانة المؤقتة، ولكفالة وضوح السرد، يُسمى هذا الخيار في هذه المذكرة ’’إنشاء أمانة </w:t>
      </w:r>
      <w:r>
        <w:rPr>
          <w:rFonts w:ascii="Traditional Arabic" w:hAnsi="Traditional Arabic" w:hint="cs"/>
          <w:sz w:val="26"/>
          <w:szCs w:val="26"/>
          <w:rtl/>
          <w:lang w:val="en-GB" w:eastAsia="zh-TW"/>
        </w:rPr>
        <w:t>قائمة بذاتها</w:t>
      </w:r>
      <w:r w:rsidRPr="00916E52">
        <w:rPr>
          <w:rFonts w:ascii="Traditional Arabic" w:hAnsi="Traditional Arabic"/>
          <w:sz w:val="26"/>
          <w:szCs w:val="26"/>
          <w:rtl/>
          <w:lang w:val="en-GB" w:eastAsia="zh-TW"/>
        </w:rPr>
        <w:t xml:space="preserve"> لاتفاقية ميناماتا‘‘.</w:t>
      </w:r>
    </w:p>
  </w:footnote>
  <w:footnote w:id="5">
    <w:p w:rsidR="001E77D2" w:rsidRPr="005A1637" w:rsidRDefault="001E77D2" w:rsidP="001E77D2">
      <w:pPr>
        <w:pStyle w:val="FootnoteText"/>
        <w:bidi/>
        <w:spacing w:after="60" w:line="300" w:lineRule="exact"/>
        <w:ind w:left="1134"/>
        <w:jc w:val="lowKashida"/>
        <w:textDirection w:val="tbRlV"/>
        <w:rPr>
          <w:sz w:val="26"/>
          <w:szCs w:val="26"/>
          <w:rtl/>
          <w:lang w:val="en-GB" w:eastAsia="zh-TW"/>
        </w:rPr>
      </w:pPr>
      <w:r w:rsidRPr="005A1637">
        <w:rPr>
          <w:sz w:val="26"/>
          <w:szCs w:val="26"/>
          <w:rtl/>
        </w:rPr>
        <w:t>(</w:t>
      </w:r>
      <w:r w:rsidRPr="005A1637">
        <w:rPr>
          <w:rStyle w:val="FootnoteReference"/>
          <w:sz w:val="26"/>
          <w:szCs w:val="26"/>
          <w:vertAlign w:val="baseline"/>
          <w:rtl/>
        </w:rPr>
        <w:footnoteRef/>
      </w:r>
      <w:r w:rsidRPr="005A1637">
        <w:rPr>
          <w:sz w:val="26"/>
          <w:szCs w:val="26"/>
          <w:rtl/>
        </w:rPr>
        <w:t>)</w:t>
      </w:r>
      <w:r>
        <w:rPr>
          <w:rFonts w:hint="cs"/>
          <w:sz w:val="26"/>
          <w:szCs w:val="26"/>
          <w:rtl/>
        </w:rPr>
        <w:t xml:space="preserve">  </w:t>
      </w:r>
      <w:r w:rsidRPr="005A1637">
        <w:rPr>
          <w:rFonts w:ascii="Times New Roman" w:hAnsi="Times New Roman"/>
          <w:sz w:val="18"/>
          <w:szCs w:val="26"/>
          <w:rtl/>
          <w:lang w:eastAsia="zh-TW"/>
        </w:rPr>
        <w:t>يمكن الاطلاع على معلومات عن أنشطة الأمانة المؤقتة في الوثائق</w:t>
      </w:r>
      <w:r w:rsidRPr="005A1637">
        <w:rPr>
          <w:rFonts w:ascii="Times New Roman" w:hAnsi="Times New Roman" w:hint="cs"/>
          <w:sz w:val="18"/>
          <w:szCs w:val="26"/>
          <w:rtl/>
          <w:lang w:eastAsia="zh-TW"/>
        </w:rPr>
        <w:t xml:space="preserve"> </w:t>
      </w:r>
      <w:r w:rsidRPr="005A1637">
        <w:rPr>
          <w:rFonts w:ascii="Times New Roman" w:hAnsi="Times New Roman"/>
          <w:bCs/>
          <w:sz w:val="16"/>
          <w:szCs w:val="16"/>
        </w:rPr>
        <w:t>UNEP(DTIE)/Hg/INC.6/22</w:t>
      </w:r>
      <w:r w:rsidRPr="005A1637">
        <w:rPr>
          <w:rFonts w:ascii="Times New Roman" w:hAnsi="Times New Roman" w:hint="cs"/>
          <w:sz w:val="18"/>
          <w:szCs w:val="26"/>
          <w:rtl/>
          <w:lang w:eastAsia="zh-TW"/>
        </w:rPr>
        <w:t xml:space="preserve"> و</w:t>
      </w:r>
      <w:r w:rsidRPr="005A1637">
        <w:rPr>
          <w:rFonts w:ascii="Times New Roman" w:hAnsi="Times New Roman"/>
          <w:bCs/>
          <w:sz w:val="16"/>
          <w:szCs w:val="16"/>
        </w:rPr>
        <w:t>UNEP(DTIE)/Hg/INC.6/22/Corr.1</w:t>
      </w:r>
      <w:r w:rsidRPr="005A1637">
        <w:rPr>
          <w:rFonts w:ascii="Times New Roman" w:hAnsi="Times New Roman" w:hint="cs"/>
          <w:sz w:val="18"/>
          <w:szCs w:val="26"/>
          <w:rtl/>
          <w:lang w:eastAsia="zh-TW"/>
        </w:rPr>
        <w:t xml:space="preserve"> و</w:t>
      </w:r>
      <w:r w:rsidRPr="005A1637">
        <w:rPr>
          <w:rFonts w:ascii="Times New Roman" w:hAnsi="Times New Roman"/>
          <w:bCs/>
          <w:sz w:val="16"/>
          <w:szCs w:val="16"/>
        </w:rPr>
        <w:t>UNEP(DTIE)/Hg/INC.6/INF/7</w:t>
      </w:r>
      <w:r w:rsidRPr="005A1637">
        <w:rPr>
          <w:rFonts w:ascii="Times New Roman" w:hAnsi="Times New Roman" w:hint="cs"/>
          <w:sz w:val="18"/>
          <w:szCs w:val="26"/>
          <w:rtl/>
          <w:lang w:eastAsia="zh-TW"/>
        </w:rPr>
        <w:t xml:space="preserve"> و</w:t>
      </w:r>
      <w:r w:rsidRPr="005A1637">
        <w:rPr>
          <w:rFonts w:ascii="Times New Roman" w:hAnsi="Times New Roman"/>
          <w:bCs/>
          <w:sz w:val="16"/>
          <w:szCs w:val="16"/>
        </w:rPr>
        <w:t>UNEP(DTIE)/Hg/INC.7/21</w:t>
      </w:r>
      <w:r w:rsidRPr="005A1637">
        <w:rPr>
          <w:rFonts w:ascii="Times New Roman" w:hAnsi="Times New Roman" w:hint="cs"/>
          <w:sz w:val="18"/>
          <w:szCs w:val="26"/>
          <w:rtl/>
          <w:lang w:eastAsia="zh-TW"/>
        </w:rPr>
        <w:t xml:space="preserve"> و</w:t>
      </w:r>
      <w:r w:rsidRPr="005A1637">
        <w:rPr>
          <w:rFonts w:ascii="Times New Roman" w:hAnsi="Times New Roman"/>
          <w:bCs/>
          <w:sz w:val="16"/>
          <w:szCs w:val="16"/>
        </w:rPr>
        <w:t>UNEP/MC/COP.1/20</w:t>
      </w:r>
      <w:r w:rsidRPr="005A1637">
        <w:rPr>
          <w:rFonts w:ascii="Times New Roman" w:hAnsi="Times New Roman"/>
          <w:sz w:val="18"/>
          <w:szCs w:val="26"/>
          <w:rtl/>
          <w:lang w:eastAsia="zh-TW"/>
        </w:rPr>
        <w:t>. وقد اتخذت الأمانة المؤقتة الترتيبات لعقد سبعة اجتماعات للجنة التفاوض الحكومية الدولية، واجتماعات لمكتبها؛ ويسرت تقديم المساعدة إلى البلدان لدعم التصديق على الاتفاقية وتنفيذها المبكر؛ ووفرت الخبرات العلمية والتقنية لدعم وإسناد عملية إعداد التوجيهات التقنية، بما في ذلك التوجيهات بشأن أفضل التقنيات المتاحة وأفضل الممارسات البيئية، المقرر عرضها على الاجتماع الأول لمؤتمر الأطراف من أجل اعتمادها.</w:t>
      </w:r>
    </w:p>
  </w:footnote>
  <w:footnote w:id="6">
    <w:p w:rsidR="001E77D2" w:rsidRPr="003539BC" w:rsidRDefault="001E77D2" w:rsidP="003539BC">
      <w:pPr>
        <w:pStyle w:val="FootnoteText"/>
        <w:bidi/>
        <w:spacing w:after="60" w:line="300" w:lineRule="exact"/>
        <w:ind w:left="1134"/>
        <w:jc w:val="both"/>
        <w:textDirection w:val="tbRlV"/>
        <w:rPr>
          <w:sz w:val="26"/>
          <w:szCs w:val="26"/>
          <w:rtl/>
          <w:lang w:val="en-GB" w:eastAsia="zh-TW"/>
        </w:rPr>
      </w:pPr>
      <w:r w:rsidRPr="003539BC">
        <w:rPr>
          <w:sz w:val="26"/>
          <w:szCs w:val="26"/>
          <w:rtl/>
        </w:rPr>
        <w:t>(</w:t>
      </w:r>
      <w:r w:rsidRPr="003539BC">
        <w:rPr>
          <w:rStyle w:val="FootnoteReference"/>
          <w:sz w:val="26"/>
          <w:szCs w:val="26"/>
          <w:vertAlign w:val="baseline"/>
          <w:rtl/>
        </w:rPr>
        <w:footnoteRef/>
      </w:r>
      <w:r w:rsidRPr="003539BC">
        <w:rPr>
          <w:sz w:val="26"/>
          <w:szCs w:val="26"/>
          <w:rtl/>
        </w:rPr>
        <w:t>)</w:t>
      </w:r>
      <w:r w:rsidRPr="003539BC">
        <w:rPr>
          <w:rFonts w:hint="cs"/>
          <w:sz w:val="26"/>
          <w:szCs w:val="26"/>
          <w:rtl/>
        </w:rPr>
        <w:t xml:space="preserve">  ي</w:t>
      </w:r>
      <w:r w:rsidRPr="003539BC">
        <w:rPr>
          <w:sz w:val="26"/>
          <w:szCs w:val="26"/>
          <w:rtl/>
        </w:rPr>
        <w:t>شترك في إدارة أمانة اتفاقية روتردام برنامج الأمم المتحدة للبيئة في جنيف ومنظمة الأغذية والزراعة للأمم المتحدة في روما.</w:t>
      </w:r>
    </w:p>
  </w:footnote>
  <w:footnote w:id="7">
    <w:p w:rsidR="001E77D2" w:rsidRPr="003539BC" w:rsidRDefault="001E77D2" w:rsidP="003539BC">
      <w:pPr>
        <w:pStyle w:val="FootnoteText"/>
        <w:bidi/>
        <w:spacing w:after="60" w:line="300" w:lineRule="exact"/>
        <w:ind w:left="1134"/>
        <w:jc w:val="both"/>
        <w:textDirection w:val="tbRlV"/>
        <w:rPr>
          <w:sz w:val="26"/>
          <w:szCs w:val="26"/>
          <w:rtl/>
        </w:rPr>
      </w:pPr>
      <w:r w:rsidRPr="003539BC">
        <w:rPr>
          <w:sz w:val="26"/>
          <w:szCs w:val="26"/>
          <w:rtl/>
        </w:rPr>
        <w:t>(</w:t>
      </w:r>
      <w:r w:rsidRPr="003539BC">
        <w:rPr>
          <w:rtl/>
        </w:rPr>
        <w:footnoteRef/>
      </w:r>
      <w:r w:rsidRPr="003539BC">
        <w:rPr>
          <w:sz w:val="26"/>
          <w:szCs w:val="26"/>
          <w:rtl/>
        </w:rPr>
        <w:t>)</w:t>
      </w:r>
      <w:r w:rsidRPr="003539BC">
        <w:rPr>
          <w:rFonts w:hint="cs"/>
          <w:sz w:val="26"/>
          <w:szCs w:val="26"/>
          <w:rtl/>
        </w:rPr>
        <w:t xml:space="preserve">  </w:t>
      </w:r>
      <w:r w:rsidRPr="003539BC">
        <w:rPr>
          <w:rFonts w:ascii="Traditional Arabic" w:hAnsi="Traditional Arabic"/>
          <w:sz w:val="26"/>
          <w:szCs w:val="26"/>
          <w:rtl/>
          <w:lang w:val="en-GB" w:eastAsia="zh-TW"/>
        </w:rPr>
        <w:t>رتبة الأمين التنفيذي لأمانة اتفاقيات بازل وروتردام واستكهولم هي مد-٢. وكانت وظيفة الأمين التنفيذي السابق لكل من أمانات اتفاقيات بازل وروتردام واستكهولم برتبة مد-١</w:t>
      </w:r>
      <w:r w:rsidRPr="003539BC">
        <w:rPr>
          <w:rFonts w:ascii="Traditional Arabic" w:hAnsi="Traditional Arabic" w:hint="cs"/>
          <w:sz w:val="26"/>
          <w:szCs w:val="26"/>
          <w:rtl/>
          <w:lang w:val="en-GB" w:eastAsia="zh-TW"/>
        </w:rPr>
        <w:t>.</w:t>
      </w:r>
    </w:p>
  </w:footnote>
  <w:footnote w:id="8">
    <w:p w:rsidR="001E77D2" w:rsidRPr="00E73B99" w:rsidRDefault="001E77D2" w:rsidP="00135300">
      <w:pPr>
        <w:pStyle w:val="FootnoteText"/>
        <w:bidi/>
        <w:spacing w:after="60" w:line="300" w:lineRule="exact"/>
        <w:ind w:left="1134"/>
        <w:jc w:val="both"/>
        <w:textDirection w:val="tbRlV"/>
        <w:rPr>
          <w:sz w:val="26"/>
          <w:szCs w:val="26"/>
          <w:rtl/>
          <w:lang w:val="en-GB" w:eastAsia="zh-TW"/>
        </w:rPr>
      </w:pPr>
      <w:r w:rsidRPr="00E73B99">
        <w:rPr>
          <w:sz w:val="26"/>
          <w:szCs w:val="26"/>
          <w:rtl/>
        </w:rPr>
        <w:t>(</w:t>
      </w:r>
      <w:r w:rsidRPr="00E73B99">
        <w:rPr>
          <w:rStyle w:val="FootnoteReference"/>
          <w:sz w:val="26"/>
          <w:szCs w:val="26"/>
          <w:vertAlign w:val="baseline"/>
          <w:rtl/>
        </w:rPr>
        <w:footnoteRef/>
      </w:r>
      <w:r w:rsidRPr="00E73B99">
        <w:rPr>
          <w:sz w:val="26"/>
          <w:szCs w:val="26"/>
          <w:rtl/>
        </w:rPr>
        <w:t>)</w:t>
      </w:r>
      <w:r w:rsidRPr="00E73B99">
        <w:rPr>
          <w:rFonts w:hint="cs"/>
          <w:sz w:val="26"/>
          <w:szCs w:val="26"/>
          <w:rtl/>
        </w:rPr>
        <w:t xml:space="preserve">  </w:t>
      </w:r>
      <w:r w:rsidRPr="00E73B99">
        <w:rPr>
          <w:rFonts w:ascii="Traditional Arabic" w:hAnsi="Traditional Arabic"/>
          <w:sz w:val="26"/>
          <w:szCs w:val="26"/>
          <w:rtl/>
          <w:lang w:val="en-GB" w:eastAsia="zh-TW"/>
        </w:rPr>
        <w:t>مقرر اتفاقية بازل  اب-13/24، ومقرر اتفاقية روتردام ار-13/24، ومقرر اتفاقية استكهولم اس-8/27 بشأن برنامج العمل والميزانيات لكل اتفاقية ٢٠١٨–2019</w:t>
      </w:r>
      <w:r w:rsidRPr="00E73B99">
        <w:rPr>
          <w:rFonts w:ascii="Traditional Arabic" w:hAnsi="Traditional Arabic" w:hint="cs"/>
          <w:sz w:val="26"/>
          <w:szCs w:val="26"/>
          <w:rtl/>
          <w:lang w:val="en-GB" w:eastAsia="zh-TW"/>
        </w:rPr>
        <w:t>.</w:t>
      </w:r>
    </w:p>
  </w:footnote>
  <w:footnote w:id="9">
    <w:p w:rsidR="001E77D2" w:rsidRPr="003E2AC0" w:rsidRDefault="001E77D2" w:rsidP="001E77D2">
      <w:pPr>
        <w:pStyle w:val="FootnoteText"/>
        <w:bidi/>
        <w:spacing w:after="60" w:line="300" w:lineRule="exact"/>
        <w:ind w:left="1134"/>
        <w:jc w:val="both"/>
        <w:textDirection w:val="tbRlV"/>
        <w:rPr>
          <w:sz w:val="26"/>
          <w:szCs w:val="26"/>
          <w:rtl/>
          <w:lang w:val="en-GB" w:eastAsia="zh-TW"/>
        </w:rPr>
      </w:pPr>
      <w:r w:rsidRPr="003E2AC0">
        <w:rPr>
          <w:sz w:val="26"/>
          <w:szCs w:val="26"/>
          <w:rtl/>
        </w:rPr>
        <w:t>(</w:t>
      </w:r>
      <w:r w:rsidRPr="003E2AC0">
        <w:rPr>
          <w:rStyle w:val="FootnoteReference"/>
          <w:sz w:val="26"/>
          <w:szCs w:val="26"/>
          <w:vertAlign w:val="baseline"/>
          <w:rtl/>
        </w:rPr>
        <w:footnoteRef/>
      </w:r>
      <w:r w:rsidRPr="003E2AC0">
        <w:rPr>
          <w:sz w:val="26"/>
          <w:szCs w:val="26"/>
          <w:rtl/>
        </w:rPr>
        <w:t>)</w:t>
      </w:r>
      <w:r w:rsidRPr="003E2AC0">
        <w:rPr>
          <w:rFonts w:hint="cs"/>
          <w:sz w:val="26"/>
          <w:szCs w:val="26"/>
          <w:rtl/>
        </w:rPr>
        <w:t xml:space="preserve">  </w:t>
      </w:r>
      <w:r w:rsidRPr="00F11434">
        <w:rPr>
          <w:rFonts w:ascii="Traditional Arabic" w:hAnsi="Traditional Arabic"/>
          <w:sz w:val="26"/>
          <w:szCs w:val="26"/>
          <w:rtl/>
          <w:lang w:val="en-GB" w:eastAsia="zh-TW"/>
        </w:rPr>
        <w:t xml:space="preserve">وافق برنامج الأمم المتحدة للبيئة على </w:t>
      </w:r>
      <w:r>
        <w:rPr>
          <w:rFonts w:ascii="Traditional Arabic" w:hAnsi="Traditional Arabic" w:hint="cs"/>
          <w:sz w:val="26"/>
          <w:szCs w:val="26"/>
          <w:rtl/>
          <w:lang w:val="en-GB" w:eastAsia="zh-TW"/>
        </w:rPr>
        <w:t xml:space="preserve">عدة </w:t>
      </w:r>
      <w:r w:rsidRPr="00F11434">
        <w:rPr>
          <w:rFonts w:ascii="Traditional Arabic" w:hAnsi="Traditional Arabic"/>
          <w:sz w:val="26"/>
          <w:szCs w:val="26"/>
          <w:rtl/>
          <w:lang w:val="en-GB" w:eastAsia="zh-TW"/>
        </w:rPr>
        <w:t>مش</w:t>
      </w:r>
      <w:r>
        <w:rPr>
          <w:rFonts w:ascii="Traditional Arabic" w:hAnsi="Traditional Arabic" w:hint="cs"/>
          <w:sz w:val="26"/>
          <w:szCs w:val="26"/>
          <w:rtl/>
          <w:lang w:val="en-GB" w:eastAsia="zh-TW"/>
        </w:rPr>
        <w:t>اريع</w:t>
      </w:r>
      <w:r w:rsidRPr="00F11434">
        <w:rPr>
          <w:rFonts w:ascii="Traditional Arabic" w:hAnsi="Traditional Arabic"/>
          <w:sz w:val="26"/>
          <w:szCs w:val="26"/>
          <w:rtl/>
          <w:lang w:val="en-GB" w:eastAsia="zh-TW"/>
        </w:rPr>
        <w:t xml:space="preserve"> </w:t>
      </w:r>
      <w:r>
        <w:rPr>
          <w:rFonts w:ascii="Traditional Arabic" w:hAnsi="Traditional Arabic" w:hint="cs"/>
          <w:sz w:val="26"/>
          <w:szCs w:val="26"/>
          <w:rtl/>
          <w:lang w:val="en-GB" w:eastAsia="zh-TW"/>
        </w:rPr>
        <w:t>ممتالية ت</w:t>
      </w:r>
      <w:r w:rsidRPr="00F11434">
        <w:rPr>
          <w:rFonts w:ascii="Traditional Arabic" w:hAnsi="Traditional Arabic"/>
          <w:sz w:val="26"/>
          <w:szCs w:val="26"/>
          <w:rtl/>
          <w:lang w:val="en-GB" w:eastAsia="zh-TW"/>
        </w:rPr>
        <w:t>غطي عمل الأمانة المؤقتة</w:t>
      </w:r>
      <w:r>
        <w:rPr>
          <w:rFonts w:ascii="Traditional Arabic" w:hAnsi="Traditional Arabic" w:hint="cs"/>
          <w:sz w:val="26"/>
          <w:szCs w:val="26"/>
          <w:rtl/>
          <w:lang w:val="en-GB" w:eastAsia="zh-TW"/>
        </w:rPr>
        <w:t xml:space="preserve"> منذ عام 2009</w:t>
      </w:r>
      <w:r w:rsidRPr="00F11434">
        <w:rPr>
          <w:rFonts w:ascii="Traditional Arabic" w:hAnsi="Traditional Arabic"/>
          <w:sz w:val="26"/>
          <w:szCs w:val="26"/>
          <w:rtl/>
          <w:lang w:val="en-GB" w:eastAsia="zh-TW"/>
        </w:rPr>
        <w:t>. وشمل ذلك العمل وضع الترتيبات وتقديم الدعم لسبعة من اجتماعات لجنة التفاوض الحكومية الدولية واجتماعات مكتبها، وتيسير ودعم أشكال متنوعة من المساعدة التقنية وأنشطة أخرى لتيسير التصديق على الاتفاقية وتنفيذها المبكر، وقيادة أنشطة الاتصال والتوعية بشأن الاتفاقية. وقد وفرت الأمانة المؤقتة أيضا</w:t>
      </w:r>
      <w:r>
        <w:rPr>
          <w:rFonts w:ascii="Traditional Arabic" w:hAnsi="Traditional Arabic" w:hint="cs"/>
          <w:sz w:val="26"/>
          <w:szCs w:val="26"/>
          <w:rtl/>
          <w:lang w:val="en-GB" w:eastAsia="zh-TW"/>
        </w:rPr>
        <w:t>ً</w:t>
      </w:r>
      <w:r w:rsidRPr="00F11434">
        <w:rPr>
          <w:rFonts w:ascii="Traditional Arabic" w:hAnsi="Traditional Arabic"/>
          <w:sz w:val="26"/>
          <w:szCs w:val="26"/>
          <w:rtl/>
          <w:lang w:val="en-GB" w:eastAsia="zh-TW"/>
        </w:rPr>
        <w:t xml:space="preserve"> معارف علمية ودعما</w:t>
      </w:r>
      <w:r>
        <w:rPr>
          <w:rFonts w:ascii="Traditional Arabic" w:hAnsi="Traditional Arabic" w:hint="cs"/>
          <w:sz w:val="26"/>
          <w:szCs w:val="26"/>
          <w:rtl/>
          <w:lang w:val="en-GB" w:eastAsia="zh-TW"/>
        </w:rPr>
        <w:t>ً</w:t>
      </w:r>
      <w:r w:rsidRPr="00F11434">
        <w:rPr>
          <w:rFonts w:ascii="Traditional Arabic" w:hAnsi="Traditional Arabic"/>
          <w:sz w:val="26"/>
          <w:szCs w:val="26"/>
          <w:rtl/>
          <w:lang w:val="en-GB" w:eastAsia="zh-TW"/>
        </w:rPr>
        <w:t xml:space="preserve"> تقنيا</w:t>
      </w:r>
      <w:r>
        <w:rPr>
          <w:rFonts w:ascii="Traditional Arabic" w:hAnsi="Traditional Arabic" w:hint="cs"/>
          <w:sz w:val="26"/>
          <w:szCs w:val="26"/>
          <w:rtl/>
          <w:lang w:val="en-GB" w:eastAsia="zh-TW"/>
        </w:rPr>
        <w:t>ً</w:t>
      </w:r>
      <w:r w:rsidRPr="00F11434">
        <w:rPr>
          <w:rFonts w:ascii="Traditional Arabic" w:hAnsi="Traditional Arabic"/>
          <w:sz w:val="26"/>
          <w:szCs w:val="26"/>
          <w:rtl/>
          <w:lang w:val="en-GB" w:eastAsia="zh-TW"/>
        </w:rPr>
        <w:t xml:space="preserve"> للعمل في فترة ما بين الدورات من أجل وضع توجيهات تقنية تشمل توجيهات بشأن أفضل التقنيات المتاحة وأفضل الممارسات البيئية، وهي جاهزة لعرضها على مؤتمر الأطراف في اجتماعه الأول. وإضافة إلى ذلك، تعاونت الأمانة المؤقتة ونسقت مع أمانات الهيئات الدولية ذات الصلة، وأهمها مرفق البيئة العالمية. وقد قامت الأمانة المؤقتة بالإعداد للاجتماع الأول لمؤتمر الأطراف في اتفاقية ميناماتا، ودخلت في ترتيبات إدارية وتعاقدية على النحو اللازم للاضطلاع بمهام الأمانة هذه.</w:t>
      </w:r>
    </w:p>
  </w:footnote>
  <w:footnote w:id="10">
    <w:p w:rsidR="001E77D2" w:rsidRPr="003E2AC0" w:rsidRDefault="001E77D2" w:rsidP="00F84A91">
      <w:pPr>
        <w:pStyle w:val="FootnoteText"/>
        <w:bidi/>
        <w:spacing w:after="60" w:line="300" w:lineRule="exact"/>
        <w:ind w:left="1134"/>
        <w:jc w:val="both"/>
        <w:textDirection w:val="tbRlV"/>
        <w:rPr>
          <w:sz w:val="26"/>
          <w:szCs w:val="26"/>
          <w:rtl/>
          <w:lang w:val="en-GB" w:eastAsia="zh-TW"/>
        </w:rPr>
      </w:pPr>
      <w:r w:rsidRPr="003E2AC0">
        <w:rPr>
          <w:sz w:val="26"/>
          <w:szCs w:val="26"/>
          <w:rtl/>
        </w:rPr>
        <w:t>(</w:t>
      </w:r>
      <w:r w:rsidRPr="003E2AC0">
        <w:rPr>
          <w:rStyle w:val="FootnoteReference"/>
          <w:sz w:val="26"/>
          <w:szCs w:val="26"/>
          <w:vertAlign w:val="baseline"/>
          <w:rtl/>
        </w:rPr>
        <w:footnoteRef/>
      </w:r>
      <w:r w:rsidRPr="003E2AC0">
        <w:rPr>
          <w:sz w:val="26"/>
          <w:szCs w:val="26"/>
          <w:rtl/>
        </w:rPr>
        <w:t>)</w:t>
      </w:r>
      <w:r w:rsidRPr="003E2AC0">
        <w:rPr>
          <w:rFonts w:hint="cs"/>
          <w:sz w:val="26"/>
          <w:szCs w:val="26"/>
          <w:rtl/>
        </w:rPr>
        <w:t xml:space="preserve">  </w:t>
      </w:r>
      <w:r w:rsidRPr="00F11434">
        <w:rPr>
          <w:rFonts w:ascii="Traditional Arabic" w:hAnsi="Traditional Arabic"/>
          <w:sz w:val="26"/>
          <w:szCs w:val="26"/>
          <w:rtl/>
          <w:lang w:val="en-GB" w:eastAsia="zh-TW"/>
        </w:rPr>
        <w:t xml:space="preserve">يشمل هذا </w:t>
      </w:r>
      <w:r>
        <w:rPr>
          <w:rFonts w:ascii="Traditional Arabic" w:hAnsi="Traditional Arabic" w:hint="cs"/>
          <w:sz w:val="26"/>
          <w:szCs w:val="26"/>
          <w:rtl/>
          <w:lang w:val="en-GB" w:eastAsia="zh-TW"/>
        </w:rPr>
        <w:t>ال</w:t>
      </w:r>
      <w:r w:rsidRPr="00F11434">
        <w:rPr>
          <w:rFonts w:ascii="Traditional Arabic" w:hAnsi="Traditional Arabic"/>
          <w:sz w:val="26"/>
          <w:szCs w:val="26"/>
          <w:rtl/>
          <w:lang w:val="en-GB" w:eastAsia="zh-TW"/>
        </w:rPr>
        <w:t>دعم</w:t>
      </w:r>
      <w:r>
        <w:rPr>
          <w:rFonts w:ascii="Traditional Arabic" w:hAnsi="Traditional Arabic" w:hint="cs"/>
          <w:sz w:val="26"/>
          <w:szCs w:val="26"/>
          <w:rtl/>
          <w:lang w:val="en-GB" w:eastAsia="zh-TW"/>
        </w:rPr>
        <w:t>ُ</w:t>
      </w:r>
      <w:r w:rsidRPr="00F11434">
        <w:rPr>
          <w:rFonts w:ascii="Traditional Arabic" w:hAnsi="Traditional Arabic"/>
          <w:sz w:val="26"/>
          <w:szCs w:val="26"/>
          <w:rtl/>
          <w:lang w:val="en-GB" w:eastAsia="zh-TW"/>
        </w:rPr>
        <w:t xml:space="preserve"> </w:t>
      </w:r>
      <w:r>
        <w:rPr>
          <w:rFonts w:ascii="Traditional Arabic" w:hAnsi="Traditional Arabic" w:hint="cs"/>
          <w:sz w:val="26"/>
          <w:szCs w:val="26"/>
          <w:rtl/>
          <w:lang w:val="en-GB" w:eastAsia="zh-TW"/>
        </w:rPr>
        <w:t xml:space="preserve">ما يُقدم </w:t>
      </w:r>
      <w:r w:rsidRPr="00F11434">
        <w:rPr>
          <w:rFonts w:ascii="Traditional Arabic" w:hAnsi="Traditional Arabic"/>
          <w:sz w:val="26"/>
          <w:szCs w:val="26"/>
          <w:rtl/>
          <w:lang w:val="en-GB" w:eastAsia="zh-TW"/>
        </w:rPr>
        <w:t xml:space="preserve">من </w:t>
      </w:r>
      <w:r>
        <w:rPr>
          <w:rFonts w:ascii="Traditional Arabic" w:hAnsi="Traditional Arabic" w:hint="cs"/>
          <w:sz w:val="26"/>
          <w:szCs w:val="26"/>
          <w:rtl/>
          <w:lang w:val="en-GB" w:eastAsia="zh-TW"/>
        </w:rPr>
        <w:t xml:space="preserve">دعم إداري </w:t>
      </w:r>
      <w:r w:rsidRPr="00F11434">
        <w:rPr>
          <w:rFonts w:ascii="Traditional Arabic" w:hAnsi="Traditional Arabic"/>
          <w:sz w:val="26"/>
          <w:szCs w:val="26"/>
          <w:rtl/>
          <w:lang w:val="en-GB" w:eastAsia="zh-TW"/>
        </w:rPr>
        <w:t>خلال فرع المواد الكيميائية والصحة؛ و</w:t>
      </w:r>
      <w:r>
        <w:rPr>
          <w:rFonts w:ascii="Traditional Arabic" w:hAnsi="Traditional Arabic" w:hint="cs"/>
          <w:sz w:val="26"/>
          <w:szCs w:val="26"/>
          <w:rtl/>
          <w:lang w:val="en-GB" w:eastAsia="zh-TW"/>
        </w:rPr>
        <w:t xml:space="preserve">كذلك </w:t>
      </w:r>
      <w:r w:rsidRPr="00F11434">
        <w:rPr>
          <w:rFonts w:ascii="Traditional Arabic" w:hAnsi="Traditional Arabic"/>
          <w:sz w:val="26"/>
          <w:szCs w:val="26"/>
          <w:rtl/>
          <w:lang w:val="en-GB" w:eastAsia="zh-TW"/>
        </w:rPr>
        <w:t>الدعم القانوني الذي تقدمه شعبة القانون، والدعم المقدم في مجال تكنولوجيا المعلومات من خلال مكتب الأمم المتحدة في جنيف؛ والدعم المقدم في مجال خدمات المؤتمرات في فترات ذروة الاجتماعات،  وخدمات إدارة المعلومات (لا سيما صيانة خواديم المواقع الشبكية) المقدمة من خلال أمانة اتفاقيات بازل وروتردام واستكهولم.</w:t>
      </w:r>
    </w:p>
  </w:footnote>
  <w:footnote w:id="11">
    <w:p w:rsidR="001E77D2" w:rsidRPr="00F84A91" w:rsidRDefault="001E77D2" w:rsidP="00135300">
      <w:pPr>
        <w:pStyle w:val="FootnoteText"/>
        <w:bidi/>
        <w:spacing w:line="300" w:lineRule="exact"/>
        <w:ind w:left="1134"/>
        <w:jc w:val="both"/>
        <w:textDirection w:val="tbRlV"/>
        <w:rPr>
          <w:sz w:val="26"/>
          <w:szCs w:val="26"/>
          <w:rtl/>
          <w:lang w:val="en-GB" w:eastAsia="zh-TW"/>
        </w:rPr>
      </w:pPr>
      <w:r w:rsidRPr="00F84A91">
        <w:rPr>
          <w:sz w:val="26"/>
          <w:szCs w:val="26"/>
          <w:rtl/>
        </w:rPr>
        <w:t>(</w:t>
      </w:r>
      <w:r w:rsidRPr="00F84A91">
        <w:rPr>
          <w:rStyle w:val="FootnoteReference"/>
          <w:sz w:val="26"/>
          <w:szCs w:val="26"/>
          <w:vertAlign w:val="baseline"/>
          <w:rtl/>
        </w:rPr>
        <w:footnoteRef/>
      </w:r>
      <w:r w:rsidRPr="00F84A91">
        <w:rPr>
          <w:sz w:val="26"/>
          <w:szCs w:val="26"/>
          <w:rtl/>
        </w:rPr>
        <w:t>)</w:t>
      </w:r>
      <w:r w:rsidRPr="00F84A91">
        <w:rPr>
          <w:rFonts w:hint="cs"/>
          <w:sz w:val="26"/>
          <w:szCs w:val="26"/>
          <w:rtl/>
        </w:rPr>
        <w:t xml:space="preserve">  </w:t>
      </w:r>
      <w:r w:rsidRPr="00F84A91">
        <w:rPr>
          <w:rFonts w:ascii="Traditional Arabic" w:hAnsi="Traditional Arabic"/>
          <w:sz w:val="26"/>
          <w:szCs w:val="26"/>
          <w:rtl/>
          <w:lang w:val="en-GB" w:eastAsia="zh-TW"/>
        </w:rPr>
        <w:t>استُضيف الموقع الشبكي الحالي لاتفاقية ميناماتا على خادوم أمانة اتفاقيات بازل وروتردام واستكهولم، على الرغم من أن الموقع الشبكي نفسه أُنشئ من خلال عقد خارجي، ويقوم موظفو الأمانة المؤقتة بصيانته وتعديله حسب الحاجة.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D2" w:rsidRPr="009D4EBB" w:rsidRDefault="001E77D2" w:rsidP="00121C39">
    <w:pPr>
      <w:pBdr>
        <w:bottom w:val="single" w:sz="4" w:space="0" w:color="auto"/>
      </w:pBdr>
      <w:spacing w:before="20" w:after="40"/>
      <w:jc w:val="right"/>
      <w:rPr>
        <w:b/>
        <w:bCs/>
        <w:sz w:val="17"/>
        <w:szCs w:val="17"/>
        <w:rtl/>
        <w:lang w:val="fr-FR"/>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/COP.1/14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D2" w:rsidRPr="00EC3A5F" w:rsidRDefault="001E77D2" w:rsidP="00121C39">
    <w:pPr>
      <w:pBdr>
        <w:bottom w:val="single" w:sz="4" w:space="0" w:color="auto"/>
      </w:pBdr>
      <w:spacing w:before="20" w:after="40"/>
      <w:jc w:val="both"/>
      <w:rPr>
        <w:b/>
        <w:bCs/>
        <w:sz w:val="17"/>
        <w:szCs w:val="17"/>
        <w:rtl/>
        <w:lang w:val="fr-FR"/>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/COP.1/14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48241D10"/>
    <w:lvl w:ilvl="0">
      <w:start w:val="1"/>
      <w:numFmt w:val="decimal"/>
      <w:pStyle w:val="Normalnumber"/>
      <w:lvlText w:val="%1."/>
      <w:lvlJc w:val="left"/>
      <w:pPr>
        <w:tabs>
          <w:tab w:val="num" w:pos="567"/>
        </w:tabs>
        <w:ind w:left="1247"/>
      </w:pPr>
      <w:rPr>
        <w:rFonts w:cs="Times New Roman" w:hint="eastAsia"/>
      </w:rPr>
    </w:lvl>
    <w:lvl w:ilvl="1">
      <w:start w:val="1"/>
      <w:numFmt w:val="lowerLetter"/>
      <w:lvlText w:val="(%2)"/>
      <w:lvlJc w:val="left"/>
      <w:pPr>
        <w:tabs>
          <w:tab w:val="num" w:pos="567"/>
        </w:tabs>
        <w:ind w:left="1247" w:firstLine="567"/>
      </w:pPr>
      <w:rPr>
        <w:rFonts w:cs="Times New Roman" w:hint="eastAsia"/>
      </w:rPr>
    </w:lvl>
    <w:lvl w:ilvl="2">
      <w:start w:val="1"/>
      <w:numFmt w:val="lowerRoman"/>
      <w:lvlText w:val="(%3)"/>
      <w:lvlJc w:val="left"/>
      <w:pPr>
        <w:tabs>
          <w:tab w:val="num" w:pos="567"/>
        </w:tabs>
        <w:ind w:left="2948" w:hanging="567"/>
      </w:pPr>
      <w:rPr>
        <w:rFonts w:cs="Times New Roman" w:hint="eastAsia"/>
      </w:rPr>
    </w:lvl>
    <w:lvl w:ilvl="3">
      <w:start w:val="1"/>
      <w:numFmt w:val="lowerLetter"/>
      <w:lvlText w:val="%4."/>
      <w:lvlJc w:val="left"/>
      <w:pPr>
        <w:tabs>
          <w:tab w:val="num" w:pos="567"/>
        </w:tabs>
        <w:ind w:left="3515" w:hanging="567"/>
      </w:pPr>
      <w:rPr>
        <w:rFonts w:cs="Times New Roman" w:hint="eastAsia"/>
      </w:rPr>
    </w:lvl>
    <w:lvl w:ilvl="4">
      <w:start w:val="1"/>
      <w:numFmt w:val="lowerLetter"/>
      <w:lvlText w:val="%5."/>
      <w:lvlJc w:val="left"/>
      <w:pPr>
        <w:tabs>
          <w:tab w:val="num" w:pos="6548"/>
        </w:tabs>
        <w:ind w:left="6548" w:hanging="360"/>
      </w:pPr>
      <w:rPr>
        <w:rFonts w:cs="Times New Roman" w:hint="eastAsia"/>
      </w:rPr>
    </w:lvl>
    <w:lvl w:ilvl="5">
      <w:start w:val="1"/>
      <w:numFmt w:val="lowerRoman"/>
      <w:lvlText w:val="%6."/>
      <w:lvlJc w:val="right"/>
      <w:pPr>
        <w:tabs>
          <w:tab w:val="num" w:pos="7268"/>
        </w:tabs>
        <w:ind w:left="7268" w:hanging="180"/>
      </w:pPr>
      <w:rPr>
        <w:rFonts w:cs="Times New Roman" w:hint="eastAsia"/>
      </w:rPr>
    </w:lvl>
    <w:lvl w:ilvl="6">
      <w:start w:val="1"/>
      <w:numFmt w:val="decimal"/>
      <w:lvlText w:val="%7."/>
      <w:lvlJc w:val="left"/>
      <w:pPr>
        <w:tabs>
          <w:tab w:val="num" w:pos="7988"/>
        </w:tabs>
        <w:ind w:left="7988" w:hanging="360"/>
      </w:pPr>
      <w:rPr>
        <w:rFonts w:cs="Times New Roman" w:hint="eastAsia"/>
      </w:rPr>
    </w:lvl>
    <w:lvl w:ilvl="7">
      <w:start w:val="1"/>
      <w:numFmt w:val="lowerLetter"/>
      <w:lvlText w:val="%8."/>
      <w:lvlJc w:val="left"/>
      <w:pPr>
        <w:tabs>
          <w:tab w:val="num" w:pos="8708"/>
        </w:tabs>
        <w:ind w:left="8708" w:hanging="360"/>
      </w:pPr>
      <w:rPr>
        <w:rFonts w:cs="Times New Roman" w:hint="eastAsia"/>
      </w:rPr>
    </w:lvl>
    <w:lvl w:ilvl="8">
      <w:start w:val="1"/>
      <w:numFmt w:val="lowerRoman"/>
      <w:lvlText w:val="%9."/>
      <w:lvlJc w:val="right"/>
      <w:pPr>
        <w:tabs>
          <w:tab w:val="num" w:pos="9428"/>
        </w:tabs>
        <w:ind w:left="9428" w:hanging="180"/>
      </w:pPr>
      <w:rPr>
        <w:rFonts w:cs="Times New Roman" w:hint="eastAsia"/>
      </w:rPr>
    </w:lvl>
  </w:abstractNum>
  <w:abstractNum w:abstractNumId="1">
    <w:nsid w:val="08AA0772"/>
    <w:multiLevelType w:val="hybridMultilevel"/>
    <w:tmpl w:val="06A41752"/>
    <w:lvl w:ilvl="0" w:tplc="8A160952">
      <w:start w:val="1"/>
      <w:numFmt w:val="decimal"/>
      <w:lvlText w:val="%1-"/>
      <w:lvlJc w:val="left"/>
      <w:pPr>
        <w:ind w:left="1335"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9FD37BB"/>
    <w:multiLevelType w:val="hybridMultilevel"/>
    <w:tmpl w:val="F334DD8C"/>
    <w:lvl w:ilvl="0" w:tplc="08090003">
      <w:start w:val="1"/>
      <w:numFmt w:val="bullet"/>
      <w:lvlText w:val="o"/>
      <w:lvlJc w:val="left"/>
      <w:pPr>
        <w:ind w:left="720" w:hanging="360"/>
      </w:pPr>
      <w:rPr>
        <w:rFonts w:ascii="Courier New" w:hAnsi="Courier New" w:hint="default"/>
      </w:rPr>
    </w:lvl>
    <w:lvl w:ilvl="1" w:tplc="1D20D234">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B5B1A88"/>
    <w:multiLevelType w:val="hybridMultilevel"/>
    <w:tmpl w:val="FCF278E2"/>
    <w:lvl w:ilvl="0" w:tplc="9C82A152">
      <w:start w:val="1"/>
      <w:numFmt w:val="decimal"/>
      <w:lvlText w:val="%1-"/>
      <w:lvlJc w:val="left"/>
      <w:pPr>
        <w:ind w:left="1854" w:hanging="360"/>
      </w:pPr>
      <w:rPr>
        <w:rFonts w:cs="Traditional Arabic"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nsid w:val="30927E40"/>
    <w:multiLevelType w:val="hybridMultilevel"/>
    <w:tmpl w:val="1D7091DA"/>
    <w:lvl w:ilvl="0" w:tplc="36C81850">
      <w:start w:val="21"/>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395D64A6"/>
    <w:multiLevelType w:val="hybridMultilevel"/>
    <w:tmpl w:val="4B54480E"/>
    <w:lvl w:ilvl="0" w:tplc="30CC5704">
      <w:start w:val="1"/>
      <w:numFmt w:val="bullet"/>
      <w:lvlText w:val=""/>
      <w:lvlJc w:val="left"/>
      <w:pPr>
        <w:ind w:left="720" w:hanging="360"/>
      </w:pPr>
      <w:rPr>
        <w:rFonts w:ascii="Symbol" w:hAnsi="Symbol" w:hint="default"/>
        <w:sz w:val="20"/>
        <w:szCs w:val="20"/>
      </w:rPr>
    </w:lvl>
    <w:lvl w:ilvl="1" w:tplc="C04E133C">
      <w:start w:val="1"/>
      <w:numFmt w:val="bullet"/>
      <w:lvlText w:val=""/>
      <w:lvlJc w:val="left"/>
      <w:pPr>
        <w:ind w:left="1440" w:hanging="360"/>
      </w:pPr>
      <w:rPr>
        <w:rFonts w:ascii="Symbol" w:hAnsi="Symbol" w:hint="default"/>
        <w:sz w:val="20"/>
        <w:szCs w:val="2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2C831C3"/>
    <w:multiLevelType w:val="hybridMultilevel"/>
    <w:tmpl w:val="8B92FE12"/>
    <w:lvl w:ilvl="0" w:tplc="8F5891F2">
      <w:start w:val="17"/>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4DBD1B75"/>
    <w:multiLevelType w:val="hybridMultilevel"/>
    <w:tmpl w:val="3E800F40"/>
    <w:lvl w:ilvl="0" w:tplc="57D8643E">
      <w:start w:val="1"/>
      <w:numFmt w:val="decimal"/>
      <w:lvlText w:val="%1-"/>
      <w:lvlJc w:val="left"/>
      <w:pPr>
        <w:ind w:left="1854" w:hanging="360"/>
      </w:pPr>
      <w:rPr>
        <w:rFonts w:hint="default"/>
      </w:rPr>
    </w:lvl>
    <w:lvl w:ilvl="1" w:tplc="794846D0">
      <w:start w:val="1"/>
      <w:numFmt w:val="arabicAlpha"/>
      <w:lvlText w:val="(%2)"/>
      <w:lvlJc w:val="left"/>
      <w:pPr>
        <w:ind w:left="2061"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nsid w:val="50C8561A"/>
    <w:multiLevelType w:val="singleLevel"/>
    <w:tmpl w:val="779E85D6"/>
    <w:lvl w:ilvl="0">
      <w:numFmt w:val="ganada"/>
      <w:lvlText w:val="%1"/>
      <w:lvlJc w:val="left"/>
      <w:pPr>
        <w:tabs>
          <w:tab w:val="num" w:pos="360"/>
        </w:tabs>
        <w:ind w:right="360" w:hanging="360"/>
      </w:pPr>
      <w:rPr>
        <w:rFonts w:hint="default"/>
      </w:rPr>
    </w:lvl>
  </w:abstractNum>
  <w:abstractNum w:abstractNumId="9">
    <w:nsid w:val="52A66A9D"/>
    <w:multiLevelType w:val="multilevel"/>
    <w:tmpl w:val="48241D10"/>
    <w:styleLink w:val="Normallist"/>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10">
    <w:nsid w:val="542006AC"/>
    <w:multiLevelType w:val="hybridMultilevel"/>
    <w:tmpl w:val="0F581F52"/>
    <w:lvl w:ilvl="0" w:tplc="3FD67006">
      <w:start w:val="1"/>
      <w:numFmt w:val="decimal"/>
      <w:lvlText w:val="%1-"/>
      <w:lvlJc w:val="left"/>
      <w:pPr>
        <w:ind w:left="1842" w:hanging="708"/>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54DA0699"/>
    <w:multiLevelType w:val="hybridMultilevel"/>
    <w:tmpl w:val="33CECC38"/>
    <w:lvl w:ilvl="0" w:tplc="6CD47A02">
      <w:start w:val="1"/>
      <w:numFmt w:val="arabicAlpha"/>
      <w:lvlText w:val="(%1)"/>
      <w:lvlJc w:val="left"/>
      <w:pPr>
        <w:ind w:left="2138" w:hanging="720"/>
      </w:pPr>
      <w:rPr>
        <w:rFonts w:hint="default"/>
        <w:color w:val="auto"/>
      </w:r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12">
    <w:nsid w:val="57B346CB"/>
    <w:multiLevelType w:val="hybridMultilevel"/>
    <w:tmpl w:val="69EAD434"/>
    <w:lvl w:ilvl="0" w:tplc="6ED6A31E">
      <w:start w:val="1"/>
      <w:numFmt w:val="bullet"/>
      <w:lvlText w:val=""/>
      <w:lvlJc w:val="left"/>
      <w:pPr>
        <w:ind w:left="2061" w:hanging="360"/>
      </w:pPr>
      <w:rPr>
        <w:rFonts w:ascii="Symbol" w:hAnsi="Symbol" w:hint="default"/>
        <w:sz w:val="20"/>
        <w:szCs w:val="20"/>
      </w:rPr>
    </w:lvl>
    <w:lvl w:ilvl="1" w:tplc="4A9CADDE">
      <w:start w:val="1"/>
      <w:numFmt w:val="bullet"/>
      <w:lvlText w:val="˗"/>
      <w:lvlJc w:val="left"/>
      <w:pPr>
        <w:ind w:left="1494" w:hanging="360"/>
      </w:pPr>
      <w:rPr>
        <w:rFonts w:ascii="Times New Roman" w:hAnsi="Times New Roman"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5C5864F1"/>
    <w:multiLevelType w:val="hybridMultilevel"/>
    <w:tmpl w:val="55ECA0A2"/>
    <w:lvl w:ilvl="0" w:tplc="DE6676EE">
      <w:start w:val="1"/>
      <w:numFmt w:val="decimal"/>
      <w:lvlText w:val="%1-"/>
      <w:lvlJc w:val="left"/>
      <w:pPr>
        <w:ind w:left="1854" w:hanging="360"/>
      </w:pPr>
      <w:rPr>
        <w:rFonts w:cs="Traditional Arabic"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nsid w:val="5C655723"/>
    <w:multiLevelType w:val="hybridMultilevel"/>
    <w:tmpl w:val="2ECE0F0E"/>
    <w:lvl w:ilvl="0" w:tplc="DE6676EE">
      <w:start w:val="1"/>
      <w:numFmt w:val="decimal"/>
      <w:lvlText w:val="%1-"/>
      <w:lvlJc w:val="left"/>
      <w:pPr>
        <w:ind w:left="1854" w:hanging="360"/>
      </w:pPr>
      <w:rPr>
        <w:rFonts w:cs="Traditional Arabic"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nsid w:val="5D717927"/>
    <w:multiLevelType w:val="hybridMultilevel"/>
    <w:tmpl w:val="9E1C1C44"/>
    <w:lvl w:ilvl="0" w:tplc="D5D03EE0">
      <w:start w:val="1"/>
      <w:numFmt w:val="bullet"/>
      <w:lvlText w:val=""/>
      <w:lvlJc w:val="left"/>
      <w:pPr>
        <w:ind w:left="2880" w:hanging="360"/>
      </w:pPr>
      <w:rPr>
        <w:rFonts w:ascii="Symbol" w:eastAsiaTheme="minorHAnsi" w:hAnsi="Symbol" w:cs="Traditional Arabic" w:hint="default"/>
        <w:sz w:val="24"/>
        <w:szCs w:val="24"/>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5E1A5A40"/>
    <w:multiLevelType w:val="hybridMultilevel"/>
    <w:tmpl w:val="3410C1B2"/>
    <w:lvl w:ilvl="0" w:tplc="57D8643E">
      <w:start w:val="1"/>
      <w:numFmt w:val="decimal"/>
      <w:lvlText w:val="%1-"/>
      <w:lvlJc w:val="left"/>
      <w:pPr>
        <w:ind w:left="1854" w:hanging="360"/>
      </w:pPr>
      <w:rPr>
        <w:rFonts w:hint="default"/>
      </w:rPr>
    </w:lvl>
    <w:lvl w:ilvl="1" w:tplc="FDE02E22">
      <w:start w:val="1"/>
      <w:numFmt w:val="arabicAlpha"/>
      <w:lvlText w:val="(%2)"/>
      <w:lvlJc w:val="left"/>
      <w:pPr>
        <w:ind w:left="2670" w:hanging="456"/>
      </w:pPr>
      <w:rPr>
        <w:rFonts w:eastAsia="Times New Roman" w:hint="default"/>
      </w:rPr>
    </w:lvl>
    <w:lvl w:ilvl="2" w:tplc="5A0E2D64">
      <w:start w:val="1"/>
      <w:numFmt w:val="decimalFullWidth"/>
      <w:lvlText w:val="%3-"/>
      <w:lvlJc w:val="left"/>
      <w:pPr>
        <w:ind w:left="3474" w:hanging="360"/>
      </w:pPr>
      <w:rPr>
        <w:rFonts w:eastAsia="Times New Roman"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nsid w:val="5ED2721E"/>
    <w:multiLevelType w:val="hybridMultilevel"/>
    <w:tmpl w:val="4A56294A"/>
    <w:lvl w:ilvl="0" w:tplc="6FD6C01A">
      <w:start w:val="18"/>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6AA50DB1"/>
    <w:multiLevelType w:val="singleLevel"/>
    <w:tmpl w:val="0C00B568"/>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19">
    <w:nsid w:val="712B4EA4"/>
    <w:multiLevelType w:val="hybridMultilevel"/>
    <w:tmpl w:val="AC74672A"/>
    <w:lvl w:ilvl="0" w:tplc="49C44DE2">
      <w:start w:val="1"/>
      <w:numFmt w:val="bullet"/>
      <w:lvlText w:val=""/>
      <w:lvlJc w:val="left"/>
      <w:pPr>
        <w:tabs>
          <w:tab w:val="num" w:pos="394"/>
        </w:tabs>
        <w:ind w:left="394" w:hanging="360"/>
      </w:pPr>
      <w:rPr>
        <w:rFonts w:ascii="Symbol" w:hAnsi="Symbol" w:cs="Traditional Arabic" w:hint="default"/>
        <w:sz w:val="24"/>
        <w:szCs w:val="24"/>
      </w:rPr>
    </w:lvl>
    <w:lvl w:ilvl="1" w:tplc="08090003">
      <w:start w:val="1"/>
      <w:numFmt w:val="bullet"/>
      <w:lvlText w:val="o"/>
      <w:lvlJc w:val="left"/>
      <w:pPr>
        <w:tabs>
          <w:tab w:val="num" w:pos="754"/>
        </w:tabs>
        <w:ind w:left="754" w:hanging="360"/>
      </w:pPr>
      <w:rPr>
        <w:rFonts w:ascii="Courier New" w:hAnsi="Courier New" w:cs="Courier New" w:hint="default"/>
      </w:rPr>
    </w:lvl>
    <w:lvl w:ilvl="2" w:tplc="08090005" w:tentative="1">
      <w:start w:val="1"/>
      <w:numFmt w:val="bullet"/>
      <w:lvlText w:val=""/>
      <w:lvlJc w:val="left"/>
      <w:pPr>
        <w:tabs>
          <w:tab w:val="num" w:pos="1474"/>
        </w:tabs>
        <w:ind w:left="1474" w:hanging="360"/>
      </w:pPr>
      <w:rPr>
        <w:rFonts w:ascii="Wingdings" w:hAnsi="Wingdings" w:hint="default"/>
      </w:rPr>
    </w:lvl>
    <w:lvl w:ilvl="3" w:tplc="08090001" w:tentative="1">
      <w:start w:val="1"/>
      <w:numFmt w:val="bullet"/>
      <w:lvlText w:val=""/>
      <w:lvlJc w:val="left"/>
      <w:pPr>
        <w:tabs>
          <w:tab w:val="num" w:pos="2194"/>
        </w:tabs>
        <w:ind w:left="2194" w:hanging="360"/>
      </w:pPr>
      <w:rPr>
        <w:rFonts w:ascii="Symbol" w:hAnsi="Symbol" w:hint="default"/>
      </w:rPr>
    </w:lvl>
    <w:lvl w:ilvl="4" w:tplc="08090003" w:tentative="1">
      <w:start w:val="1"/>
      <w:numFmt w:val="bullet"/>
      <w:lvlText w:val="o"/>
      <w:lvlJc w:val="left"/>
      <w:pPr>
        <w:tabs>
          <w:tab w:val="num" w:pos="2914"/>
        </w:tabs>
        <w:ind w:left="2914" w:hanging="360"/>
      </w:pPr>
      <w:rPr>
        <w:rFonts w:ascii="Courier New" w:hAnsi="Courier New" w:cs="Courier New" w:hint="default"/>
      </w:rPr>
    </w:lvl>
    <w:lvl w:ilvl="5" w:tplc="08090005" w:tentative="1">
      <w:start w:val="1"/>
      <w:numFmt w:val="bullet"/>
      <w:lvlText w:val=""/>
      <w:lvlJc w:val="left"/>
      <w:pPr>
        <w:tabs>
          <w:tab w:val="num" w:pos="3634"/>
        </w:tabs>
        <w:ind w:left="3634" w:hanging="360"/>
      </w:pPr>
      <w:rPr>
        <w:rFonts w:ascii="Wingdings" w:hAnsi="Wingdings" w:hint="default"/>
      </w:rPr>
    </w:lvl>
    <w:lvl w:ilvl="6" w:tplc="08090001" w:tentative="1">
      <w:start w:val="1"/>
      <w:numFmt w:val="bullet"/>
      <w:lvlText w:val=""/>
      <w:lvlJc w:val="left"/>
      <w:pPr>
        <w:tabs>
          <w:tab w:val="num" w:pos="4354"/>
        </w:tabs>
        <w:ind w:left="4354" w:hanging="360"/>
      </w:pPr>
      <w:rPr>
        <w:rFonts w:ascii="Symbol" w:hAnsi="Symbol" w:hint="default"/>
      </w:rPr>
    </w:lvl>
    <w:lvl w:ilvl="7" w:tplc="08090003" w:tentative="1">
      <w:start w:val="1"/>
      <w:numFmt w:val="bullet"/>
      <w:lvlText w:val="o"/>
      <w:lvlJc w:val="left"/>
      <w:pPr>
        <w:tabs>
          <w:tab w:val="num" w:pos="5074"/>
        </w:tabs>
        <w:ind w:left="5074" w:hanging="360"/>
      </w:pPr>
      <w:rPr>
        <w:rFonts w:ascii="Courier New" w:hAnsi="Courier New" w:cs="Courier New" w:hint="default"/>
      </w:rPr>
    </w:lvl>
    <w:lvl w:ilvl="8" w:tplc="08090005" w:tentative="1">
      <w:start w:val="1"/>
      <w:numFmt w:val="bullet"/>
      <w:lvlText w:val=""/>
      <w:lvlJc w:val="left"/>
      <w:pPr>
        <w:tabs>
          <w:tab w:val="num" w:pos="5794"/>
        </w:tabs>
        <w:ind w:left="5794" w:hanging="360"/>
      </w:pPr>
      <w:rPr>
        <w:rFonts w:ascii="Wingdings" w:hAnsi="Wingdings" w:hint="default"/>
      </w:rPr>
    </w:lvl>
  </w:abstractNum>
  <w:abstractNum w:abstractNumId="20">
    <w:nsid w:val="7EF71EF0"/>
    <w:multiLevelType w:val="hybridMultilevel"/>
    <w:tmpl w:val="3D381B26"/>
    <w:lvl w:ilvl="0" w:tplc="8F260EEE">
      <w:start w:val="1"/>
      <w:numFmt w:val="bullet"/>
      <w:lvlText w:val="-"/>
      <w:lvlJc w:val="left"/>
      <w:pPr>
        <w:tabs>
          <w:tab w:val="num" w:pos="1080"/>
        </w:tabs>
        <w:ind w:left="1080" w:hanging="360"/>
      </w:pPr>
      <w:rPr>
        <w:rFonts w:ascii="Agency FB" w:hAnsi="Agency FB"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
  </w:num>
  <w:num w:numId="3">
    <w:abstractNumId w:val="20"/>
  </w:num>
  <w:num w:numId="4">
    <w:abstractNumId w:val="19"/>
  </w:num>
  <w:num w:numId="5">
    <w:abstractNumId w:val="8"/>
  </w:num>
  <w:num w:numId="6">
    <w:abstractNumId w:val="11"/>
  </w:num>
  <w:num w:numId="7">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8">
    <w:abstractNumId w:val="1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7"/>
  </w:num>
  <w:num w:numId="12">
    <w:abstractNumId w:val="4"/>
  </w:num>
  <w:num w:numId="1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
  </w:num>
  <w:num w:numId="18">
    <w:abstractNumId w:val="7"/>
  </w:num>
  <w:num w:numId="19">
    <w:abstractNumId w:val="16"/>
  </w:num>
  <w:num w:numId="20">
    <w:abstractNumId w:val="14"/>
  </w:num>
  <w:num w:numId="21">
    <w:abstractNumId w:val="10"/>
  </w:num>
  <w:num w:numId="22">
    <w:abstractNumId w:val="3"/>
  </w:num>
  <w:num w:numId="2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71"/>
  <w:drawingGridVerticalSpacing w:val="233"/>
  <w:displayHorizontalDrawingGridEvery w:val="0"/>
  <w:noPunctuationKerning/>
  <w:characterSpacingControl w:val="doNotCompress"/>
  <w:hdrShapeDefaults>
    <o:shapedefaults v:ext="edit" spidmax="49153"/>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02B"/>
    <w:rsid w:val="000242CB"/>
    <w:rsid w:val="00024566"/>
    <w:rsid w:val="00024D2B"/>
    <w:rsid w:val="0003131F"/>
    <w:rsid w:val="00033595"/>
    <w:rsid w:val="00033A5C"/>
    <w:rsid w:val="00037D52"/>
    <w:rsid w:val="0004010A"/>
    <w:rsid w:val="00051665"/>
    <w:rsid w:val="0006021A"/>
    <w:rsid w:val="000668FE"/>
    <w:rsid w:val="00071F69"/>
    <w:rsid w:val="00072F5D"/>
    <w:rsid w:val="0008088A"/>
    <w:rsid w:val="000844F9"/>
    <w:rsid w:val="000A33B7"/>
    <w:rsid w:val="000B1AA7"/>
    <w:rsid w:val="000B41E8"/>
    <w:rsid w:val="000C042E"/>
    <w:rsid w:val="000C6AF1"/>
    <w:rsid w:val="000C72D5"/>
    <w:rsid w:val="000D775A"/>
    <w:rsid w:val="000F083C"/>
    <w:rsid w:val="000F39C0"/>
    <w:rsid w:val="000F712A"/>
    <w:rsid w:val="00102A11"/>
    <w:rsid w:val="00104068"/>
    <w:rsid w:val="00111DDA"/>
    <w:rsid w:val="001122CD"/>
    <w:rsid w:val="00115715"/>
    <w:rsid w:val="0012040B"/>
    <w:rsid w:val="00121C39"/>
    <w:rsid w:val="001223A2"/>
    <w:rsid w:val="00124CC4"/>
    <w:rsid w:val="00131860"/>
    <w:rsid w:val="00131CE1"/>
    <w:rsid w:val="00134EB1"/>
    <w:rsid w:val="00135300"/>
    <w:rsid w:val="001367EA"/>
    <w:rsid w:val="001368B8"/>
    <w:rsid w:val="0014278C"/>
    <w:rsid w:val="00143EB4"/>
    <w:rsid w:val="00153644"/>
    <w:rsid w:val="001536B1"/>
    <w:rsid w:val="00154323"/>
    <w:rsid w:val="00154CC2"/>
    <w:rsid w:val="001640DB"/>
    <w:rsid w:val="00165BE3"/>
    <w:rsid w:val="0017427B"/>
    <w:rsid w:val="00174BBC"/>
    <w:rsid w:val="00177C0C"/>
    <w:rsid w:val="001815C9"/>
    <w:rsid w:val="001841AD"/>
    <w:rsid w:val="001844E3"/>
    <w:rsid w:val="00186DE2"/>
    <w:rsid w:val="00192DB7"/>
    <w:rsid w:val="001A0F83"/>
    <w:rsid w:val="001A6258"/>
    <w:rsid w:val="001B03D9"/>
    <w:rsid w:val="001B12FB"/>
    <w:rsid w:val="001C1DD1"/>
    <w:rsid w:val="001C513F"/>
    <w:rsid w:val="001D3A25"/>
    <w:rsid w:val="001D6BA5"/>
    <w:rsid w:val="001E1443"/>
    <w:rsid w:val="001E4795"/>
    <w:rsid w:val="001E6E8E"/>
    <w:rsid w:val="001E77D2"/>
    <w:rsid w:val="001F0C9C"/>
    <w:rsid w:val="001F171C"/>
    <w:rsid w:val="001F390D"/>
    <w:rsid w:val="001F6544"/>
    <w:rsid w:val="001F6DDB"/>
    <w:rsid w:val="002079F8"/>
    <w:rsid w:val="002274E5"/>
    <w:rsid w:val="002300EA"/>
    <w:rsid w:val="0023160B"/>
    <w:rsid w:val="002323CD"/>
    <w:rsid w:val="002361BF"/>
    <w:rsid w:val="00240CBA"/>
    <w:rsid w:val="00252FE5"/>
    <w:rsid w:val="00255F00"/>
    <w:rsid w:val="00260A65"/>
    <w:rsid w:val="00260C3B"/>
    <w:rsid w:val="00261436"/>
    <w:rsid w:val="00261451"/>
    <w:rsid w:val="00267DA8"/>
    <w:rsid w:val="0027071F"/>
    <w:rsid w:val="00276330"/>
    <w:rsid w:val="002851E9"/>
    <w:rsid w:val="002857B4"/>
    <w:rsid w:val="00291EAE"/>
    <w:rsid w:val="00295F25"/>
    <w:rsid w:val="002962A4"/>
    <w:rsid w:val="002A2BDE"/>
    <w:rsid w:val="002B14DB"/>
    <w:rsid w:val="002B48CF"/>
    <w:rsid w:val="002B7709"/>
    <w:rsid w:val="002C1EE1"/>
    <w:rsid w:val="002C46F7"/>
    <w:rsid w:val="002C60AD"/>
    <w:rsid w:val="002D07C5"/>
    <w:rsid w:val="002D57DB"/>
    <w:rsid w:val="002D7784"/>
    <w:rsid w:val="002E4D49"/>
    <w:rsid w:val="002E7390"/>
    <w:rsid w:val="002F11C2"/>
    <w:rsid w:val="002F74A0"/>
    <w:rsid w:val="00304FAF"/>
    <w:rsid w:val="00306618"/>
    <w:rsid w:val="00310110"/>
    <w:rsid w:val="00310BFE"/>
    <w:rsid w:val="003113F2"/>
    <w:rsid w:val="00317E61"/>
    <w:rsid w:val="00323929"/>
    <w:rsid w:val="00340E7A"/>
    <w:rsid w:val="003501E1"/>
    <w:rsid w:val="003511A7"/>
    <w:rsid w:val="00351FDC"/>
    <w:rsid w:val="003539BC"/>
    <w:rsid w:val="003553DB"/>
    <w:rsid w:val="0036154E"/>
    <w:rsid w:val="0036250E"/>
    <w:rsid w:val="003641B2"/>
    <w:rsid w:val="003821A4"/>
    <w:rsid w:val="0038322E"/>
    <w:rsid w:val="00384B8A"/>
    <w:rsid w:val="00386BD3"/>
    <w:rsid w:val="00390CD8"/>
    <w:rsid w:val="003923ED"/>
    <w:rsid w:val="0039277A"/>
    <w:rsid w:val="00393435"/>
    <w:rsid w:val="0039376B"/>
    <w:rsid w:val="00397363"/>
    <w:rsid w:val="003A0E67"/>
    <w:rsid w:val="003B1437"/>
    <w:rsid w:val="003B507C"/>
    <w:rsid w:val="003C3E04"/>
    <w:rsid w:val="003C42E1"/>
    <w:rsid w:val="003C6409"/>
    <w:rsid w:val="003C6718"/>
    <w:rsid w:val="003D355A"/>
    <w:rsid w:val="003E0537"/>
    <w:rsid w:val="003E0E95"/>
    <w:rsid w:val="003E1210"/>
    <w:rsid w:val="003E2AC0"/>
    <w:rsid w:val="003E4E41"/>
    <w:rsid w:val="003F77FF"/>
    <w:rsid w:val="0040218B"/>
    <w:rsid w:val="00403B93"/>
    <w:rsid w:val="00405211"/>
    <w:rsid w:val="004112CD"/>
    <w:rsid w:val="00412057"/>
    <w:rsid w:val="0042042E"/>
    <w:rsid w:val="00420706"/>
    <w:rsid w:val="00423AEE"/>
    <w:rsid w:val="00451081"/>
    <w:rsid w:val="00451ABD"/>
    <w:rsid w:val="004524AB"/>
    <w:rsid w:val="004547E5"/>
    <w:rsid w:val="004606CA"/>
    <w:rsid w:val="00461085"/>
    <w:rsid w:val="00472C66"/>
    <w:rsid w:val="00485260"/>
    <w:rsid w:val="004916B5"/>
    <w:rsid w:val="0049251D"/>
    <w:rsid w:val="00495361"/>
    <w:rsid w:val="004A1FC4"/>
    <w:rsid w:val="004B0A17"/>
    <w:rsid w:val="004D0F9A"/>
    <w:rsid w:val="004D2B12"/>
    <w:rsid w:val="004D567F"/>
    <w:rsid w:val="004E001B"/>
    <w:rsid w:val="004E1EDE"/>
    <w:rsid w:val="004E4EB2"/>
    <w:rsid w:val="004E5370"/>
    <w:rsid w:val="004E617C"/>
    <w:rsid w:val="004E7B30"/>
    <w:rsid w:val="004F20EF"/>
    <w:rsid w:val="004F26CB"/>
    <w:rsid w:val="005023EE"/>
    <w:rsid w:val="00505660"/>
    <w:rsid w:val="005064C3"/>
    <w:rsid w:val="00522932"/>
    <w:rsid w:val="005234DB"/>
    <w:rsid w:val="00530F46"/>
    <w:rsid w:val="00537E3A"/>
    <w:rsid w:val="00540949"/>
    <w:rsid w:val="005435B2"/>
    <w:rsid w:val="005668AB"/>
    <w:rsid w:val="00590B41"/>
    <w:rsid w:val="00591B8E"/>
    <w:rsid w:val="00594173"/>
    <w:rsid w:val="005945AA"/>
    <w:rsid w:val="00597815"/>
    <w:rsid w:val="005A6A53"/>
    <w:rsid w:val="005B198D"/>
    <w:rsid w:val="005B25B0"/>
    <w:rsid w:val="005B3616"/>
    <w:rsid w:val="005C1DB0"/>
    <w:rsid w:val="005C55FF"/>
    <w:rsid w:val="005D23EF"/>
    <w:rsid w:val="005E06C5"/>
    <w:rsid w:val="005E2737"/>
    <w:rsid w:val="005E35EA"/>
    <w:rsid w:val="005E6B63"/>
    <w:rsid w:val="005F3809"/>
    <w:rsid w:val="005F5925"/>
    <w:rsid w:val="00601018"/>
    <w:rsid w:val="0060188A"/>
    <w:rsid w:val="0060772E"/>
    <w:rsid w:val="00613FF5"/>
    <w:rsid w:val="00614BE8"/>
    <w:rsid w:val="00615461"/>
    <w:rsid w:val="006160A4"/>
    <w:rsid w:val="006227F4"/>
    <w:rsid w:val="00632CDF"/>
    <w:rsid w:val="0063365A"/>
    <w:rsid w:val="0063685D"/>
    <w:rsid w:val="00671875"/>
    <w:rsid w:val="00684004"/>
    <w:rsid w:val="00684243"/>
    <w:rsid w:val="00696059"/>
    <w:rsid w:val="006A10BB"/>
    <w:rsid w:val="006A2AB1"/>
    <w:rsid w:val="006A7E4F"/>
    <w:rsid w:val="006B05FA"/>
    <w:rsid w:val="006B5120"/>
    <w:rsid w:val="006B54B1"/>
    <w:rsid w:val="006C028B"/>
    <w:rsid w:val="006C35C8"/>
    <w:rsid w:val="006C560D"/>
    <w:rsid w:val="006C603F"/>
    <w:rsid w:val="006D0402"/>
    <w:rsid w:val="006D598B"/>
    <w:rsid w:val="006E1D97"/>
    <w:rsid w:val="006E4BE0"/>
    <w:rsid w:val="006F036C"/>
    <w:rsid w:val="006F7F31"/>
    <w:rsid w:val="00706852"/>
    <w:rsid w:val="00712158"/>
    <w:rsid w:val="00720D77"/>
    <w:rsid w:val="00726240"/>
    <w:rsid w:val="007275EE"/>
    <w:rsid w:val="00734EE4"/>
    <w:rsid w:val="00740CF7"/>
    <w:rsid w:val="00743C82"/>
    <w:rsid w:val="00744D3B"/>
    <w:rsid w:val="00751096"/>
    <w:rsid w:val="0075378C"/>
    <w:rsid w:val="00764B71"/>
    <w:rsid w:val="0077392C"/>
    <w:rsid w:val="007775CF"/>
    <w:rsid w:val="00783165"/>
    <w:rsid w:val="007878A7"/>
    <w:rsid w:val="007A461C"/>
    <w:rsid w:val="007A671B"/>
    <w:rsid w:val="007B173A"/>
    <w:rsid w:val="007B5F59"/>
    <w:rsid w:val="007B7061"/>
    <w:rsid w:val="007B75A1"/>
    <w:rsid w:val="007C62EE"/>
    <w:rsid w:val="007C73F5"/>
    <w:rsid w:val="007D019B"/>
    <w:rsid w:val="007D3018"/>
    <w:rsid w:val="007E0C9A"/>
    <w:rsid w:val="007F304D"/>
    <w:rsid w:val="00802B63"/>
    <w:rsid w:val="00805014"/>
    <w:rsid w:val="00805AA0"/>
    <w:rsid w:val="00811602"/>
    <w:rsid w:val="00822614"/>
    <w:rsid w:val="008321C1"/>
    <w:rsid w:val="008323B3"/>
    <w:rsid w:val="008450AA"/>
    <w:rsid w:val="008500FB"/>
    <w:rsid w:val="00850457"/>
    <w:rsid w:val="00852F12"/>
    <w:rsid w:val="00856E77"/>
    <w:rsid w:val="00873A40"/>
    <w:rsid w:val="00880C90"/>
    <w:rsid w:val="00883819"/>
    <w:rsid w:val="00887CE8"/>
    <w:rsid w:val="0089216B"/>
    <w:rsid w:val="00893BD8"/>
    <w:rsid w:val="0089620E"/>
    <w:rsid w:val="008A208B"/>
    <w:rsid w:val="008A5EBB"/>
    <w:rsid w:val="008A79DC"/>
    <w:rsid w:val="008B6A62"/>
    <w:rsid w:val="008C23F0"/>
    <w:rsid w:val="008D0F79"/>
    <w:rsid w:val="008E589D"/>
    <w:rsid w:val="008E6598"/>
    <w:rsid w:val="008F4416"/>
    <w:rsid w:val="0090002B"/>
    <w:rsid w:val="009017E0"/>
    <w:rsid w:val="009168C8"/>
    <w:rsid w:val="0092522D"/>
    <w:rsid w:val="00926C1F"/>
    <w:rsid w:val="00931CC7"/>
    <w:rsid w:val="00934EBC"/>
    <w:rsid w:val="00934FB6"/>
    <w:rsid w:val="00952DAB"/>
    <w:rsid w:val="00955980"/>
    <w:rsid w:val="0096449B"/>
    <w:rsid w:val="00980B82"/>
    <w:rsid w:val="009819E2"/>
    <w:rsid w:val="00983518"/>
    <w:rsid w:val="0099049A"/>
    <w:rsid w:val="009A052E"/>
    <w:rsid w:val="009A0564"/>
    <w:rsid w:val="009A11E7"/>
    <w:rsid w:val="009A1FDF"/>
    <w:rsid w:val="009A6C71"/>
    <w:rsid w:val="009B2A75"/>
    <w:rsid w:val="009C40AA"/>
    <w:rsid w:val="009C5B87"/>
    <w:rsid w:val="009D06F9"/>
    <w:rsid w:val="009D28AB"/>
    <w:rsid w:val="009D4EBB"/>
    <w:rsid w:val="009D58E8"/>
    <w:rsid w:val="009E2CE5"/>
    <w:rsid w:val="009E4569"/>
    <w:rsid w:val="009E4656"/>
    <w:rsid w:val="009E46DF"/>
    <w:rsid w:val="009E5DF0"/>
    <w:rsid w:val="009E6EAB"/>
    <w:rsid w:val="009F4D43"/>
    <w:rsid w:val="009F7025"/>
    <w:rsid w:val="00A02D05"/>
    <w:rsid w:val="00A108BD"/>
    <w:rsid w:val="00A178E1"/>
    <w:rsid w:val="00A23B72"/>
    <w:rsid w:val="00A26E11"/>
    <w:rsid w:val="00A31C42"/>
    <w:rsid w:val="00A34C1A"/>
    <w:rsid w:val="00A47DE5"/>
    <w:rsid w:val="00A579D1"/>
    <w:rsid w:val="00A57F44"/>
    <w:rsid w:val="00A67825"/>
    <w:rsid w:val="00A724E9"/>
    <w:rsid w:val="00A76B59"/>
    <w:rsid w:val="00A969A0"/>
    <w:rsid w:val="00AA32A0"/>
    <w:rsid w:val="00AB1E5D"/>
    <w:rsid w:val="00AC5F19"/>
    <w:rsid w:val="00AE4729"/>
    <w:rsid w:val="00AF0DF6"/>
    <w:rsid w:val="00AF29F0"/>
    <w:rsid w:val="00B0033E"/>
    <w:rsid w:val="00B110B0"/>
    <w:rsid w:val="00B179A4"/>
    <w:rsid w:val="00B3054B"/>
    <w:rsid w:val="00B336C3"/>
    <w:rsid w:val="00B42C89"/>
    <w:rsid w:val="00B602AD"/>
    <w:rsid w:val="00B64A77"/>
    <w:rsid w:val="00B65469"/>
    <w:rsid w:val="00B66D5F"/>
    <w:rsid w:val="00B762F2"/>
    <w:rsid w:val="00B77EDA"/>
    <w:rsid w:val="00B83776"/>
    <w:rsid w:val="00B861C1"/>
    <w:rsid w:val="00B87B65"/>
    <w:rsid w:val="00B87FDB"/>
    <w:rsid w:val="00B913B6"/>
    <w:rsid w:val="00B93258"/>
    <w:rsid w:val="00B93647"/>
    <w:rsid w:val="00B945ED"/>
    <w:rsid w:val="00B97A52"/>
    <w:rsid w:val="00BA25F3"/>
    <w:rsid w:val="00BA5B08"/>
    <w:rsid w:val="00BA66F1"/>
    <w:rsid w:val="00BA6ED1"/>
    <w:rsid w:val="00BB0629"/>
    <w:rsid w:val="00BB4CA4"/>
    <w:rsid w:val="00BD1906"/>
    <w:rsid w:val="00BD4A65"/>
    <w:rsid w:val="00BE20CA"/>
    <w:rsid w:val="00BF64C6"/>
    <w:rsid w:val="00BF7F42"/>
    <w:rsid w:val="00C012C8"/>
    <w:rsid w:val="00C0594F"/>
    <w:rsid w:val="00C1200F"/>
    <w:rsid w:val="00C1297E"/>
    <w:rsid w:val="00C2111C"/>
    <w:rsid w:val="00C33F5C"/>
    <w:rsid w:val="00C34FDE"/>
    <w:rsid w:val="00C36378"/>
    <w:rsid w:val="00C37B3A"/>
    <w:rsid w:val="00C47E78"/>
    <w:rsid w:val="00C56205"/>
    <w:rsid w:val="00C712BF"/>
    <w:rsid w:val="00C7529E"/>
    <w:rsid w:val="00C75C0B"/>
    <w:rsid w:val="00C83E9F"/>
    <w:rsid w:val="00C85203"/>
    <w:rsid w:val="00C85728"/>
    <w:rsid w:val="00C86698"/>
    <w:rsid w:val="00C86BDC"/>
    <w:rsid w:val="00C90A4C"/>
    <w:rsid w:val="00C91665"/>
    <w:rsid w:val="00C91FE7"/>
    <w:rsid w:val="00C94729"/>
    <w:rsid w:val="00CA4F8C"/>
    <w:rsid w:val="00CB79F1"/>
    <w:rsid w:val="00CC16CF"/>
    <w:rsid w:val="00CD25C4"/>
    <w:rsid w:val="00CD399B"/>
    <w:rsid w:val="00CD4572"/>
    <w:rsid w:val="00CD5653"/>
    <w:rsid w:val="00D0655D"/>
    <w:rsid w:val="00D113A9"/>
    <w:rsid w:val="00D12FDA"/>
    <w:rsid w:val="00D15263"/>
    <w:rsid w:val="00D21049"/>
    <w:rsid w:val="00D42D68"/>
    <w:rsid w:val="00D444E7"/>
    <w:rsid w:val="00D44CE3"/>
    <w:rsid w:val="00D52B4F"/>
    <w:rsid w:val="00D55934"/>
    <w:rsid w:val="00D569AA"/>
    <w:rsid w:val="00D578BF"/>
    <w:rsid w:val="00D66C66"/>
    <w:rsid w:val="00D70490"/>
    <w:rsid w:val="00D71822"/>
    <w:rsid w:val="00D80FA4"/>
    <w:rsid w:val="00D90EDD"/>
    <w:rsid w:val="00D9173E"/>
    <w:rsid w:val="00D91942"/>
    <w:rsid w:val="00D92BD9"/>
    <w:rsid w:val="00D958DE"/>
    <w:rsid w:val="00DA14CC"/>
    <w:rsid w:val="00DA1588"/>
    <w:rsid w:val="00DA494E"/>
    <w:rsid w:val="00DB686B"/>
    <w:rsid w:val="00DB6958"/>
    <w:rsid w:val="00DC492F"/>
    <w:rsid w:val="00DC4E2F"/>
    <w:rsid w:val="00DC590D"/>
    <w:rsid w:val="00DD2F15"/>
    <w:rsid w:val="00DE44A3"/>
    <w:rsid w:val="00DE796A"/>
    <w:rsid w:val="00E015AC"/>
    <w:rsid w:val="00E0494C"/>
    <w:rsid w:val="00E07BB4"/>
    <w:rsid w:val="00E1515A"/>
    <w:rsid w:val="00E176E7"/>
    <w:rsid w:val="00E323C0"/>
    <w:rsid w:val="00E369DB"/>
    <w:rsid w:val="00E36EB2"/>
    <w:rsid w:val="00E51BAF"/>
    <w:rsid w:val="00E63CFD"/>
    <w:rsid w:val="00E642AB"/>
    <w:rsid w:val="00E73B99"/>
    <w:rsid w:val="00E760C7"/>
    <w:rsid w:val="00E82A3C"/>
    <w:rsid w:val="00E90558"/>
    <w:rsid w:val="00E96DEF"/>
    <w:rsid w:val="00EA0788"/>
    <w:rsid w:val="00EA0F41"/>
    <w:rsid w:val="00EA14B6"/>
    <w:rsid w:val="00EB63CF"/>
    <w:rsid w:val="00EC35F9"/>
    <w:rsid w:val="00EC3A5F"/>
    <w:rsid w:val="00ED0538"/>
    <w:rsid w:val="00ED1CAD"/>
    <w:rsid w:val="00ED77A3"/>
    <w:rsid w:val="00EE026C"/>
    <w:rsid w:val="00EE48F0"/>
    <w:rsid w:val="00EF0793"/>
    <w:rsid w:val="00F12DD6"/>
    <w:rsid w:val="00F1601D"/>
    <w:rsid w:val="00F240DC"/>
    <w:rsid w:val="00F26CD0"/>
    <w:rsid w:val="00F47390"/>
    <w:rsid w:val="00F50135"/>
    <w:rsid w:val="00F61AB5"/>
    <w:rsid w:val="00F64BB3"/>
    <w:rsid w:val="00F670AC"/>
    <w:rsid w:val="00F70C3F"/>
    <w:rsid w:val="00F7639B"/>
    <w:rsid w:val="00F84A91"/>
    <w:rsid w:val="00F93241"/>
    <w:rsid w:val="00FB59A6"/>
    <w:rsid w:val="00FC5790"/>
    <w:rsid w:val="00FD576F"/>
    <w:rsid w:val="00FD7BCB"/>
    <w:rsid w:val="00FD7F76"/>
    <w:rsid w:val="00FE21C0"/>
    <w:rsid w:val="00FE613F"/>
    <w:rsid w:val="00FF01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30"/>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qFormat/>
    <w:pPr>
      <w:keepNext/>
      <w:jc w:val="right"/>
      <w:outlineLvl w:val="4"/>
    </w:pPr>
    <w:rPr>
      <w:rFonts w:ascii="Times" w:hAnsi="Times" w:cs="Arabic Transparent"/>
      <w:b/>
      <w:bCs/>
      <w:noProof/>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qFormat/>
    <w:pPr>
      <w:keepNext/>
      <w:jc w:val="center"/>
      <w:outlineLvl w:val="6"/>
    </w:pPr>
    <w:rPr>
      <w:rFonts w:ascii="Times" w:hAnsi="Times"/>
      <w:b/>
      <w:bCs/>
      <w:noProof/>
    </w:rPr>
  </w:style>
  <w:style w:type="paragraph" w:styleId="Heading8">
    <w:name w:val="heading 8"/>
    <w:basedOn w:val="Normal"/>
    <w:next w:val="Normal"/>
    <w:qFormat/>
    <w:pPr>
      <w:keepNext/>
      <w:jc w:val="center"/>
      <w:outlineLvl w:val="7"/>
    </w:pPr>
    <w:rPr>
      <w:b/>
      <w:bCs/>
      <w:sz w:val="30"/>
    </w:rPr>
  </w:style>
  <w:style w:type="paragraph" w:styleId="Heading9">
    <w:name w:val="heading 9"/>
    <w:basedOn w:val="Normal"/>
    <w:next w:val="Normal"/>
    <w:qFormat/>
    <w:pPr>
      <w:keepNext/>
      <w:spacing w:line="360" w:lineRule="exact"/>
      <w:jc w:val="center"/>
      <w:outlineLvl w:val="8"/>
    </w:pPr>
    <w:rPr>
      <w:rFonts w:ascii="Times" w:hAnsi="Times"/>
      <w:b/>
      <w:bCs/>
      <w:noProo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jc w:val="right"/>
    </w:pPr>
    <w:rPr>
      <w:rFonts w:ascii="Times" w:hAnsi="Times"/>
      <w:noProof/>
      <w:szCs w:val="24"/>
    </w:rPr>
  </w:style>
  <w:style w:type="character" w:styleId="PageNumber">
    <w:name w:val="page number"/>
    <w:basedOn w:val="DefaultParagraphFont"/>
  </w:style>
  <w:style w:type="paragraph" w:styleId="Footer">
    <w:name w:val="footer"/>
    <w:basedOn w:val="Normal"/>
    <w:pPr>
      <w:tabs>
        <w:tab w:val="center" w:pos="4153"/>
        <w:tab w:val="right" w:pos="8306"/>
      </w:tabs>
      <w:jc w:val="right"/>
    </w:pPr>
    <w:rPr>
      <w:rFonts w:ascii="Times" w:hAnsi="Times"/>
      <w:noProof/>
      <w:szCs w:val="24"/>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
    <w:link w:val="FootnoteTextChar"/>
    <w:qFormat/>
    <w:pPr>
      <w:jc w:val="right"/>
    </w:pPr>
    <w:rPr>
      <w:rFonts w:ascii="Times" w:hAnsi="Times"/>
      <w:noProof/>
      <w:szCs w:val="20"/>
    </w:rPr>
  </w:style>
  <w:style w:type="character" w:styleId="FootnoteReference">
    <w:name w:val="footnote reference"/>
    <w:aliases w:val="16 Point,Superscript 6 Point,ftref,(Ref. de nota al pie),number,SUPERS,Footnote Reference Superscript,Footnote text,Footnote Text1,Footnote Text2,Footnote Reference1,Ref,de nota al pie,註腳內容,de nota al pie + (Asian) MS Mincho,11 pt"/>
    <w:rPr>
      <w:vertAlign w:val="superscript"/>
    </w:rPr>
  </w:style>
  <w:style w:type="paragraph" w:customStyle="1" w:styleId="Level1">
    <w:name w:val="Level1"/>
    <w:basedOn w:val="Normal"/>
    <w:pPr>
      <w:tabs>
        <w:tab w:val="left" w:pos="578"/>
        <w:tab w:val="left" w:pos="1157"/>
      </w:tabs>
      <w:spacing w:after="240"/>
    </w:pPr>
    <w:rPr>
      <w:rFonts w:cs="Times New Roman"/>
      <w:szCs w:val="22"/>
      <w:lang w:val="en-GB" w:eastAsia="fr-FR"/>
    </w:rPr>
  </w:style>
  <w:style w:type="paragraph" w:customStyle="1" w:styleId="font6">
    <w:name w:val="font6"/>
    <w:basedOn w:val="Normal"/>
    <w:pPr>
      <w:spacing w:before="100" w:beforeAutospacing="1" w:after="100" w:afterAutospacing="1"/>
    </w:pPr>
    <w:rPr>
      <w:rFonts w:ascii="Arial" w:eastAsia="Arial Unicode MS" w:hAnsi="Arial" w:cs="Arial"/>
      <w:szCs w:val="20"/>
      <w:lang w:val="fr-FR" w:eastAsia="fr-FR"/>
    </w:rPr>
  </w:style>
  <w:style w:type="paragraph" w:styleId="BodyText">
    <w:name w:val="Body Text"/>
    <w:basedOn w:val="Normal"/>
    <w:rPr>
      <w:rFonts w:ascii="Times" w:hAnsi="Times"/>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w w:val="103"/>
      <w:kern w:val="14"/>
    </w:rPr>
  </w:style>
  <w:style w:type="paragraph" w:customStyle="1" w:styleId="Normal-pool">
    <w:name w:val="Normal-pool"/>
    <w:link w:val="Normal-poolChar"/>
    <w:rsid w:val="00317E61"/>
    <w:pPr>
      <w:tabs>
        <w:tab w:val="left" w:pos="1247"/>
        <w:tab w:val="left" w:pos="1814"/>
        <w:tab w:val="left" w:pos="2381"/>
        <w:tab w:val="left" w:pos="2948"/>
        <w:tab w:val="left" w:pos="3515"/>
      </w:tabs>
    </w:pPr>
    <w:rPr>
      <w:rFonts w:cs="Times New Roman"/>
      <w:szCs w:val="30"/>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E1443"/>
    <w:rPr>
      <w:rFonts w:ascii="Times" w:hAnsi="Times"/>
      <w:noProof/>
    </w:rPr>
  </w:style>
  <w:style w:type="paragraph" w:styleId="BalloonText">
    <w:name w:val="Balloon Text"/>
    <w:basedOn w:val="Normal"/>
    <w:link w:val="BalloonTextChar"/>
    <w:rsid w:val="004F26CB"/>
    <w:rPr>
      <w:rFonts w:ascii="Tahoma" w:hAnsi="Tahoma" w:cs="Tahoma"/>
      <w:sz w:val="16"/>
      <w:szCs w:val="16"/>
    </w:rPr>
  </w:style>
  <w:style w:type="character" w:customStyle="1" w:styleId="BalloonTextChar">
    <w:name w:val="Balloon Text Char"/>
    <w:link w:val="BalloonText"/>
    <w:rsid w:val="004F26CB"/>
    <w:rPr>
      <w:rFonts w:ascii="Tahoma" w:hAnsi="Tahoma" w:cs="Tahoma"/>
      <w:sz w:val="16"/>
      <w:szCs w:val="16"/>
    </w:rPr>
  </w:style>
  <w:style w:type="paragraph" w:styleId="BlockText">
    <w:name w:val="Block Text"/>
    <w:basedOn w:val="Normal"/>
    <w:rsid w:val="00E176E7"/>
    <w:pPr>
      <w:bidi/>
      <w:ind w:left="720" w:hanging="720"/>
      <w:jc w:val="lowKashida"/>
    </w:pPr>
    <w:rPr>
      <w:rFonts w:ascii="Times" w:hAnsi="Times" w:cs="Mudir MT"/>
      <w:noProof/>
      <w:szCs w:val="24"/>
    </w:rPr>
  </w:style>
  <w:style w:type="paragraph" w:styleId="BodyText3">
    <w:name w:val="Body Text 3"/>
    <w:basedOn w:val="Normal"/>
    <w:link w:val="BodyText3Char"/>
    <w:rsid w:val="00E176E7"/>
    <w:pPr>
      <w:bidi/>
      <w:spacing w:before="240" w:line="360" w:lineRule="auto"/>
      <w:jc w:val="both"/>
    </w:pPr>
    <w:rPr>
      <w:rFonts w:ascii="Times" w:hAnsi="Times" w:cs="Simplified Arabic"/>
      <w:szCs w:val="28"/>
    </w:rPr>
  </w:style>
  <w:style w:type="character" w:customStyle="1" w:styleId="BodyText3Char">
    <w:name w:val="Body Text 3 Char"/>
    <w:basedOn w:val="DefaultParagraphFont"/>
    <w:link w:val="BodyText3"/>
    <w:rsid w:val="00E176E7"/>
    <w:rPr>
      <w:rFonts w:ascii="Times" w:hAnsi="Times" w:cs="Simplified Arabic"/>
      <w:szCs w:val="28"/>
    </w:rPr>
  </w:style>
  <w:style w:type="character" w:styleId="Hyperlink">
    <w:name w:val="Hyperlink"/>
    <w:uiPriority w:val="99"/>
    <w:rsid w:val="00E176E7"/>
    <w:rPr>
      <w:color w:val="0000FF"/>
      <w:u w:val="single"/>
    </w:rPr>
  </w:style>
  <w:style w:type="paragraph" w:styleId="BodyTextIndent">
    <w:name w:val="Body Text Indent"/>
    <w:basedOn w:val="Normal"/>
    <w:link w:val="BodyTextIndentChar"/>
    <w:rsid w:val="00E176E7"/>
    <w:pPr>
      <w:bidi/>
      <w:spacing w:line="360" w:lineRule="exact"/>
      <w:ind w:left="13" w:firstLine="707"/>
      <w:jc w:val="both"/>
    </w:pPr>
    <w:rPr>
      <w:rFonts w:ascii="Times" w:hAnsi="Times" w:cs="Simplified Arabic"/>
      <w:szCs w:val="28"/>
    </w:rPr>
  </w:style>
  <w:style w:type="character" w:customStyle="1" w:styleId="BodyTextIndentChar">
    <w:name w:val="Body Text Indent Char"/>
    <w:basedOn w:val="DefaultParagraphFont"/>
    <w:link w:val="BodyTextIndent"/>
    <w:rsid w:val="00E176E7"/>
    <w:rPr>
      <w:rFonts w:ascii="Times" w:hAnsi="Times" w:cs="Simplified Arabic"/>
      <w:szCs w:val="28"/>
    </w:rPr>
  </w:style>
  <w:style w:type="character" w:styleId="FollowedHyperlink">
    <w:name w:val="FollowedHyperlink"/>
    <w:rsid w:val="00E176E7"/>
    <w:rPr>
      <w:color w:val="800080"/>
      <w:u w:val="single"/>
    </w:rPr>
  </w:style>
  <w:style w:type="paragraph" w:styleId="EndnoteText">
    <w:name w:val="endnote text"/>
    <w:basedOn w:val="Normal"/>
    <w:link w:val="EndnoteTextChar"/>
    <w:rsid w:val="00E176E7"/>
    <w:pPr>
      <w:bidi/>
    </w:pPr>
    <w:rPr>
      <w:rFonts w:ascii="Times" w:hAnsi="Times" w:cs="Simplified Arabic"/>
      <w:noProof/>
      <w:szCs w:val="20"/>
    </w:rPr>
  </w:style>
  <w:style w:type="character" w:customStyle="1" w:styleId="EndnoteTextChar">
    <w:name w:val="Endnote Text Char"/>
    <w:basedOn w:val="DefaultParagraphFont"/>
    <w:link w:val="EndnoteText"/>
    <w:rsid w:val="00E176E7"/>
    <w:rPr>
      <w:rFonts w:ascii="Times" w:hAnsi="Times" w:cs="Simplified Arabic"/>
      <w:noProof/>
    </w:rPr>
  </w:style>
  <w:style w:type="character" w:styleId="EndnoteReference">
    <w:name w:val="endnote reference"/>
    <w:rsid w:val="00E176E7"/>
    <w:rPr>
      <w:vertAlign w:val="superscript"/>
    </w:rPr>
  </w:style>
  <w:style w:type="paragraph" w:styleId="Title">
    <w:name w:val="Title"/>
    <w:basedOn w:val="Normal"/>
    <w:link w:val="TitleChar"/>
    <w:qFormat/>
    <w:rsid w:val="00E176E7"/>
    <w:pPr>
      <w:bidi/>
      <w:jc w:val="center"/>
    </w:pPr>
    <w:rPr>
      <w:rFonts w:cs="Simplified Arabic"/>
      <w:sz w:val="22"/>
      <w:szCs w:val="28"/>
      <w:u w:val="single"/>
    </w:rPr>
  </w:style>
  <w:style w:type="character" w:customStyle="1" w:styleId="TitleChar">
    <w:name w:val="Title Char"/>
    <w:basedOn w:val="DefaultParagraphFont"/>
    <w:link w:val="Title"/>
    <w:rsid w:val="00E176E7"/>
    <w:rPr>
      <w:rFonts w:cs="Simplified Arabic"/>
      <w:sz w:val="22"/>
      <w:szCs w:val="28"/>
      <w:u w:val="single"/>
    </w:rPr>
  </w:style>
  <w:style w:type="paragraph" w:styleId="Subtitle">
    <w:name w:val="Subtitle"/>
    <w:basedOn w:val="Normal"/>
    <w:link w:val="SubtitleChar"/>
    <w:qFormat/>
    <w:rsid w:val="00E176E7"/>
    <w:pPr>
      <w:bidi/>
      <w:jc w:val="center"/>
    </w:pPr>
    <w:rPr>
      <w:rFonts w:cs="Simplified Arabic"/>
      <w:sz w:val="22"/>
      <w:szCs w:val="28"/>
      <w:u w:val="single"/>
    </w:rPr>
  </w:style>
  <w:style w:type="character" w:customStyle="1" w:styleId="SubtitleChar">
    <w:name w:val="Subtitle Char"/>
    <w:basedOn w:val="DefaultParagraphFont"/>
    <w:link w:val="Subtitle"/>
    <w:rsid w:val="00E176E7"/>
    <w:rPr>
      <w:rFonts w:cs="Simplified Arabic"/>
      <w:sz w:val="22"/>
      <w:szCs w:val="28"/>
      <w:u w:val="single"/>
    </w:rPr>
  </w:style>
  <w:style w:type="paragraph" w:styleId="BodyTextIndent2">
    <w:name w:val="Body Text Indent 2"/>
    <w:basedOn w:val="Normal"/>
    <w:link w:val="BodyTextIndent2Char"/>
    <w:rsid w:val="00E176E7"/>
    <w:pPr>
      <w:bidi/>
      <w:spacing w:line="360" w:lineRule="exact"/>
      <w:ind w:left="70" w:firstLine="600"/>
      <w:jc w:val="both"/>
    </w:pPr>
    <w:rPr>
      <w:rFonts w:cs="Simplified Arabic"/>
      <w:sz w:val="22"/>
      <w:szCs w:val="28"/>
    </w:rPr>
  </w:style>
  <w:style w:type="character" w:customStyle="1" w:styleId="BodyTextIndent2Char">
    <w:name w:val="Body Text Indent 2 Char"/>
    <w:basedOn w:val="DefaultParagraphFont"/>
    <w:link w:val="BodyTextIndent2"/>
    <w:rsid w:val="00E176E7"/>
    <w:rPr>
      <w:rFonts w:cs="Simplified Arabic"/>
      <w:sz w:val="22"/>
      <w:szCs w:val="28"/>
    </w:rPr>
  </w:style>
  <w:style w:type="paragraph" w:styleId="BodyTextIndent3">
    <w:name w:val="Body Text Indent 3"/>
    <w:basedOn w:val="Normal"/>
    <w:link w:val="BodyTextIndent3Char"/>
    <w:rsid w:val="00E176E7"/>
    <w:pPr>
      <w:bidi/>
      <w:spacing w:line="360" w:lineRule="exact"/>
      <w:ind w:left="70" w:firstLine="600"/>
      <w:jc w:val="both"/>
    </w:pPr>
    <w:rPr>
      <w:rFonts w:cs="Simplified Arabic"/>
      <w:sz w:val="22"/>
      <w:szCs w:val="28"/>
    </w:rPr>
  </w:style>
  <w:style w:type="character" w:customStyle="1" w:styleId="BodyTextIndent3Char">
    <w:name w:val="Body Text Indent 3 Char"/>
    <w:basedOn w:val="DefaultParagraphFont"/>
    <w:link w:val="BodyTextIndent3"/>
    <w:rsid w:val="00E176E7"/>
    <w:rPr>
      <w:rFonts w:cs="Simplified Arabic"/>
      <w:sz w:val="22"/>
      <w:szCs w:val="28"/>
    </w:rPr>
  </w:style>
  <w:style w:type="paragraph" w:styleId="Caption">
    <w:name w:val="caption"/>
    <w:basedOn w:val="Normal"/>
    <w:next w:val="Normal"/>
    <w:qFormat/>
    <w:rsid w:val="00E176E7"/>
    <w:pPr>
      <w:bidi/>
      <w:spacing w:after="360" w:line="360" w:lineRule="exact"/>
      <w:jc w:val="both"/>
    </w:pPr>
    <w:rPr>
      <w:rFonts w:ascii="Times" w:hAnsi="Times"/>
      <w:b/>
      <w:bCs/>
    </w:rPr>
  </w:style>
  <w:style w:type="paragraph" w:customStyle="1" w:styleId="Normal-num">
    <w:name w:val="Normal-num"/>
    <w:basedOn w:val="Normal"/>
    <w:next w:val="Normal"/>
    <w:rsid w:val="00E176E7"/>
    <w:pPr>
      <w:tabs>
        <w:tab w:val="num" w:pos="360"/>
      </w:tabs>
      <w:suppressAutoHyphens/>
      <w:ind w:right="360" w:hanging="360"/>
    </w:pPr>
    <w:rPr>
      <w:rFonts w:cs="Times New Roman"/>
      <w:snapToGrid w:val="0"/>
      <w:sz w:val="22"/>
      <w:szCs w:val="22"/>
      <w:lang w:val="en-GB"/>
    </w:rPr>
  </w:style>
  <w:style w:type="character" w:customStyle="1" w:styleId="DeltaViewInsertion">
    <w:name w:val="DeltaView Insertion"/>
    <w:uiPriority w:val="99"/>
    <w:rsid w:val="00E176E7"/>
    <w:rPr>
      <w:color w:val="0000FF"/>
      <w:u w:val="double"/>
    </w:rPr>
  </w:style>
  <w:style w:type="paragraph" w:customStyle="1" w:styleId="Normalnumber">
    <w:name w:val="Normal_number"/>
    <w:basedOn w:val="Normal"/>
    <w:link w:val="NormalnumberChar"/>
    <w:rsid w:val="00E176E7"/>
    <w:pPr>
      <w:numPr>
        <w:numId w:val="7"/>
      </w:numPr>
      <w:autoSpaceDE w:val="0"/>
      <w:autoSpaceDN w:val="0"/>
      <w:adjustRightInd w:val="0"/>
      <w:spacing w:after="120"/>
    </w:pPr>
    <w:rPr>
      <w:rFonts w:eastAsiaTheme="minorEastAsia" w:cs="Times New Roman"/>
      <w:szCs w:val="24"/>
    </w:rPr>
  </w:style>
  <w:style w:type="paragraph" w:styleId="ListParagraph">
    <w:name w:val="List Paragraph"/>
    <w:basedOn w:val="Normal"/>
    <w:uiPriority w:val="34"/>
    <w:qFormat/>
    <w:rsid w:val="00D113A9"/>
    <w:pPr>
      <w:bidi/>
      <w:ind w:left="720"/>
      <w:contextualSpacing/>
    </w:pPr>
    <w:rPr>
      <w:rFonts w:ascii="Times" w:hAnsi="Times" w:cs="Simplified Arabic"/>
      <w:noProof/>
      <w:szCs w:val="28"/>
    </w:rPr>
  </w:style>
  <w:style w:type="paragraph" w:customStyle="1" w:styleId="Normalpool">
    <w:name w:val="Normal_pool"/>
    <w:link w:val="NormalpoolChar"/>
    <w:rsid w:val="00D113A9"/>
    <w:pPr>
      <w:tabs>
        <w:tab w:val="left" w:pos="1253"/>
        <w:tab w:val="left" w:pos="1814"/>
        <w:tab w:val="left" w:pos="2376"/>
        <w:tab w:val="left" w:pos="2952"/>
        <w:tab w:val="left" w:pos="3514"/>
      </w:tabs>
    </w:pPr>
    <w:rPr>
      <w:rFonts w:eastAsiaTheme="minorHAnsi" w:cs="Times New Roman"/>
      <w:sz w:val="22"/>
      <w:szCs w:val="22"/>
      <w:lang w:val="en-GB"/>
    </w:rPr>
  </w:style>
  <w:style w:type="character" w:customStyle="1" w:styleId="NormalnumberChar">
    <w:name w:val="Normal_number Char"/>
    <w:link w:val="Normalnumber"/>
    <w:locked/>
    <w:rsid w:val="00D113A9"/>
    <w:rPr>
      <w:rFonts w:eastAsiaTheme="minorEastAsia" w:cs="Times New Roman"/>
      <w:szCs w:val="24"/>
    </w:rPr>
  </w:style>
  <w:style w:type="numbering" w:customStyle="1" w:styleId="Normallist">
    <w:name w:val="Normal_list"/>
    <w:rsid w:val="00D113A9"/>
    <w:pPr>
      <w:numPr>
        <w:numId w:val="14"/>
      </w:numPr>
    </w:pPr>
  </w:style>
  <w:style w:type="character" w:customStyle="1" w:styleId="NormalpoolChar">
    <w:name w:val="Normal_pool Char"/>
    <w:link w:val="Normalpool"/>
    <w:locked/>
    <w:rsid w:val="00D113A9"/>
    <w:rPr>
      <w:rFonts w:eastAsiaTheme="minorHAnsi" w:cs="Times New Roman"/>
      <w:sz w:val="22"/>
      <w:szCs w:val="22"/>
      <w:lang w:val="en-GB"/>
    </w:rPr>
  </w:style>
  <w:style w:type="table" w:styleId="TableGrid">
    <w:name w:val="Table Grid"/>
    <w:basedOn w:val="TableNormal"/>
    <w:uiPriority w:val="39"/>
    <w:rsid w:val="00D113A9"/>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CharCharChar">
    <w:name w:val="Char1 Char Char Char Char Char Char"/>
    <w:basedOn w:val="Normal"/>
    <w:rsid w:val="00C2111C"/>
    <w:pPr>
      <w:spacing w:after="160" w:line="240" w:lineRule="exact"/>
    </w:pPr>
    <w:rPr>
      <w:rFonts w:ascii="Tahoma" w:hAnsi="Tahoma" w:cs="Times New Roman"/>
      <w:szCs w:val="20"/>
    </w:rPr>
  </w:style>
  <w:style w:type="character" w:customStyle="1" w:styleId="hps">
    <w:name w:val="hps"/>
    <w:rsid w:val="00C2111C"/>
  </w:style>
  <w:style w:type="character" w:customStyle="1" w:styleId="Inget">
    <w:name w:val="Inget"/>
    <w:rsid w:val="00A47D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30"/>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qFormat/>
    <w:pPr>
      <w:keepNext/>
      <w:jc w:val="right"/>
      <w:outlineLvl w:val="4"/>
    </w:pPr>
    <w:rPr>
      <w:rFonts w:ascii="Times" w:hAnsi="Times" w:cs="Arabic Transparent"/>
      <w:b/>
      <w:bCs/>
      <w:noProof/>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qFormat/>
    <w:pPr>
      <w:keepNext/>
      <w:jc w:val="center"/>
      <w:outlineLvl w:val="6"/>
    </w:pPr>
    <w:rPr>
      <w:rFonts w:ascii="Times" w:hAnsi="Times"/>
      <w:b/>
      <w:bCs/>
      <w:noProof/>
    </w:rPr>
  </w:style>
  <w:style w:type="paragraph" w:styleId="Heading8">
    <w:name w:val="heading 8"/>
    <w:basedOn w:val="Normal"/>
    <w:next w:val="Normal"/>
    <w:qFormat/>
    <w:pPr>
      <w:keepNext/>
      <w:jc w:val="center"/>
      <w:outlineLvl w:val="7"/>
    </w:pPr>
    <w:rPr>
      <w:b/>
      <w:bCs/>
      <w:sz w:val="30"/>
    </w:rPr>
  </w:style>
  <w:style w:type="paragraph" w:styleId="Heading9">
    <w:name w:val="heading 9"/>
    <w:basedOn w:val="Normal"/>
    <w:next w:val="Normal"/>
    <w:qFormat/>
    <w:pPr>
      <w:keepNext/>
      <w:spacing w:line="360" w:lineRule="exact"/>
      <w:jc w:val="center"/>
      <w:outlineLvl w:val="8"/>
    </w:pPr>
    <w:rPr>
      <w:rFonts w:ascii="Times" w:hAnsi="Times"/>
      <w:b/>
      <w:bCs/>
      <w:noProo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jc w:val="right"/>
    </w:pPr>
    <w:rPr>
      <w:rFonts w:ascii="Times" w:hAnsi="Times"/>
      <w:noProof/>
      <w:szCs w:val="24"/>
    </w:rPr>
  </w:style>
  <w:style w:type="character" w:styleId="PageNumber">
    <w:name w:val="page number"/>
    <w:basedOn w:val="DefaultParagraphFont"/>
  </w:style>
  <w:style w:type="paragraph" w:styleId="Footer">
    <w:name w:val="footer"/>
    <w:basedOn w:val="Normal"/>
    <w:pPr>
      <w:tabs>
        <w:tab w:val="center" w:pos="4153"/>
        <w:tab w:val="right" w:pos="8306"/>
      </w:tabs>
      <w:jc w:val="right"/>
    </w:pPr>
    <w:rPr>
      <w:rFonts w:ascii="Times" w:hAnsi="Times"/>
      <w:noProof/>
      <w:szCs w:val="24"/>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
    <w:link w:val="FootnoteTextChar"/>
    <w:qFormat/>
    <w:pPr>
      <w:jc w:val="right"/>
    </w:pPr>
    <w:rPr>
      <w:rFonts w:ascii="Times" w:hAnsi="Times"/>
      <w:noProof/>
      <w:szCs w:val="20"/>
    </w:rPr>
  </w:style>
  <w:style w:type="character" w:styleId="FootnoteReference">
    <w:name w:val="footnote reference"/>
    <w:aliases w:val="16 Point,Superscript 6 Point,ftref,(Ref. de nota al pie),number,SUPERS,Footnote Reference Superscript,Footnote text,Footnote Text1,Footnote Text2,Footnote Reference1,Ref,de nota al pie,註腳內容,de nota al pie + (Asian) MS Mincho,11 pt"/>
    <w:rPr>
      <w:vertAlign w:val="superscript"/>
    </w:rPr>
  </w:style>
  <w:style w:type="paragraph" w:customStyle="1" w:styleId="Level1">
    <w:name w:val="Level1"/>
    <w:basedOn w:val="Normal"/>
    <w:pPr>
      <w:tabs>
        <w:tab w:val="left" w:pos="578"/>
        <w:tab w:val="left" w:pos="1157"/>
      </w:tabs>
      <w:spacing w:after="240"/>
    </w:pPr>
    <w:rPr>
      <w:rFonts w:cs="Times New Roman"/>
      <w:szCs w:val="22"/>
      <w:lang w:val="en-GB" w:eastAsia="fr-FR"/>
    </w:rPr>
  </w:style>
  <w:style w:type="paragraph" w:customStyle="1" w:styleId="font6">
    <w:name w:val="font6"/>
    <w:basedOn w:val="Normal"/>
    <w:pPr>
      <w:spacing w:before="100" w:beforeAutospacing="1" w:after="100" w:afterAutospacing="1"/>
    </w:pPr>
    <w:rPr>
      <w:rFonts w:ascii="Arial" w:eastAsia="Arial Unicode MS" w:hAnsi="Arial" w:cs="Arial"/>
      <w:szCs w:val="20"/>
      <w:lang w:val="fr-FR" w:eastAsia="fr-FR"/>
    </w:rPr>
  </w:style>
  <w:style w:type="paragraph" w:styleId="BodyText">
    <w:name w:val="Body Text"/>
    <w:basedOn w:val="Normal"/>
    <w:rPr>
      <w:rFonts w:ascii="Times" w:hAnsi="Times"/>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w w:val="103"/>
      <w:kern w:val="14"/>
    </w:rPr>
  </w:style>
  <w:style w:type="paragraph" w:customStyle="1" w:styleId="Normal-pool">
    <w:name w:val="Normal-pool"/>
    <w:link w:val="Normal-poolChar"/>
    <w:rsid w:val="00317E61"/>
    <w:pPr>
      <w:tabs>
        <w:tab w:val="left" w:pos="1247"/>
        <w:tab w:val="left" w:pos="1814"/>
        <w:tab w:val="left" w:pos="2381"/>
        <w:tab w:val="left" w:pos="2948"/>
        <w:tab w:val="left" w:pos="3515"/>
      </w:tabs>
    </w:pPr>
    <w:rPr>
      <w:rFonts w:cs="Times New Roman"/>
      <w:szCs w:val="30"/>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E1443"/>
    <w:rPr>
      <w:rFonts w:ascii="Times" w:hAnsi="Times"/>
      <w:noProof/>
    </w:rPr>
  </w:style>
  <w:style w:type="paragraph" w:styleId="BalloonText">
    <w:name w:val="Balloon Text"/>
    <w:basedOn w:val="Normal"/>
    <w:link w:val="BalloonTextChar"/>
    <w:rsid w:val="004F26CB"/>
    <w:rPr>
      <w:rFonts w:ascii="Tahoma" w:hAnsi="Tahoma" w:cs="Tahoma"/>
      <w:sz w:val="16"/>
      <w:szCs w:val="16"/>
    </w:rPr>
  </w:style>
  <w:style w:type="character" w:customStyle="1" w:styleId="BalloonTextChar">
    <w:name w:val="Balloon Text Char"/>
    <w:link w:val="BalloonText"/>
    <w:rsid w:val="004F26CB"/>
    <w:rPr>
      <w:rFonts w:ascii="Tahoma" w:hAnsi="Tahoma" w:cs="Tahoma"/>
      <w:sz w:val="16"/>
      <w:szCs w:val="16"/>
    </w:rPr>
  </w:style>
  <w:style w:type="paragraph" w:styleId="BlockText">
    <w:name w:val="Block Text"/>
    <w:basedOn w:val="Normal"/>
    <w:rsid w:val="00E176E7"/>
    <w:pPr>
      <w:bidi/>
      <w:ind w:left="720" w:hanging="720"/>
      <w:jc w:val="lowKashida"/>
    </w:pPr>
    <w:rPr>
      <w:rFonts w:ascii="Times" w:hAnsi="Times" w:cs="Mudir MT"/>
      <w:noProof/>
      <w:szCs w:val="24"/>
    </w:rPr>
  </w:style>
  <w:style w:type="paragraph" w:styleId="BodyText3">
    <w:name w:val="Body Text 3"/>
    <w:basedOn w:val="Normal"/>
    <w:link w:val="BodyText3Char"/>
    <w:rsid w:val="00E176E7"/>
    <w:pPr>
      <w:bidi/>
      <w:spacing w:before="240" w:line="360" w:lineRule="auto"/>
      <w:jc w:val="both"/>
    </w:pPr>
    <w:rPr>
      <w:rFonts w:ascii="Times" w:hAnsi="Times" w:cs="Simplified Arabic"/>
      <w:szCs w:val="28"/>
    </w:rPr>
  </w:style>
  <w:style w:type="character" w:customStyle="1" w:styleId="BodyText3Char">
    <w:name w:val="Body Text 3 Char"/>
    <w:basedOn w:val="DefaultParagraphFont"/>
    <w:link w:val="BodyText3"/>
    <w:rsid w:val="00E176E7"/>
    <w:rPr>
      <w:rFonts w:ascii="Times" w:hAnsi="Times" w:cs="Simplified Arabic"/>
      <w:szCs w:val="28"/>
    </w:rPr>
  </w:style>
  <w:style w:type="character" w:styleId="Hyperlink">
    <w:name w:val="Hyperlink"/>
    <w:uiPriority w:val="99"/>
    <w:rsid w:val="00E176E7"/>
    <w:rPr>
      <w:color w:val="0000FF"/>
      <w:u w:val="single"/>
    </w:rPr>
  </w:style>
  <w:style w:type="paragraph" w:styleId="BodyTextIndent">
    <w:name w:val="Body Text Indent"/>
    <w:basedOn w:val="Normal"/>
    <w:link w:val="BodyTextIndentChar"/>
    <w:rsid w:val="00E176E7"/>
    <w:pPr>
      <w:bidi/>
      <w:spacing w:line="360" w:lineRule="exact"/>
      <w:ind w:left="13" w:firstLine="707"/>
      <w:jc w:val="both"/>
    </w:pPr>
    <w:rPr>
      <w:rFonts w:ascii="Times" w:hAnsi="Times" w:cs="Simplified Arabic"/>
      <w:szCs w:val="28"/>
    </w:rPr>
  </w:style>
  <w:style w:type="character" w:customStyle="1" w:styleId="BodyTextIndentChar">
    <w:name w:val="Body Text Indent Char"/>
    <w:basedOn w:val="DefaultParagraphFont"/>
    <w:link w:val="BodyTextIndent"/>
    <w:rsid w:val="00E176E7"/>
    <w:rPr>
      <w:rFonts w:ascii="Times" w:hAnsi="Times" w:cs="Simplified Arabic"/>
      <w:szCs w:val="28"/>
    </w:rPr>
  </w:style>
  <w:style w:type="character" w:styleId="FollowedHyperlink">
    <w:name w:val="FollowedHyperlink"/>
    <w:rsid w:val="00E176E7"/>
    <w:rPr>
      <w:color w:val="800080"/>
      <w:u w:val="single"/>
    </w:rPr>
  </w:style>
  <w:style w:type="paragraph" w:styleId="EndnoteText">
    <w:name w:val="endnote text"/>
    <w:basedOn w:val="Normal"/>
    <w:link w:val="EndnoteTextChar"/>
    <w:rsid w:val="00E176E7"/>
    <w:pPr>
      <w:bidi/>
    </w:pPr>
    <w:rPr>
      <w:rFonts w:ascii="Times" w:hAnsi="Times" w:cs="Simplified Arabic"/>
      <w:noProof/>
      <w:szCs w:val="20"/>
    </w:rPr>
  </w:style>
  <w:style w:type="character" w:customStyle="1" w:styleId="EndnoteTextChar">
    <w:name w:val="Endnote Text Char"/>
    <w:basedOn w:val="DefaultParagraphFont"/>
    <w:link w:val="EndnoteText"/>
    <w:rsid w:val="00E176E7"/>
    <w:rPr>
      <w:rFonts w:ascii="Times" w:hAnsi="Times" w:cs="Simplified Arabic"/>
      <w:noProof/>
    </w:rPr>
  </w:style>
  <w:style w:type="character" w:styleId="EndnoteReference">
    <w:name w:val="endnote reference"/>
    <w:rsid w:val="00E176E7"/>
    <w:rPr>
      <w:vertAlign w:val="superscript"/>
    </w:rPr>
  </w:style>
  <w:style w:type="paragraph" w:styleId="Title">
    <w:name w:val="Title"/>
    <w:basedOn w:val="Normal"/>
    <w:link w:val="TitleChar"/>
    <w:qFormat/>
    <w:rsid w:val="00E176E7"/>
    <w:pPr>
      <w:bidi/>
      <w:jc w:val="center"/>
    </w:pPr>
    <w:rPr>
      <w:rFonts w:cs="Simplified Arabic"/>
      <w:sz w:val="22"/>
      <w:szCs w:val="28"/>
      <w:u w:val="single"/>
    </w:rPr>
  </w:style>
  <w:style w:type="character" w:customStyle="1" w:styleId="TitleChar">
    <w:name w:val="Title Char"/>
    <w:basedOn w:val="DefaultParagraphFont"/>
    <w:link w:val="Title"/>
    <w:rsid w:val="00E176E7"/>
    <w:rPr>
      <w:rFonts w:cs="Simplified Arabic"/>
      <w:sz w:val="22"/>
      <w:szCs w:val="28"/>
      <w:u w:val="single"/>
    </w:rPr>
  </w:style>
  <w:style w:type="paragraph" w:styleId="Subtitle">
    <w:name w:val="Subtitle"/>
    <w:basedOn w:val="Normal"/>
    <w:link w:val="SubtitleChar"/>
    <w:qFormat/>
    <w:rsid w:val="00E176E7"/>
    <w:pPr>
      <w:bidi/>
      <w:jc w:val="center"/>
    </w:pPr>
    <w:rPr>
      <w:rFonts w:cs="Simplified Arabic"/>
      <w:sz w:val="22"/>
      <w:szCs w:val="28"/>
      <w:u w:val="single"/>
    </w:rPr>
  </w:style>
  <w:style w:type="character" w:customStyle="1" w:styleId="SubtitleChar">
    <w:name w:val="Subtitle Char"/>
    <w:basedOn w:val="DefaultParagraphFont"/>
    <w:link w:val="Subtitle"/>
    <w:rsid w:val="00E176E7"/>
    <w:rPr>
      <w:rFonts w:cs="Simplified Arabic"/>
      <w:sz w:val="22"/>
      <w:szCs w:val="28"/>
      <w:u w:val="single"/>
    </w:rPr>
  </w:style>
  <w:style w:type="paragraph" w:styleId="BodyTextIndent2">
    <w:name w:val="Body Text Indent 2"/>
    <w:basedOn w:val="Normal"/>
    <w:link w:val="BodyTextIndent2Char"/>
    <w:rsid w:val="00E176E7"/>
    <w:pPr>
      <w:bidi/>
      <w:spacing w:line="360" w:lineRule="exact"/>
      <w:ind w:left="70" w:firstLine="600"/>
      <w:jc w:val="both"/>
    </w:pPr>
    <w:rPr>
      <w:rFonts w:cs="Simplified Arabic"/>
      <w:sz w:val="22"/>
      <w:szCs w:val="28"/>
    </w:rPr>
  </w:style>
  <w:style w:type="character" w:customStyle="1" w:styleId="BodyTextIndent2Char">
    <w:name w:val="Body Text Indent 2 Char"/>
    <w:basedOn w:val="DefaultParagraphFont"/>
    <w:link w:val="BodyTextIndent2"/>
    <w:rsid w:val="00E176E7"/>
    <w:rPr>
      <w:rFonts w:cs="Simplified Arabic"/>
      <w:sz w:val="22"/>
      <w:szCs w:val="28"/>
    </w:rPr>
  </w:style>
  <w:style w:type="paragraph" w:styleId="BodyTextIndent3">
    <w:name w:val="Body Text Indent 3"/>
    <w:basedOn w:val="Normal"/>
    <w:link w:val="BodyTextIndent3Char"/>
    <w:rsid w:val="00E176E7"/>
    <w:pPr>
      <w:bidi/>
      <w:spacing w:line="360" w:lineRule="exact"/>
      <w:ind w:left="70" w:firstLine="600"/>
      <w:jc w:val="both"/>
    </w:pPr>
    <w:rPr>
      <w:rFonts w:cs="Simplified Arabic"/>
      <w:sz w:val="22"/>
      <w:szCs w:val="28"/>
    </w:rPr>
  </w:style>
  <w:style w:type="character" w:customStyle="1" w:styleId="BodyTextIndent3Char">
    <w:name w:val="Body Text Indent 3 Char"/>
    <w:basedOn w:val="DefaultParagraphFont"/>
    <w:link w:val="BodyTextIndent3"/>
    <w:rsid w:val="00E176E7"/>
    <w:rPr>
      <w:rFonts w:cs="Simplified Arabic"/>
      <w:sz w:val="22"/>
      <w:szCs w:val="28"/>
    </w:rPr>
  </w:style>
  <w:style w:type="paragraph" w:styleId="Caption">
    <w:name w:val="caption"/>
    <w:basedOn w:val="Normal"/>
    <w:next w:val="Normal"/>
    <w:qFormat/>
    <w:rsid w:val="00E176E7"/>
    <w:pPr>
      <w:bidi/>
      <w:spacing w:after="360" w:line="360" w:lineRule="exact"/>
      <w:jc w:val="both"/>
    </w:pPr>
    <w:rPr>
      <w:rFonts w:ascii="Times" w:hAnsi="Times"/>
      <w:b/>
      <w:bCs/>
    </w:rPr>
  </w:style>
  <w:style w:type="paragraph" w:customStyle="1" w:styleId="Normal-num">
    <w:name w:val="Normal-num"/>
    <w:basedOn w:val="Normal"/>
    <w:next w:val="Normal"/>
    <w:rsid w:val="00E176E7"/>
    <w:pPr>
      <w:tabs>
        <w:tab w:val="num" w:pos="360"/>
      </w:tabs>
      <w:suppressAutoHyphens/>
      <w:ind w:right="360" w:hanging="360"/>
    </w:pPr>
    <w:rPr>
      <w:rFonts w:cs="Times New Roman"/>
      <w:snapToGrid w:val="0"/>
      <w:sz w:val="22"/>
      <w:szCs w:val="22"/>
      <w:lang w:val="en-GB"/>
    </w:rPr>
  </w:style>
  <w:style w:type="character" w:customStyle="1" w:styleId="DeltaViewInsertion">
    <w:name w:val="DeltaView Insertion"/>
    <w:uiPriority w:val="99"/>
    <w:rsid w:val="00E176E7"/>
    <w:rPr>
      <w:color w:val="0000FF"/>
      <w:u w:val="double"/>
    </w:rPr>
  </w:style>
  <w:style w:type="paragraph" w:customStyle="1" w:styleId="Normalnumber">
    <w:name w:val="Normal_number"/>
    <w:basedOn w:val="Normal"/>
    <w:link w:val="NormalnumberChar"/>
    <w:rsid w:val="00E176E7"/>
    <w:pPr>
      <w:numPr>
        <w:numId w:val="7"/>
      </w:numPr>
      <w:autoSpaceDE w:val="0"/>
      <w:autoSpaceDN w:val="0"/>
      <w:adjustRightInd w:val="0"/>
      <w:spacing w:after="120"/>
    </w:pPr>
    <w:rPr>
      <w:rFonts w:eastAsiaTheme="minorEastAsia" w:cs="Times New Roman"/>
      <w:szCs w:val="24"/>
    </w:rPr>
  </w:style>
  <w:style w:type="paragraph" w:styleId="ListParagraph">
    <w:name w:val="List Paragraph"/>
    <w:basedOn w:val="Normal"/>
    <w:uiPriority w:val="34"/>
    <w:qFormat/>
    <w:rsid w:val="00D113A9"/>
    <w:pPr>
      <w:bidi/>
      <w:ind w:left="720"/>
      <w:contextualSpacing/>
    </w:pPr>
    <w:rPr>
      <w:rFonts w:ascii="Times" w:hAnsi="Times" w:cs="Simplified Arabic"/>
      <w:noProof/>
      <w:szCs w:val="28"/>
    </w:rPr>
  </w:style>
  <w:style w:type="paragraph" w:customStyle="1" w:styleId="Normalpool">
    <w:name w:val="Normal_pool"/>
    <w:link w:val="NormalpoolChar"/>
    <w:rsid w:val="00D113A9"/>
    <w:pPr>
      <w:tabs>
        <w:tab w:val="left" w:pos="1253"/>
        <w:tab w:val="left" w:pos="1814"/>
        <w:tab w:val="left" w:pos="2376"/>
        <w:tab w:val="left" w:pos="2952"/>
        <w:tab w:val="left" w:pos="3514"/>
      </w:tabs>
    </w:pPr>
    <w:rPr>
      <w:rFonts w:eastAsiaTheme="minorHAnsi" w:cs="Times New Roman"/>
      <w:sz w:val="22"/>
      <w:szCs w:val="22"/>
      <w:lang w:val="en-GB"/>
    </w:rPr>
  </w:style>
  <w:style w:type="character" w:customStyle="1" w:styleId="NormalnumberChar">
    <w:name w:val="Normal_number Char"/>
    <w:link w:val="Normalnumber"/>
    <w:locked/>
    <w:rsid w:val="00D113A9"/>
    <w:rPr>
      <w:rFonts w:eastAsiaTheme="minorEastAsia" w:cs="Times New Roman"/>
      <w:szCs w:val="24"/>
    </w:rPr>
  </w:style>
  <w:style w:type="numbering" w:customStyle="1" w:styleId="Normallist">
    <w:name w:val="Normal_list"/>
    <w:rsid w:val="00D113A9"/>
    <w:pPr>
      <w:numPr>
        <w:numId w:val="14"/>
      </w:numPr>
    </w:pPr>
  </w:style>
  <w:style w:type="character" w:customStyle="1" w:styleId="NormalpoolChar">
    <w:name w:val="Normal_pool Char"/>
    <w:link w:val="Normalpool"/>
    <w:locked/>
    <w:rsid w:val="00D113A9"/>
    <w:rPr>
      <w:rFonts w:eastAsiaTheme="minorHAnsi" w:cs="Times New Roman"/>
      <w:sz w:val="22"/>
      <w:szCs w:val="22"/>
      <w:lang w:val="en-GB"/>
    </w:rPr>
  </w:style>
  <w:style w:type="table" w:styleId="TableGrid">
    <w:name w:val="Table Grid"/>
    <w:basedOn w:val="TableNormal"/>
    <w:uiPriority w:val="39"/>
    <w:rsid w:val="00D113A9"/>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CharCharChar">
    <w:name w:val="Char1 Char Char Char Char Char Char"/>
    <w:basedOn w:val="Normal"/>
    <w:rsid w:val="00C2111C"/>
    <w:pPr>
      <w:spacing w:after="160" w:line="240" w:lineRule="exact"/>
    </w:pPr>
    <w:rPr>
      <w:rFonts w:ascii="Tahoma" w:hAnsi="Tahoma" w:cs="Times New Roman"/>
      <w:szCs w:val="20"/>
    </w:rPr>
  </w:style>
  <w:style w:type="character" w:customStyle="1" w:styleId="hps">
    <w:name w:val="hps"/>
    <w:rsid w:val="00C2111C"/>
  </w:style>
  <w:style w:type="character" w:customStyle="1" w:styleId="Inget">
    <w:name w:val="Inget"/>
    <w:rsid w:val="00A47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6C931-00ED-4D04-A192-5568D40B7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10460</Words>
  <Characters>59624</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69945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Afaf Salih</cp:lastModifiedBy>
  <cp:revision>2</cp:revision>
  <cp:lastPrinted>2017-09-21T10:23:00Z</cp:lastPrinted>
  <dcterms:created xsi:type="dcterms:W3CDTF">2017-09-22T09:08:00Z</dcterms:created>
  <dcterms:modified xsi:type="dcterms:W3CDTF">2017-09-22T09:08:00Z</dcterms:modified>
</cp:coreProperties>
</file>