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13" w:rsidRPr="00DD7854" w:rsidRDefault="002A4313" w:rsidP="002A4313">
      <w:pPr>
        <w:spacing w:after="120"/>
        <w:ind w:left="1247" w:right="284"/>
        <w:rPr>
          <w:b/>
          <w:sz w:val="28"/>
          <w:szCs w:val="28"/>
        </w:rPr>
      </w:pPr>
      <w:bookmarkStart w:id="0" w:name="_GoBack"/>
      <w:bookmarkEnd w:id="0"/>
      <w:r w:rsidRPr="00DD7854">
        <w:rPr>
          <w:b/>
          <w:sz w:val="28"/>
          <w:szCs w:val="28"/>
        </w:rPr>
        <w:t>Проект руководства по выявлению отдельных запасов ртути или ртутных соединений в объеме свыше 50 метрических тонн, а также источников поставок ртути, обеспечивающих создание запасов ртути в объеме свыше 10 метрических тонн в год</w:t>
      </w:r>
    </w:p>
    <w:p w:rsidR="002A4313" w:rsidRPr="00DD7854" w:rsidRDefault="002A4313" w:rsidP="002A4313">
      <w:pPr>
        <w:spacing w:after="120"/>
        <w:ind w:left="1247" w:right="284"/>
        <w:rPr>
          <w:b/>
          <w:sz w:val="24"/>
          <w:szCs w:val="24"/>
        </w:rPr>
      </w:pPr>
      <w:r w:rsidRPr="00DD7854">
        <w:rPr>
          <w:b/>
          <w:sz w:val="24"/>
          <w:szCs w:val="24"/>
        </w:rPr>
        <w:t>Справочная информация</w:t>
      </w:r>
    </w:p>
    <w:p w:rsidR="002A4313" w:rsidRPr="006E77F4" w:rsidRDefault="002A4313" w:rsidP="002A4313">
      <w:pPr>
        <w:spacing w:after="120"/>
        <w:ind w:left="1247"/>
      </w:pPr>
      <w:r w:rsidRPr="006E77F4">
        <w:t>1.</w:t>
      </w:r>
      <w:r w:rsidRPr="006E77F4">
        <w:tab/>
        <w:t xml:space="preserve">Пунктом 5 а) </w:t>
      </w:r>
      <w:proofErr w:type="spellStart"/>
      <w:r w:rsidRPr="006E77F4">
        <w:t>Минаматской</w:t>
      </w:r>
      <w:proofErr w:type="spellEnd"/>
      <w:r w:rsidRPr="006E77F4">
        <w:t xml:space="preserve"> конвенции о ртути предусматривается, что каждая Сторона «предпринимает шаги для выявления отдельных запасов ртути или ртутных соединений в объеме свыше 50 метрических тонн, а также источников поставок ртути, обеспечивающих создание запасов ртути в объеме свыше 10 метрических тонн в год, которые находятся на ее территории». Пунктом 12 статьи 3 требуется, чтобы Конференцией Сторон на ее первом совещании были предоставлены дополнительные указания по данному вопросу. Настоящее руководство призвано оказать помощь Сторонам в выполнении </w:t>
      </w:r>
      <w:r>
        <w:t>их обязательств согласно пункту</w:t>
      </w:r>
      <w:r>
        <w:rPr>
          <w:lang w:val="en-US"/>
        </w:rPr>
        <w:t> </w:t>
      </w:r>
      <w:r w:rsidRPr="006E77F4">
        <w:t>5</w:t>
      </w:r>
      <w:r>
        <w:rPr>
          <w:lang w:val="en-US"/>
        </w:rPr>
        <w:t> </w:t>
      </w:r>
      <w:r w:rsidRPr="006E77F4">
        <w:t>а) статьи 3.</w:t>
      </w:r>
    </w:p>
    <w:p w:rsidR="002A4313" w:rsidRPr="006E77F4" w:rsidRDefault="002A4313" w:rsidP="002A4313">
      <w:pPr>
        <w:spacing w:after="120"/>
        <w:ind w:left="1247"/>
      </w:pPr>
      <w:r w:rsidRPr="006E77F4">
        <w:t>2.</w:t>
      </w:r>
      <w:r w:rsidRPr="006E77F4">
        <w:tab/>
        <w:t xml:space="preserve">При разработке настоящего руководства акцент был сделан на необходимость того, чтобы каждая Сторона предпринимала «шаги для выявления» отдельных запасов ртути, а также источников поставок ртути. Признается, что у некоторых Сторон ресурсы, имеющиеся для таких мероприятий, могут быть ограниченными, и поэтому в руководстве предусматривается, что на начальном этапе такие шаги будут представлять собой в первую очередь камеральные исследования. Сбор информации может также осуществляться в процессе подготовки кадастров ртути, которому во многих странах будут содействовать проекты по первоначальной оценке в рамках </w:t>
      </w:r>
      <w:proofErr w:type="spellStart"/>
      <w:r w:rsidRPr="006E77F4">
        <w:t>Минаматской</w:t>
      </w:r>
      <w:proofErr w:type="spellEnd"/>
      <w:r w:rsidRPr="006E77F4">
        <w:t xml:space="preserve"> конвенции, финансируемые Глобальным экологическим фондом.</w:t>
      </w:r>
    </w:p>
    <w:p w:rsidR="002A4313" w:rsidRPr="006E77F4" w:rsidRDefault="002A4313" w:rsidP="002A4313">
      <w:pPr>
        <w:spacing w:after="120"/>
        <w:ind w:left="1247"/>
      </w:pPr>
      <w:r w:rsidRPr="006E77F4">
        <w:t>3.</w:t>
      </w:r>
      <w:r w:rsidRPr="006E77F4">
        <w:tab/>
        <w:t>Следует также признать, что Стороны взяли на себя обязательство принимать меры для обеспечения хранения запасов экологически безопасным образом, как предусмотрено в статье 10 Конвенции.</w:t>
      </w:r>
    </w:p>
    <w:p w:rsidR="002A4313" w:rsidRPr="00DD7854" w:rsidRDefault="002A4313" w:rsidP="002A4313">
      <w:pPr>
        <w:spacing w:after="120"/>
        <w:ind w:left="1247" w:right="284"/>
        <w:rPr>
          <w:b/>
          <w:sz w:val="24"/>
          <w:szCs w:val="24"/>
        </w:rPr>
      </w:pPr>
      <w:r w:rsidRPr="00DD7854">
        <w:rPr>
          <w:b/>
          <w:sz w:val="24"/>
          <w:szCs w:val="24"/>
        </w:rPr>
        <w:t>Определения</w:t>
      </w:r>
    </w:p>
    <w:p w:rsidR="002A4313" w:rsidRPr="006E77F4" w:rsidRDefault="002A4313" w:rsidP="002A4313">
      <w:pPr>
        <w:spacing w:after="120"/>
        <w:ind w:left="1247"/>
      </w:pPr>
      <w:r w:rsidRPr="006E77F4">
        <w:t>4.</w:t>
      </w:r>
      <w:r w:rsidRPr="006E77F4">
        <w:tab/>
        <w:t xml:space="preserve">В статье 3 </w:t>
      </w:r>
      <w:proofErr w:type="spellStart"/>
      <w:r w:rsidRPr="006E77F4">
        <w:t>Минаматской</w:t>
      </w:r>
      <w:proofErr w:type="spellEnd"/>
      <w:r w:rsidRPr="006E77F4">
        <w:t xml:space="preserve"> конвенции определение «ртути» включает смеси ртути с другими веществами, в том числе сплавы ртути с концентрацией ртути как минимум в 95 весовых процентов, а «ртутные соединения» определены как «хлорид ртути (I) (также известный как каломель), оксид ртути (II), сульфат ртути (II), нитрат ртути (II), киноварь и сульфид ртути». Данная статья не относится к «объемам ртути и ртутных соединений, подлежащих использованию в исследованиях лабораторного масштаба или в качестве эталонного стандарта», «естественным следовым количествам ртути или ртутных соединений, присутствующим в таких продуктах, как </w:t>
      </w:r>
      <w:proofErr w:type="spellStart"/>
      <w:r w:rsidRPr="006E77F4">
        <w:t>нертутные</w:t>
      </w:r>
      <w:proofErr w:type="spellEnd"/>
      <w:r w:rsidRPr="006E77F4">
        <w:t xml:space="preserve"> металлы, руды или минеральные продукты, включая уголь, или продукты, получаемые из этих материалов, и непреднамеренные следовые количества в химических продуктах»; или к «продуктам с добавлением ртути».</w:t>
      </w:r>
    </w:p>
    <w:p w:rsidR="002A4313" w:rsidRPr="00DD7854" w:rsidRDefault="002A4313" w:rsidP="002A4313">
      <w:pPr>
        <w:spacing w:after="120"/>
        <w:ind w:left="1247" w:right="284"/>
        <w:rPr>
          <w:b/>
          <w:sz w:val="24"/>
          <w:szCs w:val="24"/>
        </w:rPr>
      </w:pPr>
      <w:r w:rsidRPr="00DD7854">
        <w:rPr>
          <w:b/>
          <w:sz w:val="24"/>
          <w:szCs w:val="24"/>
        </w:rPr>
        <w:t>Отдельные запасы ртути или ртутных соединений в объеме свыше 50 метрических тонн</w:t>
      </w:r>
    </w:p>
    <w:p w:rsidR="002A4313" w:rsidRPr="006E77F4" w:rsidRDefault="002A4313" w:rsidP="002A4313">
      <w:pPr>
        <w:spacing w:after="120"/>
        <w:ind w:left="1247"/>
      </w:pPr>
      <w:r w:rsidRPr="006E77F4">
        <w:t>5.</w:t>
      </w:r>
      <w:r w:rsidRPr="006E77F4">
        <w:tab/>
        <w:t>Обязательства, изложенные в пункте 5 а) статьи 3, относятся к «отдельным запасам» ртути и ртутным соединениям в указанных объемах. В то же время в Конвенции отсутствует определение понятия «отдельные запасы». В отсутствие определения понятия «запасы» в Конвенции «запасом» в данном контексте может считаться количество ртути или ртутного соединения, накопленное или имеющееся для будущего использования, но не включающее ни объемы ртути, удаляемые и регулируемые как отходы, ни ртуть на загрязненном объекте, ни геологические запасы ртути. При выявлении запасов важно учитывать и ртуть, и ртутные соединения, которые хранятся на действующих объектах, а также ртуть и ртутные соединения (не являющиеся ртутными отходами), которые хранятся на выведенных из эксплуатации объектах. Отдельным запасом может считаться запас, в котором общий вес ртути и ртутных соединений превышает 50 тонн. Стороны могут выражать общий вес в виде суммы долей разных объемов ртути в составе соединений, включаемых в подсчет общего веса.</w:t>
      </w:r>
    </w:p>
    <w:p w:rsidR="002A4313" w:rsidRPr="006E77F4" w:rsidRDefault="002A4313" w:rsidP="002A4313">
      <w:pPr>
        <w:spacing w:after="120"/>
        <w:ind w:left="1247"/>
      </w:pPr>
      <w:r w:rsidRPr="006E77F4">
        <w:lastRenderedPageBreak/>
        <w:t>6.</w:t>
      </w:r>
      <w:r w:rsidRPr="006E77F4">
        <w:tab/>
        <w:t>В случаях, когда ртуть или ртутные соединения не предназначены для вида использования, разрешенного в соответствии с Конвенцией, они подпадают под определение ртутных отходов, приводимое в статье 11, т.е. «вещества или предметы…, которые удаляются, предназначены для удаления или должны быть удалены в соответствии с положениями национального законодательства или настоящей Конвенции». Таким образом, они подлежат регулированию как ртутные отходы, и поэтому их следует исключить из требований статьи 3. При рассмотрении данного вопроса следует принимать во внимание конкретные требования, содержащиеся в пункте 5 b) статьи 3 в отношении ртути, которую Сторона установила как избыточное количество ртути в результате вывода из эксплуатации объектов хлор-щелочного производства.</w:t>
      </w:r>
    </w:p>
    <w:p w:rsidR="002A4313" w:rsidRPr="006E77F4" w:rsidRDefault="002A4313" w:rsidP="002A4313">
      <w:pPr>
        <w:spacing w:after="120"/>
        <w:ind w:left="1247"/>
      </w:pPr>
      <w:r w:rsidRPr="006E77F4">
        <w:t>7.</w:t>
      </w:r>
      <w:r w:rsidRPr="006E77F4">
        <w:tab/>
        <w:t>«Отдельным запасом (который не определен в Конвенции) ртути и ртутных соединений» может считаться общее количество ртути или ртутных соединений, находящ</w:t>
      </w:r>
      <w:r>
        <w:t>ее</w:t>
      </w:r>
      <w:r w:rsidRPr="006E77F4">
        <w:t>ся под контролем Стороны или хозяйственного субъекта или юридического лица, которое данная Сторона определяет так, как считает уместным. Субъект, хранящий ртуть в разных местах, будет считать их совокупность отдельным запасом.</w:t>
      </w:r>
    </w:p>
    <w:p w:rsidR="002A4313" w:rsidRPr="006E77F4" w:rsidRDefault="002A4313" w:rsidP="002A4313">
      <w:pPr>
        <w:spacing w:after="120"/>
        <w:ind w:left="1247"/>
      </w:pPr>
      <w:r w:rsidRPr="006E77F4">
        <w:t>8.</w:t>
      </w:r>
      <w:r w:rsidRPr="006E77F4">
        <w:tab/>
        <w:t>Предусмотренное пунктом 5 а) обязательство относительно выявления запасов, превышающих 50 тонн, носит постоянный характер и не ограничивается запасами, существующими на момент вступления Конвенции в силу для данной Стороны. Ввиду динамичности запасов – истощение по мере применения ртути для разрешенных видов использования и пополнения по мере производства ртути источниками ее поставок –</w:t>
      </w:r>
      <w:r>
        <w:t xml:space="preserve"> </w:t>
      </w:r>
      <w:r w:rsidRPr="006E77F4">
        <w:t xml:space="preserve">Стороне имеет смысл вести учет движения ртути в коммерческом обороте, например, отслеживая спрос на ртуть или ее реализацию соответствующими субъектами, хотя Конвенцией не требуется постоянное отслеживание. </w:t>
      </w:r>
    </w:p>
    <w:p w:rsidR="002A4313" w:rsidRPr="006E77F4" w:rsidRDefault="002A4313" w:rsidP="002A4313">
      <w:pPr>
        <w:spacing w:after="120"/>
        <w:ind w:left="1247"/>
      </w:pPr>
      <w:r w:rsidRPr="006E77F4">
        <w:t>9.</w:t>
      </w:r>
      <w:r w:rsidRPr="006E77F4">
        <w:tab/>
        <w:t>При определении объемов запасов ртути на какой-либо момент времени первоначальные меры могут опираться на выявление субъектов, которые могут хранить или использовать ртуть, и соответствующих объектов. Такие субъекты и объекты могут включать:</w:t>
      </w:r>
    </w:p>
    <w:p w:rsidR="002A4313" w:rsidRPr="006E77F4" w:rsidRDefault="002A4313" w:rsidP="002A4313">
      <w:pPr>
        <w:spacing w:after="120"/>
        <w:ind w:left="1247" w:firstLine="624"/>
      </w:pPr>
      <w:r w:rsidRPr="006E77F4">
        <w:t>a)</w:t>
      </w:r>
      <w:r w:rsidRPr="006E77F4">
        <w:tab/>
        <w:t>торговцев ртутью и ртутными соединениями, занимающихся их куплей и продажей, в том числе их импортом и экспортом, у которых в любой отдельно взятый момент могут иметься в наличии различные их количества;</w:t>
      </w:r>
    </w:p>
    <w:p w:rsidR="002A4313" w:rsidRPr="006E77F4" w:rsidRDefault="002A4313" w:rsidP="002A4313">
      <w:pPr>
        <w:spacing w:after="120"/>
        <w:ind w:left="1247" w:firstLine="624"/>
      </w:pPr>
      <w:r w:rsidRPr="006E77F4">
        <w:t>b)</w:t>
      </w:r>
      <w:r w:rsidRPr="006E77F4">
        <w:tab/>
        <w:t>объекты первичной добычи, на которых могут размещаться запасы ртути в ожидании реализации, и по этой причине в конкретные периоды, в зависимости от спроса, на них могут иметься в наличии большие объемы;</w:t>
      </w:r>
    </w:p>
    <w:p w:rsidR="002A4313" w:rsidRPr="006E77F4" w:rsidRDefault="002A4313" w:rsidP="002A4313">
      <w:pPr>
        <w:spacing w:after="120"/>
        <w:ind w:left="1247" w:firstLine="624"/>
      </w:pPr>
      <w:r w:rsidRPr="006E77F4">
        <w:t>c)</w:t>
      </w:r>
      <w:r w:rsidRPr="006E77F4">
        <w:tab/>
        <w:t>другие объекты или виды деятельности – например, рециркуляция</w:t>
      </w:r>
      <w:r>
        <w:t>,</w:t>
      </w:r>
      <w:r w:rsidRPr="006E77F4">
        <w:t xml:space="preserve"> – которыми или в результате которых производятся ртуть или ртутные соединения, включая сооружения по переработке ртутных отходов, на которых также могут иметься в наличии крупные запасы, в зависимости от общего спроса на ртуть или в случаях, когда ртуть хранится в ожидании окончательного решения о ее направлении на удаление;</w:t>
      </w:r>
    </w:p>
    <w:p w:rsidR="002A4313" w:rsidRPr="006E77F4" w:rsidRDefault="002A4313" w:rsidP="002A4313">
      <w:pPr>
        <w:spacing w:after="120"/>
        <w:ind w:left="1247" w:firstLine="624"/>
      </w:pPr>
      <w:r w:rsidRPr="006E77F4">
        <w:t>d)</w:t>
      </w:r>
      <w:r w:rsidRPr="006E77F4">
        <w:tab/>
        <w:t>национальные правительства, у которых могут иметься в наличии запасы ртути в результате конфискации ртути или для таких разрешенных видов применения, как военное складирование;</w:t>
      </w:r>
    </w:p>
    <w:p w:rsidR="002A4313" w:rsidRPr="006E77F4" w:rsidRDefault="002A4313" w:rsidP="002A4313">
      <w:pPr>
        <w:spacing w:after="120"/>
        <w:ind w:left="1247" w:firstLine="624"/>
      </w:pPr>
      <w:r w:rsidRPr="006E77F4">
        <w:t>e)</w:t>
      </w:r>
      <w:r w:rsidRPr="006E77F4">
        <w:tab/>
        <w:t>производственные объекты, выпускающие продукцию с добавлением ртути, или объекты, на которых используются ртуть или ртутные соединения, где также могут иметься значительные запасы ртути в зависимости от системы поставок и текущего спроса.</w:t>
      </w:r>
    </w:p>
    <w:p w:rsidR="002A4313" w:rsidRPr="006E77F4" w:rsidRDefault="002A4313" w:rsidP="002A4313">
      <w:pPr>
        <w:spacing w:after="120"/>
        <w:ind w:left="1247"/>
      </w:pPr>
      <w:r w:rsidRPr="006E77F4">
        <w:t>10.</w:t>
      </w:r>
      <w:r w:rsidRPr="006E77F4">
        <w:tab/>
        <w:t>Оценке таких объектов может содействовать рассмотрение любых зарегистрированных исключений в соответствии с Конвенцией, а также данные, представленные в таких инструментах, как глобальный кадастр хлор-щелочного производства, издаваемый ЮНЕП</w:t>
      </w:r>
      <w:r w:rsidRPr="004E0167">
        <w:rPr>
          <w:vertAlign w:val="superscript"/>
        </w:rPr>
        <w:footnoteReference w:id="1"/>
      </w:r>
      <w:r w:rsidRPr="006E77F4">
        <w:t xml:space="preserve">. Как отмечалось выше, выявлению запасов может также содействовать информация, собранная для национального кадастра ртути, который сформирован в рамках начальной оценки согласно </w:t>
      </w:r>
      <w:proofErr w:type="spellStart"/>
      <w:r w:rsidRPr="006E77F4">
        <w:t>Минаматской</w:t>
      </w:r>
      <w:proofErr w:type="spellEnd"/>
      <w:r w:rsidRPr="006E77F4">
        <w:t xml:space="preserve"> конвенции, а также изучение выданных разрешений на хранение ртути или ртутных соединений, при условии наличия системы выдачи указанных разрешений.</w:t>
      </w:r>
    </w:p>
    <w:p w:rsidR="002A4313" w:rsidRPr="006E77F4" w:rsidRDefault="002A4313" w:rsidP="002A4313">
      <w:pPr>
        <w:spacing w:after="120"/>
        <w:ind w:left="1247"/>
      </w:pPr>
      <w:r w:rsidRPr="006E77F4">
        <w:t>11.</w:t>
      </w:r>
      <w:r w:rsidRPr="006E77F4">
        <w:tab/>
        <w:t>После выявления соответствующих объектов может возникнуть необходимость провести камеральную оценку с тем, чтобы определить, имеются ли на таких объектах запасы, превышающие 50 метрических тонн. Для этого может составляться материальный баланс, в котором учитываются сырье, продукция, производимый материал и потребляемый материал, например:</w:t>
      </w:r>
    </w:p>
    <w:p w:rsidR="002A4313" w:rsidRPr="006E77F4" w:rsidRDefault="002A4313" w:rsidP="002A4313">
      <w:pPr>
        <w:spacing w:after="120"/>
        <w:ind w:left="1247" w:firstLine="624"/>
      </w:pPr>
      <w:r w:rsidRPr="006E77F4">
        <w:t>a)</w:t>
      </w:r>
      <w:r w:rsidRPr="006E77F4">
        <w:tab/>
        <w:t>количество и состав использованной ртути или использованных ртутных соединений;</w:t>
      </w:r>
    </w:p>
    <w:p w:rsidR="002A4313" w:rsidRPr="006E77F4" w:rsidRDefault="002A4313" w:rsidP="002A4313">
      <w:pPr>
        <w:spacing w:after="120"/>
        <w:ind w:left="1247" w:firstLine="624"/>
      </w:pPr>
      <w:r w:rsidRPr="006E77F4">
        <w:t>b)</w:t>
      </w:r>
      <w:r w:rsidRPr="006E77F4">
        <w:tab/>
        <w:t>количество закупаемой ртути или закупаемых ртутных соединений;</w:t>
      </w:r>
    </w:p>
    <w:p w:rsidR="002A4313" w:rsidRPr="006E77F4" w:rsidRDefault="002A4313" w:rsidP="002A4313">
      <w:pPr>
        <w:spacing w:after="120"/>
        <w:ind w:left="1247" w:firstLine="624"/>
      </w:pPr>
      <w:r w:rsidRPr="006E77F4">
        <w:t>c)</w:t>
      </w:r>
      <w:r w:rsidRPr="006E77F4">
        <w:tab/>
        <w:t>объемы удаляемых или регулируемых ртутных отходов;</w:t>
      </w:r>
    </w:p>
    <w:p w:rsidR="002A4313" w:rsidRPr="006E77F4" w:rsidRDefault="002A4313" w:rsidP="002A4313">
      <w:pPr>
        <w:spacing w:after="120"/>
        <w:ind w:left="1247" w:firstLine="624"/>
      </w:pPr>
      <w:r w:rsidRPr="006E77F4">
        <w:t>d)</w:t>
      </w:r>
      <w:r w:rsidRPr="006E77F4">
        <w:tab/>
        <w:t>количество реализованной ртути или реализованных ртутных соединений;</w:t>
      </w:r>
    </w:p>
    <w:p w:rsidR="002A4313" w:rsidRPr="006E77F4" w:rsidRDefault="002A4313" w:rsidP="002A4313">
      <w:pPr>
        <w:spacing w:after="120"/>
        <w:ind w:left="1247" w:firstLine="624"/>
      </w:pPr>
      <w:r w:rsidRPr="006E77F4">
        <w:t>e)</w:t>
      </w:r>
      <w:r w:rsidRPr="006E77F4">
        <w:tab/>
        <w:t xml:space="preserve">расчетные количества ртути или ртутных соединений, безвозвратно поступающих в окружающую среду или рекуперируемых в ходе технологических процессов. </w:t>
      </w:r>
    </w:p>
    <w:p w:rsidR="002A4313" w:rsidRPr="006E77F4" w:rsidRDefault="002A4313" w:rsidP="002A4313">
      <w:pPr>
        <w:spacing w:after="120"/>
        <w:ind w:left="1247"/>
      </w:pPr>
      <w:r w:rsidRPr="006E77F4">
        <w:t>12.</w:t>
      </w:r>
      <w:r w:rsidRPr="006E77F4">
        <w:tab/>
        <w:t>Источниками информации могут являться национальные процессы регулирования импорта ртути, сведения о сбыте ртути на национальном уровне и реестры объектов, для которых требуется получение природоохранных свидетельств. Проведению подобных оценок могут содействовать отчетность объектов и ведение подробного учета. Полезными могут быть тщательное изучение учетных сведений, связанных с объектами, а также прямое общение с ними и проверки на местах.</w:t>
      </w:r>
    </w:p>
    <w:p w:rsidR="002A4313" w:rsidRPr="006E77F4" w:rsidRDefault="002A4313" w:rsidP="002A4313">
      <w:pPr>
        <w:spacing w:after="120"/>
        <w:ind w:left="1247"/>
      </w:pPr>
      <w:r w:rsidRPr="006E77F4">
        <w:t>13.</w:t>
      </w:r>
      <w:r w:rsidRPr="006E77F4">
        <w:tab/>
        <w:t>При оценке фактического объема имеющихся на объектах запасов визуальная проверка может быть полезна для подтверждения находящегося на хранении количества ртути. В качестве ориентира, габариты 35-киллограмовой фляги для хранения ртути составляют примерно 30 см по высоте и 12,5 см в диаметре. Габариты емкости для хранения 1 метрической тонны ртути составляют примерно 50 см по высоте и 50 см в диаметре. Исходя из этого, для хранения 50 метрических тонн ртути требуется не менее 50 емкостей, которые размещаются на площади примерно 12,5 квадратных метров.</w:t>
      </w:r>
    </w:p>
    <w:p w:rsidR="002A4313" w:rsidRPr="00DD7854" w:rsidRDefault="002A4313" w:rsidP="002A4313">
      <w:pPr>
        <w:spacing w:after="120"/>
        <w:ind w:left="1247" w:right="284"/>
        <w:rPr>
          <w:b/>
          <w:sz w:val="24"/>
          <w:szCs w:val="24"/>
        </w:rPr>
      </w:pPr>
      <w:r w:rsidRPr="00DD7854">
        <w:rPr>
          <w:b/>
          <w:sz w:val="24"/>
          <w:szCs w:val="24"/>
        </w:rPr>
        <w:t>Источники поставок ртути, обеспечивающие создание запасов ртути в объеме свыше 10 метрических тонн в год</w:t>
      </w:r>
    </w:p>
    <w:p w:rsidR="002A4313" w:rsidRPr="006E77F4" w:rsidRDefault="002A4313" w:rsidP="002A4313">
      <w:pPr>
        <w:spacing w:after="120"/>
        <w:ind w:left="1247"/>
      </w:pPr>
      <w:r w:rsidRPr="006E77F4">
        <w:t>14.</w:t>
      </w:r>
      <w:r w:rsidRPr="006E77F4">
        <w:tab/>
        <w:t xml:space="preserve">На территории той или иной Стороны имеется ряд возможных источников поставок ртути, которые могут обеспечивать создание запасов средним объемом свыше 10 метрических тонн в год в соответствии со статьей 3. Такие источники могут охватываться усилиями Стороны по выявлению источников поставок ртути. Эти источники не включают импорт ртути или ртутных соединений, поскольку источники импорта не относятся к источникам, находящимся на территории данной Стороны. </w:t>
      </w:r>
    </w:p>
    <w:p w:rsidR="002A4313" w:rsidRPr="006E77F4" w:rsidRDefault="002A4313" w:rsidP="002A4313">
      <w:pPr>
        <w:spacing w:after="120"/>
        <w:ind w:left="1247"/>
      </w:pPr>
      <w:r w:rsidRPr="006E77F4">
        <w:t>15.</w:t>
      </w:r>
      <w:r w:rsidRPr="006E77F4">
        <w:tab/>
        <w:t>Первоначально выявление возможных источников поставок ртути может осуществляться посредством камеральных исследований, включая изучение таких учетных документов, как регистрационные записи операций, свидетельства сбыта ртути или ртутных соединений и учетные записи об экспорте и импорте, которые можно сравнить с расчетными использованными объемами. Цель такого сравнения заключается в выявлении любых значительных расхождений, которые могут свидетельствовать о ранее неизвестных видах применения ртути или о наличии других источников поставок.</w:t>
      </w:r>
    </w:p>
    <w:p w:rsidR="002A4313" w:rsidRPr="00DD7854" w:rsidRDefault="002A4313" w:rsidP="002A4313">
      <w:pPr>
        <w:spacing w:after="120"/>
        <w:ind w:left="1247" w:right="284"/>
        <w:rPr>
          <w:b/>
          <w:sz w:val="24"/>
          <w:szCs w:val="24"/>
        </w:rPr>
      </w:pPr>
      <w:r w:rsidRPr="00DD7854">
        <w:rPr>
          <w:b/>
          <w:sz w:val="24"/>
          <w:szCs w:val="24"/>
        </w:rPr>
        <w:t>Наводящие вопросы для содействия выявлению запасов ртути или ртутных соединений либо источников поставок ртути</w:t>
      </w:r>
    </w:p>
    <w:p w:rsidR="002A4313" w:rsidRPr="006E77F4" w:rsidRDefault="002A4313" w:rsidP="002A4313">
      <w:pPr>
        <w:spacing w:after="120"/>
        <w:ind w:left="1247"/>
      </w:pPr>
      <w:r w:rsidRPr="006E77F4">
        <w:t>16.</w:t>
      </w:r>
      <w:r w:rsidRPr="006E77F4">
        <w:tab/>
        <w:t>Принимая во внимание вышеизложенные элементы, содействовать установлению наличия в стране запасов ртути или ртутных соединений в объеме свыше 50 метрических тонн либо источников поставок ртути, обеспечивающих создание запасов ртути в объеме свыше 10 метрических тонн в год, могут следующие вопросы:</w:t>
      </w:r>
    </w:p>
    <w:p w:rsidR="002A4313" w:rsidRPr="006E77F4" w:rsidRDefault="002A4313" w:rsidP="002A4313">
      <w:pPr>
        <w:spacing w:after="120"/>
        <w:ind w:left="1247" w:firstLine="624"/>
      </w:pPr>
      <w:r w:rsidRPr="006E77F4">
        <w:t>a)</w:t>
      </w:r>
      <w:r w:rsidRPr="006E77F4">
        <w:tab/>
        <w:t>Ведется ли на территории страны первичная добыча?</w:t>
      </w:r>
    </w:p>
    <w:p w:rsidR="002A4313" w:rsidRPr="006E77F4" w:rsidRDefault="002A4313" w:rsidP="002A4313">
      <w:pPr>
        <w:spacing w:after="120"/>
        <w:ind w:left="1247" w:firstLine="624"/>
      </w:pPr>
      <w:r w:rsidRPr="006E77F4">
        <w:t>b)</w:t>
      </w:r>
      <w:r w:rsidRPr="006E77F4">
        <w:tab/>
        <w:t>Имеются ли на территории страны выявленные объекты, где ртуть хранится до ее использования?</w:t>
      </w:r>
    </w:p>
    <w:p w:rsidR="002A4313" w:rsidRPr="006E77F4" w:rsidRDefault="002A4313" w:rsidP="002A4313">
      <w:pPr>
        <w:spacing w:after="120"/>
        <w:ind w:left="1247" w:firstLine="624"/>
      </w:pPr>
      <w:r w:rsidRPr="006E77F4">
        <w:t>c)</w:t>
      </w:r>
      <w:r w:rsidRPr="006E77F4">
        <w:tab/>
        <w:t>Ведется ли на территории деятельность по рециркуляции или рекуперации, в результате которой производится ртуть? Если так, то какое количество ртути производится в результате этой деятельности?</w:t>
      </w:r>
    </w:p>
    <w:p w:rsidR="002A4313" w:rsidRPr="006E77F4" w:rsidRDefault="002A4313" w:rsidP="002A4313">
      <w:pPr>
        <w:spacing w:after="120"/>
        <w:ind w:left="1247" w:firstLine="624"/>
      </w:pPr>
      <w:r w:rsidRPr="006E77F4">
        <w:t>d)</w:t>
      </w:r>
      <w:r w:rsidRPr="006E77F4">
        <w:tab/>
        <w:t>Предполагается ли вывод из эксплуатации объектов хлор-щелочного производства, производства мономера винилхлорида или иных объектов, в производственных процессах которых используются ртуть или ртутные соединения?</w:t>
      </w:r>
    </w:p>
    <w:p w:rsidR="002A4313" w:rsidRPr="006E77F4" w:rsidRDefault="002A4313" w:rsidP="002A4313">
      <w:pPr>
        <w:spacing w:after="120"/>
        <w:ind w:left="1247" w:firstLine="624"/>
      </w:pPr>
      <w:r w:rsidRPr="006E77F4">
        <w:t>e)</w:t>
      </w:r>
      <w:r w:rsidRPr="006E77F4">
        <w:tab/>
        <w:t>Имеются ли на территории объекты, на которых может вестись производство побочной ртути? Если так, то какое количество ртути производится на этих объектах?</w:t>
      </w:r>
    </w:p>
    <w:p w:rsidR="00F45136" w:rsidRDefault="002A4313"/>
    <w:sectPr w:rsidR="00F45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13" w:rsidRDefault="002A4313" w:rsidP="002A4313">
      <w:r>
        <w:separator/>
      </w:r>
    </w:p>
  </w:endnote>
  <w:endnote w:type="continuationSeparator" w:id="0">
    <w:p w:rsidR="002A4313" w:rsidRDefault="002A4313" w:rsidP="002A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13" w:rsidRDefault="002A4313" w:rsidP="002A4313">
      <w:r>
        <w:separator/>
      </w:r>
    </w:p>
  </w:footnote>
  <w:footnote w:type="continuationSeparator" w:id="0">
    <w:p w:rsidR="002A4313" w:rsidRDefault="002A4313" w:rsidP="002A4313">
      <w:r>
        <w:continuationSeparator/>
      </w:r>
    </w:p>
  </w:footnote>
  <w:footnote w:id="1">
    <w:p w:rsidR="002A4313" w:rsidRPr="002C5A22" w:rsidRDefault="002A4313" w:rsidP="002A4313">
      <w:pPr>
        <w:pStyle w:val="FootnoteText"/>
        <w:spacing w:before="20" w:after="40"/>
        <w:ind w:left="1247"/>
        <w:rPr>
          <w:sz w:val="18"/>
          <w:szCs w:val="18"/>
        </w:rPr>
      </w:pPr>
      <w:r w:rsidRPr="002C5A22">
        <w:rPr>
          <w:rStyle w:val="FootnoteReference"/>
          <w:sz w:val="18"/>
          <w:szCs w:val="18"/>
        </w:rPr>
        <w:footnoteRef/>
      </w:r>
      <w:r w:rsidRPr="002C5A22">
        <w:rPr>
          <w:sz w:val="18"/>
          <w:szCs w:val="18"/>
        </w:rPr>
        <w:tab/>
        <w:t>Имеется по адресу</w:t>
      </w:r>
      <w:r>
        <w:rPr>
          <w:sz w:val="18"/>
          <w:szCs w:val="18"/>
        </w:rPr>
        <w:t>:</w:t>
      </w:r>
      <w:r w:rsidRPr="002C5A22">
        <w:rPr>
          <w:sz w:val="18"/>
          <w:szCs w:val="18"/>
        </w:rPr>
        <w:t xml:space="preserve"> </w:t>
      </w:r>
      <w:r w:rsidRPr="002C5A22">
        <w:rPr>
          <w:sz w:val="18"/>
          <w:szCs w:val="18"/>
          <w:lang w:val="en-GB"/>
        </w:rPr>
        <w:t>www</w:t>
      </w:r>
      <w:r w:rsidRPr="002C5A22">
        <w:rPr>
          <w:sz w:val="18"/>
          <w:szCs w:val="18"/>
        </w:rPr>
        <w:t>.</w:t>
      </w:r>
      <w:proofErr w:type="spellStart"/>
      <w:r w:rsidRPr="002C5A22">
        <w:rPr>
          <w:sz w:val="18"/>
          <w:szCs w:val="18"/>
          <w:lang w:val="en-GB"/>
        </w:rPr>
        <w:t>unep</w:t>
      </w:r>
      <w:proofErr w:type="spellEnd"/>
      <w:r w:rsidRPr="002C5A22">
        <w:rPr>
          <w:sz w:val="18"/>
          <w:szCs w:val="18"/>
        </w:rPr>
        <w:t>.</w:t>
      </w:r>
      <w:r w:rsidRPr="002C5A22">
        <w:rPr>
          <w:sz w:val="18"/>
          <w:szCs w:val="18"/>
          <w:lang w:val="en-GB"/>
        </w:rPr>
        <w:t>org</w:t>
      </w:r>
      <w:r w:rsidRPr="002C5A22">
        <w:rPr>
          <w:sz w:val="18"/>
          <w:szCs w:val="18"/>
        </w:rPr>
        <w:t>/</w:t>
      </w:r>
      <w:proofErr w:type="spellStart"/>
      <w:r w:rsidRPr="002C5A22">
        <w:rPr>
          <w:sz w:val="18"/>
          <w:szCs w:val="18"/>
          <w:lang w:val="en-GB"/>
        </w:rPr>
        <w:t>chemicalsandwaste</w:t>
      </w:r>
      <w:proofErr w:type="spellEnd"/>
      <w:r w:rsidRPr="002C5A22">
        <w:rPr>
          <w:sz w:val="18"/>
          <w:szCs w:val="18"/>
        </w:rPr>
        <w:t>/</w:t>
      </w:r>
      <w:r w:rsidRPr="002C5A22">
        <w:rPr>
          <w:sz w:val="18"/>
          <w:szCs w:val="18"/>
          <w:lang w:val="en-GB"/>
        </w:rPr>
        <w:t>Mercury</w:t>
      </w:r>
      <w:r w:rsidRPr="002C5A22">
        <w:rPr>
          <w:sz w:val="18"/>
          <w:szCs w:val="18"/>
        </w:rPr>
        <w:t>/</w:t>
      </w:r>
      <w:proofErr w:type="spellStart"/>
      <w:r w:rsidRPr="002C5A22">
        <w:rPr>
          <w:sz w:val="18"/>
          <w:szCs w:val="18"/>
          <w:lang w:val="en-GB"/>
        </w:rPr>
        <w:t>GlobalMercuryPartnership</w:t>
      </w:r>
      <w:proofErr w:type="spellEnd"/>
      <w:r w:rsidRPr="002C5A22">
        <w:rPr>
          <w:sz w:val="18"/>
          <w:szCs w:val="18"/>
        </w:rPr>
        <w:t>/</w:t>
      </w:r>
      <w:r w:rsidRPr="002C5A22">
        <w:rPr>
          <w:sz w:val="18"/>
          <w:szCs w:val="18"/>
        </w:rPr>
        <w:br/>
      </w:r>
      <w:proofErr w:type="spellStart"/>
      <w:r w:rsidRPr="002C5A22">
        <w:rPr>
          <w:sz w:val="18"/>
          <w:szCs w:val="18"/>
          <w:lang w:val="en-GB"/>
        </w:rPr>
        <w:t>ChloralkaliSector</w:t>
      </w:r>
      <w:proofErr w:type="spellEnd"/>
      <w:r w:rsidRPr="002C5A22">
        <w:rPr>
          <w:sz w:val="18"/>
          <w:szCs w:val="18"/>
        </w:rPr>
        <w:t>/</w:t>
      </w:r>
      <w:r w:rsidRPr="002C5A22">
        <w:rPr>
          <w:sz w:val="18"/>
          <w:szCs w:val="18"/>
          <w:lang w:val="en-GB"/>
        </w:rPr>
        <w:t>Reports</w:t>
      </w:r>
      <w:r w:rsidRPr="002C5A22">
        <w:rPr>
          <w:sz w:val="18"/>
          <w:szCs w:val="18"/>
        </w:rPr>
        <w:t>/</w:t>
      </w:r>
      <w:proofErr w:type="spellStart"/>
      <w:r w:rsidRPr="002C5A22">
        <w:rPr>
          <w:sz w:val="18"/>
          <w:szCs w:val="18"/>
          <w:lang w:val="en-GB"/>
        </w:rPr>
        <w:t>tabid</w:t>
      </w:r>
      <w:proofErr w:type="spellEnd"/>
      <w:r w:rsidRPr="002C5A22">
        <w:rPr>
          <w:sz w:val="18"/>
          <w:szCs w:val="18"/>
        </w:rPr>
        <w:t>/4495/</w:t>
      </w:r>
      <w:r w:rsidRPr="002C5A22">
        <w:rPr>
          <w:sz w:val="18"/>
          <w:szCs w:val="18"/>
          <w:lang w:val="en-GB"/>
        </w:rPr>
        <w:t>language</w:t>
      </w:r>
      <w:r w:rsidRPr="002C5A22">
        <w:rPr>
          <w:sz w:val="18"/>
          <w:szCs w:val="18"/>
        </w:rPr>
        <w:t>/</w:t>
      </w:r>
      <w:proofErr w:type="spellStart"/>
      <w:r w:rsidRPr="002C5A22">
        <w:rPr>
          <w:sz w:val="18"/>
          <w:szCs w:val="18"/>
          <w:lang w:val="en-GB"/>
        </w:rPr>
        <w:t>en</w:t>
      </w:r>
      <w:proofErr w:type="spellEnd"/>
      <w:r w:rsidRPr="002C5A22">
        <w:rPr>
          <w:sz w:val="18"/>
          <w:szCs w:val="18"/>
        </w:rPr>
        <w:t>-</w:t>
      </w:r>
      <w:r w:rsidRPr="002C5A22">
        <w:rPr>
          <w:sz w:val="18"/>
          <w:szCs w:val="18"/>
          <w:lang w:val="en-GB"/>
        </w:rPr>
        <w:t>US</w:t>
      </w:r>
      <w:r w:rsidRPr="002C5A22">
        <w:rPr>
          <w:sz w:val="18"/>
          <w:szCs w:val="18"/>
        </w:rPr>
        <w:t>/</w:t>
      </w:r>
      <w:r w:rsidRPr="002C5A22">
        <w:rPr>
          <w:sz w:val="18"/>
          <w:szCs w:val="18"/>
          <w:lang w:val="en-GB"/>
        </w:rPr>
        <w:t>Default</w:t>
      </w:r>
      <w:r w:rsidRPr="002C5A22">
        <w:rPr>
          <w:sz w:val="18"/>
          <w:szCs w:val="18"/>
        </w:rPr>
        <w:t>.</w:t>
      </w:r>
      <w:proofErr w:type="spellStart"/>
      <w:r w:rsidRPr="002C5A22">
        <w:rPr>
          <w:sz w:val="18"/>
          <w:szCs w:val="18"/>
          <w:lang w:val="en-GB"/>
        </w:rPr>
        <w:t>aspx</w:t>
      </w:r>
      <w:proofErr w:type="spellEnd"/>
      <w:r w:rsidRPr="002C5A22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13"/>
    <w:rsid w:val="002A4313"/>
    <w:rsid w:val="0045515E"/>
    <w:rsid w:val="0049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2A4313"/>
    <w:rPr>
      <w:rFonts w:ascii="Times New Roman" w:hAnsi="Times New Roman"/>
      <w:noProof w:val="0"/>
      <w:sz w:val="20"/>
      <w:vertAlign w:val="superscript"/>
      <w:lang w:val="ru-RU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"/>
    <w:link w:val="FootnoteTextChar"/>
    <w:rsid w:val="002A4313"/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basedOn w:val="DefaultParagraphFont"/>
    <w:link w:val="FootnoteText"/>
    <w:rsid w:val="002A4313"/>
    <w:rPr>
      <w:rFonts w:ascii="Times New Roman" w:eastAsia="Times New Roman" w:hAnsi="Times New Roman" w:cs="Times New Roman"/>
      <w:sz w:val="20"/>
      <w:szCs w:val="2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2A4313"/>
    <w:rPr>
      <w:rFonts w:ascii="Times New Roman" w:hAnsi="Times New Roman"/>
      <w:noProof w:val="0"/>
      <w:sz w:val="20"/>
      <w:vertAlign w:val="superscript"/>
      <w:lang w:val="ru-RU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"/>
    <w:link w:val="FootnoteTextChar"/>
    <w:rsid w:val="002A4313"/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basedOn w:val="DefaultParagraphFont"/>
    <w:link w:val="FootnoteText"/>
    <w:rsid w:val="002A4313"/>
    <w:rPr>
      <w:rFonts w:ascii="Times New Roman" w:eastAsia="Times New Roman" w:hAnsi="Times New Roman" w:cs="Times New Roman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</dc:creator>
  <cp:lastModifiedBy>LOGAN</cp:lastModifiedBy>
  <cp:revision>1</cp:revision>
  <dcterms:created xsi:type="dcterms:W3CDTF">2016-12-28T15:23:00Z</dcterms:created>
  <dcterms:modified xsi:type="dcterms:W3CDTF">2016-12-28T15:23:00Z</dcterms:modified>
</cp:coreProperties>
</file>