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12" w:rsidRPr="004737EC" w:rsidRDefault="009B6912" w:rsidP="009B6912">
      <w:pPr>
        <w:tabs>
          <w:tab w:val="right" w:pos="5266"/>
        </w:tabs>
        <w:spacing w:after="240" w:line="400" w:lineRule="exact"/>
        <w:ind w:left="1134"/>
        <w:jc w:val="both"/>
        <w:rPr>
          <w:rFonts w:cs="Traditional Arabic"/>
          <w:b/>
          <w:bCs/>
          <w:sz w:val="34"/>
          <w:szCs w:val="34"/>
          <w:rtl/>
        </w:rPr>
      </w:pPr>
      <w:bookmarkStart w:id="0" w:name="_GoBack"/>
      <w:bookmarkEnd w:id="0"/>
      <w:r w:rsidRPr="004737EC">
        <w:rPr>
          <w:rFonts w:cs="Traditional Arabic"/>
          <w:b/>
          <w:bCs/>
          <w:sz w:val="34"/>
          <w:szCs w:val="34"/>
          <w:rtl/>
        </w:rPr>
        <w:t>توجيهات بش</w:t>
      </w:r>
      <w:r>
        <w:rPr>
          <w:rFonts w:cs="Traditional Arabic"/>
          <w:b/>
          <w:bCs/>
          <w:sz w:val="34"/>
          <w:szCs w:val="34"/>
          <w:rtl/>
        </w:rPr>
        <w:t>أ</w:t>
      </w:r>
      <w:r w:rsidRPr="004737EC">
        <w:rPr>
          <w:rFonts w:cs="Traditional Arabic"/>
          <w:b/>
          <w:bCs/>
          <w:sz w:val="34"/>
          <w:szCs w:val="34"/>
          <w:rtl/>
        </w:rPr>
        <w:t xml:space="preserve">ن </w:t>
      </w:r>
      <w:r>
        <w:rPr>
          <w:rFonts w:cs="Traditional Arabic"/>
          <w:b/>
          <w:bCs/>
          <w:sz w:val="34"/>
          <w:szCs w:val="34"/>
          <w:rtl/>
        </w:rPr>
        <w:t>استكمال</w:t>
      </w:r>
      <w:r w:rsidRPr="004737EC">
        <w:rPr>
          <w:rFonts w:cs="Traditional Arabic"/>
          <w:b/>
          <w:bCs/>
          <w:sz w:val="34"/>
          <w:szCs w:val="34"/>
          <w:rtl/>
        </w:rPr>
        <w:t xml:space="preserve"> الاستمارات المطلوبة بمقتضى المادة 3 ذات الصلة </w:t>
      </w:r>
      <w:r>
        <w:rPr>
          <w:rFonts w:cs="Traditional Arabic"/>
          <w:b/>
          <w:bCs/>
          <w:sz w:val="34"/>
          <w:szCs w:val="34"/>
          <w:rtl/>
        </w:rPr>
        <w:t>بالتجارة</w:t>
      </w:r>
      <w:r w:rsidRPr="004737EC">
        <w:rPr>
          <w:rFonts w:cs="Traditional Arabic"/>
          <w:b/>
          <w:bCs/>
          <w:sz w:val="34"/>
          <w:szCs w:val="34"/>
          <w:rtl/>
        </w:rPr>
        <w:t xml:space="preserve"> في الزئبق</w:t>
      </w:r>
    </w:p>
    <w:p w:rsidR="009B6912" w:rsidRDefault="009B6912" w:rsidP="009B6912">
      <w:pPr>
        <w:spacing w:after="120" w:line="400" w:lineRule="exact"/>
        <w:ind w:left="1134"/>
        <w:jc w:val="both"/>
        <w:rPr>
          <w:rFonts w:cs="Traditional Arabic"/>
          <w:b/>
          <w:bCs/>
          <w:sz w:val="30"/>
          <w:szCs w:val="30"/>
          <w:rtl/>
        </w:rPr>
      </w:pPr>
      <w:r w:rsidRPr="00244F1B">
        <w:rPr>
          <w:rFonts w:cs="Traditional Arabic"/>
          <w:b/>
          <w:bCs/>
          <w:sz w:val="30"/>
          <w:szCs w:val="30"/>
          <w:rtl/>
        </w:rPr>
        <w:t xml:space="preserve">الجزء الأول: </w:t>
      </w:r>
      <w:r>
        <w:rPr>
          <w:rFonts w:cs="Traditional Arabic"/>
          <w:b/>
          <w:bCs/>
          <w:sz w:val="30"/>
          <w:szCs w:val="30"/>
          <w:rtl/>
        </w:rPr>
        <w:t>توجيهات بشأن استخدام الاستمارات</w:t>
      </w:r>
      <w:r w:rsidRPr="00244F1B">
        <w:rPr>
          <w:rFonts w:cs="Traditional Arabic"/>
          <w:b/>
          <w:bCs/>
          <w:sz w:val="30"/>
          <w:szCs w:val="30"/>
          <w:rtl/>
        </w:rPr>
        <w:t xml:space="preserve"> ألف </w:t>
      </w:r>
      <w:r>
        <w:rPr>
          <w:rFonts w:cs="Traditional Arabic"/>
          <w:b/>
          <w:bCs/>
          <w:sz w:val="30"/>
          <w:szCs w:val="30"/>
          <w:rtl/>
        </w:rPr>
        <w:t>-</w:t>
      </w:r>
      <w:r w:rsidRPr="00244F1B">
        <w:rPr>
          <w:rFonts w:cs="Traditional Arabic"/>
          <w:b/>
          <w:bCs/>
          <w:sz w:val="30"/>
          <w:szCs w:val="30"/>
          <w:rtl/>
        </w:rPr>
        <w:t xml:space="preserve"> دال</w:t>
      </w:r>
    </w:p>
    <w:p w:rsidR="009B6912" w:rsidRPr="00B14FA5" w:rsidRDefault="009B6912" w:rsidP="009B6912">
      <w:pPr>
        <w:pStyle w:val="H23"/>
        <w:tabs>
          <w:tab w:val="left" w:pos="1930"/>
          <w:tab w:val="left" w:pos="2592"/>
          <w:tab w:val="left" w:pos="3254"/>
          <w:tab w:val="left" w:pos="3917"/>
          <w:tab w:val="left" w:pos="4579"/>
          <w:tab w:val="left" w:pos="5242"/>
          <w:tab w:val="left" w:pos="5904"/>
          <w:tab w:val="left" w:pos="6566"/>
        </w:tabs>
        <w:spacing w:after="120"/>
        <w:ind w:left="1132" w:right="1267" w:hanging="708"/>
        <w:rPr>
          <w:sz w:val="30"/>
          <w:rtl/>
        </w:rPr>
      </w:pPr>
      <w:r w:rsidRPr="00B14FA5">
        <w:rPr>
          <w:sz w:val="30"/>
          <w:rtl/>
        </w:rPr>
        <w:t>ألف -</w:t>
      </w:r>
      <w:r w:rsidRPr="00B14FA5">
        <w:rPr>
          <w:sz w:val="30"/>
          <w:rtl/>
        </w:rPr>
        <w:tab/>
        <w:t>معلومات أساسية</w:t>
      </w:r>
    </w:p>
    <w:p w:rsidR="009B6912" w:rsidRDefault="009B6912" w:rsidP="009B691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1 -</w:t>
      </w:r>
      <w:r>
        <w:rPr>
          <w:rFonts w:cs="Traditional Arabic"/>
          <w:sz w:val="20"/>
          <w:szCs w:val="30"/>
          <w:rtl/>
        </w:rPr>
        <w:tab/>
        <w:t xml:space="preserve">أُعدت هذه التوجيهات لمساعدة الأطراف فيما يتعلق بالاستمارات المطلوبة وفقاً للمادة 3 من اتفاقية </w:t>
      </w:r>
      <w:proofErr w:type="spellStart"/>
      <w:r>
        <w:rPr>
          <w:rFonts w:cs="Traditional Arabic"/>
          <w:sz w:val="20"/>
          <w:szCs w:val="30"/>
          <w:rtl/>
        </w:rPr>
        <w:t>ميناماتا</w:t>
      </w:r>
      <w:proofErr w:type="spellEnd"/>
      <w:r>
        <w:rPr>
          <w:rFonts w:cs="Traditional Arabic"/>
          <w:sz w:val="20"/>
          <w:szCs w:val="30"/>
          <w:rtl/>
        </w:rPr>
        <w:t xml:space="preserve">، والسجلات المقرَّر أن تتعهدها الأمانة عملاً بالفقرتين 7 و9 من المادة 3. وهي تسعى إلى توضيح الأمور التالية: </w:t>
      </w:r>
    </w:p>
    <w:p w:rsidR="009B6912" w:rsidRDefault="009B6912" w:rsidP="009B691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(أ)</w:t>
      </w:r>
      <w:r>
        <w:rPr>
          <w:rFonts w:cs="Traditional Arabic"/>
          <w:sz w:val="20"/>
          <w:szCs w:val="30"/>
          <w:rtl/>
        </w:rPr>
        <w:tab/>
        <w:t>نطاق المادة 3، بمعنى ما هي الأمور غير المنصوص عليها، أي نفايات الزئبق (المادة 11) ومنتجاته (المادة 4)؛</w:t>
      </w:r>
    </w:p>
    <w:p w:rsidR="009B6912" w:rsidRDefault="009B6912" w:rsidP="009B691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(ب)</w:t>
      </w:r>
      <w:r>
        <w:rPr>
          <w:rFonts w:cs="Traditional Arabic"/>
          <w:sz w:val="20"/>
          <w:szCs w:val="30"/>
          <w:rtl/>
        </w:rPr>
        <w:tab/>
        <w:t>أي استمارات ينبغي استخدامها في الظروف المختلفة والاعتبارات التي ينبغي مراعاتها قبل إصدار الموافقة؛</w:t>
      </w:r>
    </w:p>
    <w:p w:rsidR="009B6912" w:rsidRDefault="009B6912" w:rsidP="009B691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(ج)</w:t>
      </w:r>
      <w:r>
        <w:rPr>
          <w:rFonts w:cs="Traditional Arabic"/>
          <w:sz w:val="20"/>
          <w:szCs w:val="30"/>
          <w:rtl/>
        </w:rPr>
        <w:tab/>
        <w:t>توضيح المعلومات المقدَّمة في كل قسم من أقسام الاستمارات؛</w:t>
      </w:r>
    </w:p>
    <w:p w:rsidR="009B6912" w:rsidRDefault="009B6912" w:rsidP="009B691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(د)</w:t>
      </w:r>
      <w:r>
        <w:rPr>
          <w:rFonts w:cs="Traditional Arabic"/>
          <w:sz w:val="20"/>
          <w:szCs w:val="30"/>
          <w:rtl/>
        </w:rPr>
        <w:tab/>
        <w:t>دور السجلات وكيفية استخدامها؛</w:t>
      </w:r>
    </w:p>
    <w:p w:rsidR="009B6912" w:rsidRDefault="009B6912" w:rsidP="009B6912">
      <w:pPr>
        <w:tabs>
          <w:tab w:val="left" w:pos="1841"/>
          <w:tab w:val="left" w:pos="2408"/>
        </w:tabs>
        <w:spacing w:after="100" w:line="400" w:lineRule="exact"/>
        <w:ind w:left="1134"/>
        <w:jc w:val="both"/>
        <w:rPr>
          <w:rFonts w:cs="Traditional Arabic"/>
          <w:sz w:val="20"/>
          <w:szCs w:val="30"/>
        </w:rPr>
      </w:pPr>
      <w:r>
        <w:rPr>
          <w:rFonts w:cs="Traditional Arabic"/>
          <w:sz w:val="20"/>
          <w:szCs w:val="30"/>
          <w:rtl/>
        </w:rPr>
        <w:tab/>
        <w:t>(هـ)</w:t>
      </w:r>
      <w:r>
        <w:rPr>
          <w:rFonts w:cs="Traditional Arabic"/>
          <w:sz w:val="20"/>
          <w:szCs w:val="30"/>
          <w:rtl/>
        </w:rPr>
        <w:tab/>
        <w:t>من أين يتم الحصول على الاستمارات؛</w:t>
      </w:r>
    </w:p>
    <w:p w:rsidR="009B6912" w:rsidRDefault="009B6912" w:rsidP="009B691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(و)</w:t>
      </w:r>
      <w:r>
        <w:rPr>
          <w:rFonts w:cs="Traditional Arabic"/>
          <w:sz w:val="20"/>
          <w:szCs w:val="30"/>
          <w:rtl/>
        </w:rPr>
        <w:tab/>
        <w:t>كيفية إرسال الاستمارات.</w:t>
      </w:r>
    </w:p>
    <w:p w:rsidR="009B6912" w:rsidRDefault="009B6912" w:rsidP="009B691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2 -</w:t>
      </w:r>
      <w:r>
        <w:rPr>
          <w:rFonts w:cs="Traditional Arabic"/>
          <w:sz w:val="20"/>
          <w:szCs w:val="30"/>
          <w:rtl/>
        </w:rPr>
        <w:tab/>
        <w:t xml:space="preserve">ستستخدم الاستمارات من أجل التجارة في الزئبق، ويشمل ذلك </w:t>
      </w:r>
      <w:proofErr w:type="spellStart"/>
      <w:r>
        <w:rPr>
          <w:rFonts w:cs="Traditional Arabic"/>
          <w:sz w:val="20"/>
          <w:szCs w:val="30"/>
          <w:rtl/>
        </w:rPr>
        <w:t>خلائط</w:t>
      </w:r>
      <w:proofErr w:type="spellEnd"/>
      <w:r>
        <w:rPr>
          <w:rFonts w:cs="Traditional Arabic"/>
          <w:sz w:val="20"/>
          <w:szCs w:val="30"/>
          <w:rtl/>
        </w:rPr>
        <w:t xml:space="preserve"> الزئبق مع مواد أخرى</w:t>
      </w:r>
      <w:r w:rsidRPr="009A173B">
        <w:rPr>
          <w:rFonts w:cs="Traditional Arabic"/>
          <w:sz w:val="20"/>
          <w:szCs w:val="30"/>
          <w:rtl/>
        </w:rPr>
        <w:t xml:space="preserve">، بما في ذلك سبائك الزئبق التي لا يقل تركيز الزئبق فيها عن 95 في المائة من </w:t>
      </w:r>
      <w:r>
        <w:rPr>
          <w:rFonts w:cs="Traditional Arabic"/>
          <w:sz w:val="20"/>
          <w:szCs w:val="30"/>
          <w:rtl/>
        </w:rPr>
        <w:t>الوزن؛</w:t>
      </w:r>
    </w:p>
    <w:p w:rsidR="009B6912" w:rsidRDefault="009B6912" w:rsidP="009B6912">
      <w:pPr>
        <w:tabs>
          <w:tab w:val="left" w:pos="1841"/>
          <w:tab w:val="left" w:pos="2314"/>
          <w:tab w:val="left" w:pos="2408"/>
        </w:tabs>
        <w:spacing w:after="100" w:line="400" w:lineRule="exact"/>
        <w:ind w:left="1134"/>
        <w:jc w:val="both"/>
        <w:rPr>
          <w:rFonts w:cs="Traditional Arabic"/>
          <w:sz w:val="20"/>
          <w:szCs w:val="30"/>
          <w:rtl/>
        </w:rPr>
      </w:pPr>
      <w:r>
        <w:rPr>
          <w:rFonts w:cs="Traditional Arabic"/>
          <w:sz w:val="20"/>
          <w:szCs w:val="30"/>
          <w:rtl/>
        </w:rPr>
        <w:t>3 -</w:t>
      </w:r>
      <w:r>
        <w:rPr>
          <w:rFonts w:cs="Traditional Arabic"/>
          <w:sz w:val="20"/>
          <w:szCs w:val="30"/>
          <w:rtl/>
        </w:rPr>
        <w:tab/>
        <w:t>لا ينبغي استخدام الاستمارات من أجل التجارة فيما يلي:</w:t>
      </w:r>
    </w:p>
    <w:p w:rsidR="009B6912" w:rsidRPr="009F2153" w:rsidRDefault="009B6912" w:rsidP="009B6912">
      <w:pPr>
        <w:tabs>
          <w:tab w:val="left" w:pos="1841"/>
          <w:tab w:val="left" w:pos="2408"/>
        </w:tabs>
        <w:spacing w:after="100" w:line="400" w:lineRule="exact"/>
        <w:ind w:left="1134"/>
        <w:jc w:val="both"/>
        <w:rPr>
          <w:rFonts w:cs="Traditional Arabic"/>
          <w:sz w:val="20"/>
          <w:szCs w:val="30"/>
          <w:rtl/>
        </w:rPr>
      </w:pPr>
      <w:r w:rsidRPr="009F2153">
        <w:rPr>
          <w:rFonts w:cs="Traditional Arabic"/>
          <w:sz w:val="20"/>
          <w:szCs w:val="30"/>
          <w:rtl/>
        </w:rPr>
        <w:tab/>
        <w:t>(أ)</w:t>
      </w:r>
      <w:r w:rsidRPr="009F2153">
        <w:rPr>
          <w:rFonts w:cs="Traditional Arabic"/>
          <w:sz w:val="20"/>
          <w:szCs w:val="30"/>
          <w:rtl/>
        </w:rPr>
        <w:tab/>
        <w:t>كمّيات الزئبق التي تُستخدَم في البحوث على نطاق مختبري أو كمعيار مرجعي؛ أو</w:t>
      </w:r>
    </w:p>
    <w:p w:rsidR="009B6912" w:rsidRDefault="009B6912" w:rsidP="009B6912">
      <w:pPr>
        <w:tabs>
          <w:tab w:val="left" w:pos="1841"/>
          <w:tab w:val="left" w:pos="2408"/>
        </w:tabs>
        <w:spacing w:after="100" w:line="400" w:lineRule="exact"/>
        <w:ind w:left="1134"/>
        <w:jc w:val="both"/>
        <w:rPr>
          <w:rFonts w:cs="Traditional Arabic"/>
          <w:sz w:val="20"/>
          <w:szCs w:val="30"/>
          <w:rtl/>
        </w:rPr>
      </w:pPr>
      <w:r w:rsidRPr="009A173B">
        <w:rPr>
          <w:rFonts w:cs="Traditional Arabic"/>
          <w:sz w:val="20"/>
          <w:szCs w:val="30"/>
          <w:rtl/>
        </w:rPr>
        <w:tab/>
        <w:t>(ب)</w:t>
      </w:r>
      <w:r w:rsidRPr="009A173B">
        <w:rPr>
          <w:rFonts w:cs="Traditional Arabic"/>
          <w:sz w:val="20"/>
          <w:szCs w:val="30"/>
          <w:rtl/>
        </w:rPr>
        <w:tab/>
        <w:t>الكمّيات النـزرة من الزئبق الموجودة بطبيعتها في المنتجات المعدنية مثل الفلزّات أو الخامات أو المنتجات المعدنية غير المحتوية على الزئبق، بما في ذلك الفحم أو المنتجات المشتقة من هذه المواد، والكميات النـزرة غير المقصودة في المنتجات الكيميائية؛ أو</w:t>
      </w:r>
    </w:p>
    <w:p w:rsidR="009B6912" w:rsidRDefault="009B6912" w:rsidP="009B691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(ج)</w:t>
      </w:r>
      <w:r>
        <w:rPr>
          <w:rFonts w:cs="Traditional Arabic"/>
          <w:sz w:val="20"/>
          <w:szCs w:val="30"/>
          <w:rtl/>
        </w:rPr>
        <w:tab/>
      </w:r>
      <w:r w:rsidRPr="009A173B">
        <w:rPr>
          <w:rFonts w:cs="Traditional Arabic"/>
          <w:sz w:val="20"/>
          <w:szCs w:val="30"/>
          <w:rtl/>
        </w:rPr>
        <w:t>المنتجات المضاف إليها الزئبق</w:t>
      </w:r>
      <w:r>
        <w:rPr>
          <w:rFonts w:cs="Traditional Arabic"/>
          <w:sz w:val="20"/>
          <w:szCs w:val="30"/>
          <w:rtl/>
        </w:rPr>
        <w:t>؛ أو</w:t>
      </w:r>
    </w:p>
    <w:p w:rsidR="009B6912" w:rsidRDefault="009B6912" w:rsidP="009B691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(د)</w:t>
      </w:r>
      <w:r>
        <w:rPr>
          <w:rFonts w:cs="Traditional Arabic"/>
          <w:sz w:val="20"/>
          <w:szCs w:val="30"/>
          <w:rtl/>
        </w:rPr>
        <w:tab/>
        <w:t>نفايات الزئبق.</w:t>
      </w:r>
    </w:p>
    <w:p w:rsidR="009B6912" w:rsidRDefault="009B6912" w:rsidP="009B691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4 -</w:t>
      </w:r>
      <w:r>
        <w:rPr>
          <w:rFonts w:cs="Traditional Arabic"/>
          <w:sz w:val="20"/>
          <w:szCs w:val="30"/>
          <w:rtl/>
        </w:rPr>
        <w:tab/>
        <w:t>ينبغي أن تنظر الأطراف في الالتزامات بموجب الاتفاقية قبل إعطاء موافقتها أو تقديمها موافقة عامة بشأن استيراد الزئبق. وبمجرد دخول الزئبق إلى أراضي الطرف، يتحمل هذا الطرف مسؤوليات بموجب الاتفاقية. وبصفة خاصة ينبغي أن تتخذ الأطراف التدابير التي تكفل أن الزئبق لا يستخدم إلا لأغراض مسموح بها، وأنه يخرن بطريقة سليمة بيئياً، أو يتم التخلص منه وفقاً للمادة 11.</w:t>
      </w:r>
    </w:p>
    <w:p w:rsidR="009B6912" w:rsidRPr="00B14FA5" w:rsidRDefault="009B6912" w:rsidP="009B6912">
      <w:pPr>
        <w:pStyle w:val="H23"/>
        <w:tabs>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132" w:right="1267" w:hanging="708"/>
        <w:rPr>
          <w:sz w:val="30"/>
          <w:rtl/>
        </w:rPr>
      </w:pPr>
      <w:r w:rsidRPr="00B14FA5">
        <w:rPr>
          <w:sz w:val="30"/>
          <w:rtl/>
        </w:rPr>
        <w:t>باء -</w:t>
      </w:r>
      <w:r w:rsidRPr="00B14FA5">
        <w:rPr>
          <w:sz w:val="30"/>
          <w:rtl/>
        </w:rPr>
        <w:tab/>
        <w:t>أي الاستمارات ينبغي استخدامها في الظروف المختلفة</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5 -</w:t>
      </w:r>
      <w:r>
        <w:rPr>
          <w:rFonts w:cs="Traditional Arabic"/>
          <w:sz w:val="20"/>
          <w:szCs w:val="30"/>
          <w:rtl/>
        </w:rPr>
        <w:tab/>
        <w:t>تتناول هذه التوجيهات الاستمارات التالية:</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lastRenderedPageBreak/>
        <w:tab/>
        <w:t>(أ)</w:t>
      </w:r>
      <w:r>
        <w:rPr>
          <w:rFonts w:cs="Traditional Arabic"/>
          <w:sz w:val="20"/>
          <w:szCs w:val="30"/>
          <w:rtl/>
        </w:rPr>
        <w:tab/>
        <w:t xml:space="preserve">استمارة لتقديم الموافقة الخطية من جانب أحد الأطراف لاستيراد الزئبق (الاستمارة ألف)؛ </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(ب)</w:t>
      </w:r>
      <w:r>
        <w:rPr>
          <w:rFonts w:cs="Traditional Arabic"/>
          <w:sz w:val="20"/>
          <w:szCs w:val="30"/>
          <w:rtl/>
        </w:rPr>
        <w:tab/>
        <w:t>استمارة لتقديم الموافقة الخطية من أحد غير الأطراف لاستيراد الزئبق (الاستمارة باء)؛</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(ج)</w:t>
      </w:r>
      <w:r>
        <w:rPr>
          <w:rFonts w:cs="Traditional Arabic"/>
          <w:sz w:val="20"/>
          <w:szCs w:val="30"/>
          <w:rtl/>
        </w:rPr>
        <w:tab/>
        <w:t>استمارة من أجل تقديم شهادة من غير الأطراف بشأن مصدر الزئبق الذي سيتم تصديره إلى طرف (الاستمارة جيم) (لاستخدامها بالاقتران مع الاستمارة ألف أو الاستمارة دال عند الطلب)؛</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(د)</w:t>
      </w:r>
      <w:r>
        <w:rPr>
          <w:rFonts w:cs="Traditional Arabic"/>
          <w:sz w:val="20"/>
          <w:szCs w:val="30"/>
          <w:rtl/>
        </w:rPr>
        <w:tab/>
        <w:t>استمارة متعلقة بإخطار عام بالموافقة لاستيراد الزئبق (الاستمارة دال).</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6 -</w:t>
      </w:r>
      <w:r>
        <w:rPr>
          <w:rFonts w:cs="Traditional Arabic"/>
          <w:sz w:val="20"/>
          <w:szCs w:val="30"/>
          <w:rtl/>
        </w:rPr>
        <w:tab/>
        <w:t xml:space="preserve">ومن المتعيَّن أن يملأ الاستمارة ألف أي طرف يوافق على استيراد الزئبق إما من طرف أو من غير طرف على النحو المبيَّن في الفقرتين 6 (أ) و8 من المادة 3. وتقضي الفقرة 6 (أ) من المادة 3 بأن ”لا يسمح أي طرف بتصدير الزئبق إلا“ إلى طرف مستورد قدَّم موافقته الخطية وليس لأي غرض سوى استخدام يُسمح به للطرف المستورد بموجب الاتفاقية أو لغرض التخزين المؤقت السليم بيئياً على النحو المبيَّن في المادة 10. وتقضي الفقرة 8 من المادة 3 بأن ”لا يسمح أي طرف باستيراد الزئبق من غير طرف، سيقدِّم له موافقته الخطية ما لم يكن غير الطرف قد قدَّم شهادة بأن ذلك الزئبق ليس من مصادر محددة على أنها مصادر غير مسموح بها بموجب الفقرة 3 أو الفقرة 5 (ب)“ من المادة 3. وفي هذين الظرفين، يجوز استخدام الاستمارة ألف لتقديم الموافقة الخطية لاستيراد الزئبق. والاستمارة ألف ضرورية في الحالات التي يكون فيها الطرف المستورد قد قدَّم إخطاراً عاماً بالموافقة وفقاً للفقرة 7 من المادة 3. </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7 -</w:t>
      </w:r>
      <w:r>
        <w:rPr>
          <w:rFonts w:cs="Traditional Arabic"/>
          <w:sz w:val="20"/>
          <w:szCs w:val="30"/>
          <w:rtl/>
        </w:rPr>
        <w:tab/>
        <w:t>ويتعين استخدام الاستمارة باء من جانب غير الأطراف لتقديم الموافقة الخطية إلى الطرف المصدِّر من أجل استيراد الزئبق، على النحو المبيَّن في الفقرة 6 (ب) من المادة 3. ويجب أن تكون الاستمارة مشفوعة بشهادة تثبت أن غير الطرف لديه تدابير تكفل حماية صحة الإنسان وسلامة البيئة وتضمن امتثاله لأحكام المادتين 10 و11؛ وتثبت أن استخدام هذا الزئبق سوف يقتصر على غرض مسموح به</w:t>
      </w:r>
      <w:r w:rsidRPr="000B1892">
        <w:rPr>
          <w:rFonts w:cs="Traditional Arabic"/>
          <w:sz w:val="20"/>
          <w:szCs w:val="30"/>
          <w:vertAlign w:val="superscript"/>
          <w:rtl/>
        </w:rPr>
        <w:t>(</w:t>
      </w:r>
      <w:r w:rsidRPr="000B1892">
        <w:rPr>
          <w:rStyle w:val="FootnoteReference"/>
          <w:rFonts w:cs="Traditional Arabic"/>
          <w:sz w:val="20"/>
          <w:szCs w:val="30"/>
          <w:rtl/>
        </w:rPr>
        <w:footnoteReference w:id="1"/>
      </w:r>
      <w:r w:rsidRPr="000B1892">
        <w:rPr>
          <w:rFonts w:cs="Traditional Arabic"/>
          <w:sz w:val="20"/>
          <w:szCs w:val="30"/>
          <w:vertAlign w:val="superscript"/>
          <w:rtl/>
        </w:rPr>
        <w:t>)</w:t>
      </w:r>
      <w:r>
        <w:rPr>
          <w:rFonts w:cs="Traditional Arabic"/>
          <w:sz w:val="20"/>
          <w:szCs w:val="30"/>
          <w:rtl/>
        </w:rPr>
        <w:t xml:space="preserve"> للأطراف بموجب هذه الاتفاقية أو لغرض التخزين السليم بيئياً على النحو المبيَّن في المادة 10 من الاتفاقية. والاستمارة باء غير ضرورية إذا قدم الطرف إخطاراً بالموافقة العامة.</w:t>
      </w:r>
    </w:p>
    <w:p w:rsidR="009B6912" w:rsidRDefault="009B6912" w:rsidP="009B6912">
      <w:pPr>
        <w:tabs>
          <w:tab w:val="left" w:pos="1841"/>
          <w:tab w:val="left" w:pos="2408"/>
        </w:tabs>
        <w:spacing w:after="100" w:line="380" w:lineRule="exact"/>
        <w:ind w:left="1134"/>
        <w:jc w:val="both"/>
        <w:rPr>
          <w:rFonts w:cs="Traditional Arabic"/>
          <w:sz w:val="20"/>
          <w:szCs w:val="30"/>
          <w:rtl/>
        </w:rPr>
      </w:pPr>
      <w:r w:rsidRPr="008A568D">
        <w:rPr>
          <w:rFonts w:cs="Traditional Arabic"/>
          <w:sz w:val="20"/>
          <w:szCs w:val="30"/>
          <w:rtl/>
        </w:rPr>
        <w:t>8 -</w:t>
      </w:r>
      <w:r w:rsidRPr="008A568D">
        <w:rPr>
          <w:rFonts w:cs="Traditional Arabic"/>
          <w:sz w:val="20"/>
          <w:szCs w:val="30"/>
          <w:rtl/>
        </w:rPr>
        <w:tab/>
        <w:t>و</w:t>
      </w:r>
      <w:r>
        <w:rPr>
          <w:rFonts w:cs="Traditional Arabic"/>
          <w:sz w:val="20"/>
          <w:szCs w:val="30"/>
          <w:rtl/>
        </w:rPr>
        <w:t>يت</w:t>
      </w:r>
      <w:r w:rsidRPr="008A568D">
        <w:rPr>
          <w:rFonts w:cs="Traditional Arabic"/>
          <w:sz w:val="20"/>
          <w:szCs w:val="30"/>
          <w:rtl/>
        </w:rPr>
        <w:t xml:space="preserve">عيَّن </w:t>
      </w:r>
      <w:r>
        <w:rPr>
          <w:rFonts w:cs="Traditional Arabic"/>
          <w:sz w:val="20"/>
          <w:szCs w:val="30"/>
          <w:rtl/>
        </w:rPr>
        <w:t>استخدام الاستمارة جيم من جانب غير الأطراف التي يُصدَّر منها الزئبق إلى أحد الأطراف لتقديم شهادة تثبت أن الزئبق ليس من المصادر المحددة على أنها مصادر غير مسموح بها بموجب الفقرة 5 (ب) من المادة 3 من الاتفاقية. وتشير الفقرة 3 إلى زئبق صادر من تعدين أوَّلي للزئبق وتشير الفقرة 5 (ب) إلى التدابير التي يتخذها أحد الأطراف إذا ما قرر توافر فائض الزئبق نتيجة وقف تشغيل مرافق إنتاج الكلور والقلويات، لكي يكفل التخلص من هذا الزئبق وفقاً للمبادئ التوجيهية للإدارة السليمة بيئياً والمشار إليها في الفقرة 3 (أ) من المادة 11، وذلك باستخدام عمليات لا تؤدي إلى استرداد أو إعادة تدوير أو استخلاص أو إعادة الاستخدام المباشر أو الاستخدامات البديلة. وليس هناك حاجة إلى استخدام هذه الاستمارة إذا كان الطرف المستورد قد اختار تطبيق الفقرة 9 من المادة 3.</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9 -</w:t>
      </w:r>
      <w:r>
        <w:rPr>
          <w:rFonts w:cs="Traditional Arabic"/>
          <w:sz w:val="20"/>
          <w:szCs w:val="30"/>
          <w:rtl/>
        </w:rPr>
        <w:tab/>
        <w:t xml:space="preserve">ويتعيَّن استخدام الاستمارة دال من جانب الأطراف المستوردة أو غير الأطراف التي تفضِّل، وفقاً للفقرة 7 من المادة 3، تقديم إخطار عام إلى الأمانة بدلاً من أن تقدم إلى الطرف المصدِّر الموافقة الخطية المطلوبة بموجب الفقرة 6 من المادة 3. ويجب أن يوضح الإخطار العام أية شروط وأحكام يقدِّم بموجبها الطرف المستورد موافقته، ويجوز لذلك الطرف أو غير الطرف الذي يقدِّم الإخطار العام إلغاء هذا الإخطار في أي وقت. ويتعين على الأمانة أن تحتفظ بسجل عام بجميع هذه </w:t>
      </w:r>
      <w:proofErr w:type="spellStart"/>
      <w:r>
        <w:rPr>
          <w:rFonts w:cs="Traditional Arabic"/>
          <w:sz w:val="20"/>
          <w:szCs w:val="30"/>
          <w:rtl/>
        </w:rPr>
        <w:t>الإخطارات</w:t>
      </w:r>
      <w:proofErr w:type="spellEnd"/>
      <w:r>
        <w:rPr>
          <w:rFonts w:cs="Traditional Arabic"/>
          <w:sz w:val="20"/>
          <w:szCs w:val="30"/>
          <w:rtl/>
        </w:rPr>
        <w:t xml:space="preserve">. </w:t>
      </w:r>
    </w:p>
    <w:p w:rsidR="009B6912" w:rsidRPr="00B14FA5" w:rsidRDefault="009B6912" w:rsidP="009B6912">
      <w:pPr>
        <w:pStyle w:val="H23"/>
        <w:tabs>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135" w:right="1264" w:hanging="851"/>
        <w:rPr>
          <w:sz w:val="30"/>
          <w:rtl/>
        </w:rPr>
      </w:pPr>
      <w:r w:rsidRPr="00B14FA5">
        <w:rPr>
          <w:sz w:val="30"/>
          <w:rtl/>
        </w:rPr>
        <w:t>جيم -</w:t>
      </w:r>
      <w:r>
        <w:rPr>
          <w:sz w:val="30"/>
          <w:rtl/>
        </w:rPr>
        <w:tab/>
        <w:t xml:space="preserve">ما هي </w:t>
      </w:r>
      <w:r w:rsidRPr="00B14FA5">
        <w:rPr>
          <w:sz w:val="30"/>
          <w:rtl/>
        </w:rPr>
        <w:t xml:space="preserve">المعلومات التي ينبغي أن تقدم في كل </w:t>
      </w:r>
      <w:r>
        <w:rPr>
          <w:sz w:val="30"/>
          <w:rtl/>
        </w:rPr>
        <w:t>قسم؟</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10 -</w:t>
      </w:r>
      <w:r>
        <w:rPr>
          <w:rFonts w:cs="Traditional Arabic"/>
          <w:sz w:val="20"/>
          <w:szCs w:val="30"/>
          <w:rtl/>
        </w:rPr>
        <w:tab/>
        <w:t xml:space="preserve">وضعت الاستمارات لتكون، قدر المستطاع، غنية عن التفسير من حيث المعلومات التي تقدَّم في كل قسم؛ وهي تقدِّم أيضاً توجيهات بشأن المعلومات المراد تقديمها. وترد الاستمارات في </w:t>
      </w:r>
      <w:proofErr w:type="spellStart"/>
      <w:r>
        <w:rPr>
          <w:rFonts w:cs="Traditional Arabic"/>
          <w:sz w:val="20"/>
          <w:szCs w:val="30"/>
          <w:rtl/>
        </w:rPr>
        <w:t>التذييلات</w:t>
      </w:r>
      <w:proofErr w:type="spellEnd"/>
      <w:r>
        <w:rPr>
          <w:rFonts w:cs="Traditional Arabic"/>
          <w:sz w:val="20"/>
          <w:szCs w:val="30"/>
          <w:rtl/>
        </w:rPr>
        <w:t xml:space="preserve"> ألف - دال من هذه المبادئ التوجيهية. وتُعرض التوجيهات في نسق يقصد به تيسير استكمال النُسخ الإلكترونية والمتاحة على الإنترنت من الاستمارات ألف - دال. </w:t>
      </w:r>
    </w:p>
    <w:p w:rsidR="009B6912" w:rsidRPr="00B14FA5" w:rsidRDefault="009B6912" w:rsidP="009B6912">
      <w:pPr>
        <w:pStyle w:val="H23"/>
        <w:tabs>
          <w:tab w:val="right" w:pos="1022"/>
          <w:tab w:val="left" w:pos="1267"/>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267" w:right="1267" w:hanging="1267"/>
        <w:rPr>
          <w:sz w:val="30"/>
          <w:rtl/>
        </w:rPr>
      </w:pPr>
      <w:r>
        <w:rPr>
          <w:sz w:val="22"/>
          <w:szCs w:val="32"/>
          <w:rtl/>
        </w:rPr>
        <w:tab/>
      </w:r>
      <w:r w:rsidRPr="00B14FA5">
        <w:rPr>
          <w:sz w:val="30"/>
          <w:rtl/>
        </w:rPr>
        <w:t>دال -</w:t>
      </w:r>
      <w:r w:rsidRPr="00B14FA5">
        <w:rPr>
          <w:sz w:val="30"/>
          <w:rtl/>
        </w:rPr>
        <w:tab/>
        <w:t>دور السجلات وكيفية استخدامها</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11 -</w:t>
      </w:r>
      <w:r>
        <w:rPr>
          <w:rFonts w:cs="Traditional Arabic"/>
          <w:sz w:val="20"/>
          <w:szCs w:val="30"/>
          <w:rtl/>
        </w:rPr>
        <w:tab/>
        <w:t xml:space="preserve">أنشئ سجلان اثنان في إطار المادة 3. والأول هو السجل العام لجميع </w:t>
      </w:r>
      <w:proofErr w:type="spellStart"/>
      <w:r>
        <w:rPr>
          <w:rFonts w:cs="Traditional Arabic"/>
          <w:sz w:val="20"/>
          <w:szCs w:val="30"/>
          <w:rtl/>
        </w:rPr>
        <w:t>الإخطارات</w:t>
      </w:r>
      <w:proofErr w:type="spellEnd"/>
      <w:r>
        <w:rPr>
          <w:rFonts w:cs="Traditional Arabic"/>
          <w:sz w:val="20"/>
          <w:szCs w:val="30"/>
          <w:rtl/>
        </w:rPr>
        <w:t xml:space="preserve"> العامة المقدَّمة إلى الأمانة من الأطراف أو من غير الأطراف المستوردة باعتبارها الموافقة الخطية المطلوبة بموجب الفقرة 6 من المادة 3. والثاني هو السجل العام </w:t>
      </w:r>
      <w:proofErr w:type="spellStart"/>
      <w:r>
        <w:rPr>
          <w:rFonts w:cs="Traditional Arabic"/>
          <w:sz w:val="20"/>
          <w:szCs w:val="30"/>
          <w:rtl/>
        </w:rPr>
        <w:t>للإخطارات</w:t>
      </w:r>
      <w:proofErr w:type="spellEnd"/>
      <w:r>
        <w:rPr>
          <w:rFonts w:cs="Traditional Arabic"/>
          <w:sz w:val="20"/>
          <w:szCs w:val="30"/>
          <w:rtl/>
        </w:rPr>
        <w:t xml:space="preserve"> المقدَّمة من الأطراف التي قدَّمت </w:t>
      </w:r>
      <w:proofErr w:type="spellStart"/>
      <w:r>
        <w:rPr>
          <w:rFonts w:cs="Traditional Arabic"/>
          <w:sz w:val="20"/>
          <w:szCs w:val="30"/>
          <w:rtl/>
        </w:rPr>
        <w:t>إخطارات</w:t>
      </w:r>
      <w:proofErr w:type="spellEnd"/>
      <w:r>
        <w:rPr>
          <w:rFonts w:cs="Traditional Arabic"/>
          <w:sz w:val="20"/>
          <w:szCs w:val="30"/>
          <w:rtl/>
        </w:rPr>
        <w:t xml:space="preserve"> عامة بالموافقة بموجب الفقرة 7 من المادة 3، وقررت عدم تطبيق الفقرة 8 من تلك المادة. </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12 -</w:t>
      </w:r>
      <w:r>
        <w:rPr>
          <w:rFonts w:cs="Traditional Arabic"/>
          <w:sz w:val="20"/>
          <w:szCs w:val="30"/>
          <w:rtl/>
        </w:rPr>
        <w:tab/>
        <w:t xml:space="preserve">وتتيح الأمانة سجل </w:t>
      </w:r>
      <w:proofErr w:type="spellStart"/>
      <w:r>
        <w:rPr>
          <w:rFonts w:cs="Traditional Arabic"/>
          <w:sz w:val="20"/>
          <w:szCs w:val="30"/>
          <w:rtl/>
        </w:rPr>
        <w:t>الإخطارات</w:t>
      </w:r>
      <w:proofErr w:type="spellEnd"/>
      <w:r>
        <w:rPr>
          <w:rFonts w:cs="Traditional Arabic"/>
          <w:sz w:val="20"/>
          <w:szCs w:val="30"/>
          <w:rtl/>
        </w:rPr>
        <w:t xml:space="preserve"> العامة بشكل علني للسماح للأطراف المصدِّرة بالرجوع إليه قبل الشروع في عمليات تصدير الزئبق. وسوف يسمح أيضاً للأطراف المصدِّرة أن تحدِّد أي شروط وأحكام تُطبقها الجهات المستوردة من الأطراف أو غير الأطراف في إعطاء موافقتها على الاستيراد. ونظراً لأن الإخطار يصلح ليكون الموافقة الخطية التي </w:t>
      </w:r>
      <w:proofErr w:type="spellStart"/>
      <w:r>
        <w:rPr>
          <w:rFonts w:cs="Traditional Arabic"/>
          <w:sz w:val="20"/>
          <w:szCs w:val="30"/>
          <w:rtl/>
        </w:rPr>
        <w:t>تتطلبها</w:t>
      </w:r>
      <w:proofErr w:type="spellEnd"/>
      <w:r>
        <w:rPr>
          <w:rFonts w:cs="Traditional Arabic"/>
          <w:sz w:val="20"/>
          <w:szCs w:val="30"/>
          <w:rtl/>
        </w:rPr>
        <w:t xml:space="preserve"> الفقرة 6 من المادة 3، يعني إدراج أحد الأطراف أو غير الأطراف في السجل أن الطرف المصدِّر لا</w:t>
      </w:r>
      <w:r>
        <w:rPr>
          <w:rFonts w:cs="Traditional Arabic" w:hint="cs"/>
          <w:sz w:val="20"/>
          <w:szCs w:val="30"/>
          <w:rtl/>
        </w:rPr>
        <w:t xml:space="preserve"> </w:t>
      </w:r>
      <w:r>
        <w:rPr>
          <w:rFonts w:cs="Traditional Arabic"/>
          <w:sz w:val="20"/>
          <w:szCs w:val="30"/>
          <w:rtl/>
        </w:rPr>
        <w:t>يحتاج إلى التماس موافقة خطية مستقلة فيما يتعلق بعملية استيراد محدَّدة، ويجوز له بدلاً من ذلك أن يعتمد على الموافقة الخطية المبيَّنة في السجل، مع مراعاة أية شروط وأحكام يضعها البلد المستورد.</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13 -</w:t>
      </w:r>
      <w:r>
        <w:rPr>
          <w:rFonts w:cs="Traditional Arabic"/>
          <w:sz w:val="20"/>
          <w:szCs w:val="30"/>
          <w:rtl/>
        </w:rPr>
        <w:tab/>
        <w:t xml:space="preserve">وبجوز أن يرجع أحد غير الأطراف إلى سجل </w:t>
      </w:r>
      <w:proofErr w:type="spellStart"/>
      <w:r>
        <w:rPr>
          <w:rFonts w:cs="Traditional Arabic"/>
          <w:sz w:val="20"/>
          <w:szCs w:val="30"/>
          <w:rtl/>
        </w:rPr>
        <w:t>الإخطارات</w:t>
      </w:r>
      <w:proofErr w:type="spellEnd"/>
      <w:r>
        <w:rPr>
          <w:rFonts w:cs="Traditional Arabic"/>
          <w:sz w:val="20"/>
          <w:szCs w:val="30"/>
          <w:rtl/>
        </w:rPr>
        <w:t xml:space="preserve"> الواردة من الأطراف التي قررت عدم تطبيق الفقرة 8. واستخدام الاستمارة جيم غير مطلوب للتصدير من غير الأطراف إلى الأطراف المدرجة في السجل.</w:t>
      </w:r>
    </w:p>
    <w:p w:rsidR="009B6912" w:rsidRPr="00B14FA5" w:rsidRDefault="009B6912" w:rsidP="009B6912">
      <w:pPr>
        <w:pStyle w:val="H23"/>
        <w:tabs>
          <w:tab w:val="right" w:pos="1022"/>
          <w:tab w:val="left" w:pos="1267"/>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267" w:right="1267" w:hanging="1267"/>
        <w:rPr>
          <w:sz w:val="30"/>
          <w:rtl/>
        </w:rPr>
      </w:pPr>
      <w:r w:rsidRPr="00B14FA5">
        <w:rPr>
          <w:sz w:val="30"/>
          <w:rtl/>
        </w:rPr>
        <w:tab/>
      </w:r>
      <w:r>
        <w:rPr>
          <w:sz w:val="30"/>
          <w:rtl/>
        </w:rPr>
        <w:t>هاء</w:t>
      </w:r>
      <w:r w:rsidRPr="00B14FA5">
        <w:rPr>
          <w:sz w:val="30"/>
          <w:rtl/>
        </w:rPr>
        <w:t xml:space="preserve"> -</w:t>
      </w:r>
      <w:r w:rsidRPr="00B14FA5">
        <w:rPr>
          <w:sz w:val="30"/>
          <w:rtl/>
        </w:rPr>
        <w:tab/>
        <w:t>من أين يتم الحصول على الاستمارات</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14 -</w:t>
      </w:r>
      <w:r>
        <w:rPr>
          <w:rFonts w:cs="Traditional Arabic"/>
          <w:sz w:val="20"/>
          <w:szCs w:val="30"/>
          <w:rtl/>
        </w:rPr>
        <w:tab/>
        <w:t xml:space="preserve">تتاح الاستمارات على الموقع الشبكي لاتفاقية </w:t>
      </w:r>
      <w:proofErr w:type="spellStart"/>
      <w:r>
        <w:rPr>
          <w:rFonts w:cs="Traditional Arabic"/>
          <w:sz w:val="20"/>
          <w:szCs w:val="30"/>
          <w:rtl/>
        </w:rPr>
        <w:t>ميناماتا</w:t>
      </w:r>
      <w:proofErr w:type="spellEnd"/>
      <w:r>
        <w:rPr>
          <w:rFonts w:cs="Traditional Arabic"/>
          <w:sz w:val="20"/>
          <w:szCs w:val="30"/>
          <w:rtl/>
        </w:rPr>
        <w:t xml:space="preserve"> </w:t>
      </w:r>
      <w:r w:rsidRPr="00B14FA5">
        <w:rPr>
          <w:rFonts w:asciiTheme="majorBidi" w:hAnsiTheme="majorBidi" w:cstheme="majorBidi"/>
          <w:sz w:val="20"/>
          <w:szCs w:val="20"/>
          <w:rtl/>
        </w:rPr>
        <w:t>(</w:t>
      </w:r>
      <w:hyperlink r:id="rId7" w:history="1">
        <w:r w:rsidRPr="00B14FA5">
          <w:rPr>
            <w:rStyle w:val="Hyperlink"/>
            <w:rFonts w:asciiTheme="majorBidi" w:hAnsiTheme="majorBidi" w:cstheme="majorBidi"/>
            <w:sz w:val="20"/>
            <w:szCs w:val="20"/>
            <w:lang w:val="en-GB"/>
          </w:rPr>
          <w:t>www.mercuryconvention.org</w:t>
        </w:r>
      </w:hyperlink>
      <w:r w:rsidRPr="00B14FA5">
        <w:rPr>
          <w:rFonts w:asciiTheme="majorBidi" w:hAnsiTheme="majorBidi" w:cstheme="majorBidi"/>
          <w:sz w:val="20"/>
          <w:szCs w:val="20"/>
          <w:rtl/>
        </w:rPr>
        <w:t>)</w:t>
      </w:r>
      <w:r>
        <w:rPr>
          <w:rFonts w:cs="Traditional Arabic"/>
          <w:sz w:val="20"/>
          <w:szCs w:val="30"/>
          <w:rtl/>
        </w:rPr>
        <w:t xml:space="preserve">. وعلاوة على ذلك، سوف تُرسل نُسخ من الاستمارات إلكترونياً إلى جميع الأطراف من خلال جهات الاتصال الوطنية المسماة بموجب المادة 17 من الاتفاقية. وإذا أُدخل تعديل أو تحديث على الاستمارات، ستقدَّم الاستمارات الجديدة أيضاً إلى جهات الاتصال الوطنية. وستتاح أيضاً لدى الأمانة عند الطلب. </w:t>
      </w:r>
    </w:p>
    <w:p w:rsidR="009B6912" w:rsidRPr="00B14FA5" w:rsidRDefault="009B6912" w:rsidP="009B6912">
      <w:pPr>
        <w:pStyle w:val="H23"/>
        <w:tabs>
          <w:tab w:val="right" w:pos="1022"/>
          <w:tab w:val="left" w:pos="1267"/>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267" w:right="1267" w:hanging="1267"/>
        <w:rPr>
          <w:sz w:val="30"/>
          <w:rtl/>
        </w:rPr>
      </w:pPr>
      <w:r w:rsidRPr="00B14FA5">
        <w:rPr>
          <w:sz w:val="30"/>
          <w:rtl/>
        </w:rPr>
        <w:tab/>
      </w:r>
      <w:r>
        <w:rPr>
          <w:sz w:val="30"/>
          <w:rtl/>
        </w:rPr>
        <w:t>واو</w:t>
      </w:r>
      <w:r w:rsidRPr="00B14FA5">
        <w:rPr>
          <w:sz w:val="30"/>
          <w:rtl/>
        </w:rPr>
        <w:t xml:space="preserve"> -</w:t>
      </w:r>
      <w:r w:rsidRPr="00B14FA5">
        <w:rPr>
          <w:sz w:val="30"/>
          <w:rtl/>
        </w:rPr>
        <w:tab/>
        <w:t xml:space="preserve">كيفية </w:t>
      </w:r>
      <w:r>
        <w:rPr>
          <w:sz w:val="30"/>
          <w:rtl/>
        </w:rPr>
        <w:t>إرسال</w:t>
      </w:r>
      <w:r w:rsidRPr="00B14FA5">
        <w:rPr>
          <w:sz w:val="30"/>
          <w:rtl/>
        </w:rPr>
        <w:t xml:space="preserve"> الاستمارات</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15 -</w:t>
      </w:r>
      <w:r>
        <w:rPr>
          <w:rFonts w:cs="Traditional Arabic"/>
          <w:sz w:val="20"/>
          <w:szCs w:val="30"/>
          <w:rtl/>
        </w:rPr>
        <w:tab/>
        <w:t>تُرسل مباشرة بين الأطراف الاستمارات التي تقدم الموافقة على الاستيراد (الاستمارتان ألف وباء)، والاستمارة التي تقدم شهادة غير الطرف لإثبات مصادر الزئبق المراد تصديره إلى الأطراف (الاستمارة جيم)، وذلك باستخدام معلومات الاتصال بجهات الاتصال الوطنية لدى الأطراف المعنية. ويوصى بأن تقدِّم الأطراف المعنية إلى الأمانة نُسخاً من هذه الاستمارات.</w:t>
      </w:r>
    </w:p>
    <w:p w:rsidR="009B6912" w:rsidRDefault="009B6912" w:rsidP="009B6912">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16 -</w:t>
      </w:r>
      <w:r>
        <w:rPr>
          <w:rFonts w:cs="Traditional Arabic"/>
          <w:sz w:val="20"/>
          <w:szCs w:val="30"/>
          <w:rtl/>
        </w:rPr>
        <w:tab/>
        <w:t>ووفقاً للفقرة 7 من المادة 3 تقدَّم إلى الأمانة الاستمارة التي تمثل إخطاراً عاماً بالموافقة على استيراد الزئبق (الاستمارة دال).</w:t>
      </w:r>
    </w:p>
    <w:p w:rsidR="009B6912" w:rsidRPr="005A60AB" w:rsidRDefault="009B6912" w:rsidP="009B6912">
      <w:pPr>
        <w:tabs>
          <w:tab w:val="left" w:pos="1699"/>
        </w:tabs>
        <w:spacing w:after="120" w:line="400" w:lineRule="exact"/>
        <w:jc w:val="both"/>
        <w:rPr>
          <w:rFonts w:cs="Traditional Arabic"/>
          <w:b/>
          <w:bCs/>
          <w:sz w:val="24"/>
          <w:szCs w:val="34"/>
          <w:rtl/>
        </w:rPr>
      </w:pPr>
      <w:r>
        <w:rPr>
          <w:rFonts w:cs="Traditional Arabic"/>
          <w:sz w:val="20"/>
          <w:szCs w:val="30"/>
          <w:rtl/>
        </w:rPr>
        <w:br w:type="page"/>
      </w:r>
      <w:r>
        <w:rPr>
          <w:rFonts w:cs="Traditional Arabic"/>
          <w:b/>
          <w:bCs/>
          <w:sz w:val="24"/>
          <w:szCs w:val="34"/>
          <w:rtl/>
        </w:rPr>
        <w:t>التذييل ألف</w:t>
      </w:r>
    </w:p>
    <w:p w:rsidR="009B6912" w:rsidRDefault="009B6912" w:rsidP="009B6912">
      <w:pPr>
        <w:tabs>
          <w:tab w:val="left" w:pos="1699"/>
        </w:tabs>
        <w:spacing w:after="120" w:line="400" w:lineRule="exact"/>
        <w:jc w:val="center"/>
        <w:rPr>
          <w:rFonts w:cs="Traditional Arabic"/>
          <w:b/>
          <w:bCs/>
          <w:sz w:val="24"/>
          <w:szCs w:val="34"/>
          <w:rtl/>
        </w:rPr>
      </w:pPr>
      <w:r>
        <w:rPr>
          <w:rFonts w:cs="Traditional Arabic"/>
          <w:b/>
          <w:bCs/>
          <w:sz w:val="24"/>
          <w:szCs w:val="34"/>
          <w:rtl/>
        </w:rPr>
        <w:t>الاستمارة ألف</w:t>
      </w:r>
    </w:p>
    <w:p w:rsidR="009B6912" w:rsidRPr="003A37AF" w:rsidRDefault="009B6912" w:rsidP="009B6912">
      <w:pPr>
        <w:tabs>
          <w:tab w:val="left" w:pos="1699"/>
        </w:tabs>
        <w:spacing w:after="120" w:line="400" w:lineRule="exact"/>
        <w:jc w:val="center"/>
        <w:rPr>
          <w:rFonts w:cs="Traditional Arabic"/>
          <w:b/>
          <w:bCs/>
          <w:i/>
          <w:iCs/>
          <w:sz w:val="24"/>
          <w:szCs w:val="34"/>
          <w:rtl/>
        </w:rPr>
      </w:pPr>
      <w:r w:rsidRPr="003A37AF">
        <w:rPr>
          <w:rFonts w:cs="Traditional Arabic"/>
          <w:b/>
          <w:bCs/>
          <w:i/>
          <w:iCs/>
          <w:sz w:val="24"/>
          <w:szCs w:val="34"/>
          <w:rtl/>
        </w:rPr>
        <w:t>استمارة لتقديم موافقة خطية من طرف من أجل استيراد الزئبق</w:t>
      </w:r>
    </w:p>
    <w:p w:rsidR="009B6912" w:rsidRPr="005A60AB" w:rsidRDefault="009B6912" w:rsidP="009B6912">
      <w:pPr>
        <w:tabs>
          <w:tab w:val="left" w:pos="1699"/>
        </w:tabs>
        <w:spacing w:after="120" w:line="400" w:lineRule="exact"/>
        <w:ind w:left="1132"/>
        <w:jc w:val="center"/>
        <w:rPr>
          <w:rFonts w:cs="Traditional Arabic"/>
          <w:b/>
          <w:bCs/>
          <w:i/>
          <w:iCs/>
          <w:sz w:val="20"/>
          <w:szCs w:val="30"/>
          <w:rtl/>
        </w:rPr>
      </w:pPr>
      <w:r>
        <w:rPr>
          <w:rFonts w:cs="Traditional Arabic"/>
          <w:b/>
          <w:bCs/>
          <w:i/>
          <w:iCs/>
          <w:sz w:val="20"/>
          <w:szCs w:val="30"/>
          <w:rtl/>
        </w:rPr>
        <w:t>(لا تشترط الاتفاقية تقديم هذه الاستمارة في الحالات التي يكون فيها الطرف المستورد قد قدَّم إخطاراً عاماً بالموافقة وفقاً للفقرة 7 من المادة 3)</w:t>
      </w:r>
    </w:p>
    <w:p w:rsidR="009B6912" w:rsidRPr="002C1FB4" w:rsidRDefault="009B6912" w:rsidP="009B6912">
      <w:pPr>
        <w:tabs>
          <w:tab w:val="left" w:pos="1699"/>
        </w:tabs>
        <w:spacing w:after="120" w:line="400" w:lineRule="exact"/>
        <w:ind w:left="1134"/>
        <w:jc w:val="both"/>
        <w:rPr>
          <w:rFonts w:cs="Traditional Arabic"/>
          <w:b/>
          <w:bCs/>
          <w:i/>
          <w:iCs/>
          <w:sz w:val="20"/>
          <w:szCs w:val="30"/>
          <w:rtl/>
        </w:rPr>
      </w:pPr>
      <w:r w:rsidRPr="002C1FB4">
        <w:rPr>
          <w:rFonts w:cs="Traditional Arabic"/>
          <w:b/>
          <w:bCs/>
          <w:i/>
          <w:iCs/>
          <w:sz w:val="20"/>
          <w:szCs w:val="30"/>
          <w:rtl/>
        </w:rPr>
        <w:t xml:space="preserve">القسم ألف: معلومات الاتصال </w:t>
      </w:r>
      <w:r>
        <w:rPr>
          <w:rFonts w:cs="Traditional Arabic"/>
          <w:b/>
          <w:bCs/>
          <w:i/>
          <w:iCs/>
          <w:sz w:val="20"/>
          <w:szCs w:val="30"/>
          <w:rtl/>
        </w:rPr>
        <w:t xml:space="preserve">التي </w:t>
      </w:r>
      <w:r w:rsidRPr="002C1FB4">
        <w:rPr>
          <w:rFonts w:cs="Traditional Arabic"/>
          <w:b/>
          <w:bCs/>
          <w:i/>
          <w:iCs/>
          <w:sz w:val="20"/>
          <w:szCs w:val="30"/>
          <w:rtl/>
        </w:rPr>
        <w:t>يقدمها الطرف المستورد</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اسم الطرف:</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جهة الاتصال الوطنية المعيَّنة:  </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العنوان:  </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الهاتف:    </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الفاكس:     </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البريد الإلكتروني:</w:t>
      </w:r>
    </w:p>
    <w:p w:rsidR="009B6912" w:rsidRPr="005A60AB" w:rsidRDefault="009B6912" w:rsidP="009B6912">
      <w:pPr>
        <w:tabs>
          <w:tab w:val="left" w:pos="1699"/>
        </w:tabs>
        <w:spacing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باء: </w:t>
      </w:r>
      <w:r>
        <w:rPr>
          <w:rFonts w:cs="Traditional Arabic"/>
          <w:b/>
          <w:bCs/>
          <w:i/>
          <w:iCs/>
          <w:sz w:val="20"/>
          <w:szCs w:val="30"/>
          <w:rtl/>
        </w:rPr>
        <w:t>معلومات الاتصال التي يقدمها الطرف أو غير الطرف المصدِّر</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اسم الطرف أو غير الطرف:</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اسم جهة الاتصال الوطنية المعيَّنة أو الموظف الحكومي المسؤول:</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العنوان:</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الهاتف:</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الفاكس:</w:t>
      </w:r>
    </w:p>
    <w:p w:rsidR="009B6912" w:rsidRPr="00967DAB"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البريد الإلكتروني: </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9B6912" w:rsidRPr="002F1E3F" w:rsidTr="00E47128">
        <w:tc>
          <w:tcPr>
            <w:tcW w:w="8363" w:type="dxa"/>
            <w:shd w:val="clear" w:color="auto" w:fill="auto"/>
          </w:tcPr>
          <w:p w:rsidR="009B6912" w:rsidRPr="002F1E3F" w:rsidRDefault="009B6912" w:rsidP="00E47128">
            <w:pPr>
              <w:tabs>
                <w:tab w:val="left" w:pos="1699"/>
              </w:tabs>
              <w:spacing w:after="120" w:line="360" w:lineRule="exact"/>
              <w:jc w:val="both"/>
              <w:rPr>
                <w:rFonts w:cs="Traditional Arabic"/>
                <w:b/>
                <w:bCs/>
                <w:sz w:val="20"/>
                <w:szCs w:val="30"/>
                <w:rtl/>
              </w:rPr>
            </w:pPr>
            <w:r w:rsidRPr="002F1E3F">
              <w:rPr>
                <w:rFonts w:cs="Traditional Arabic"/>
                <w:b/>
                <w:bCs/>
                <w:sz w:val="20"/>
                <w:szCs w:val="30"/>
                <w:rtl/>
              </w:rPr>
              <w:t>توجيهات</w:t>
            </w:r>
            <w:r>
              <w:rPr>
                <w:rFonts w:cs="Traditional Arabic"/>
                <w:b/>
                <w:bCs/>
                <w:sz w:val="20"/>
                <w:szCs w:val="30"/>
                <w:rtl/>
              </w:rPr>
              <w:t xml:space="preserve"> بالنسبة للقسمين ألف وباء</w:t>
            </w:r>
          </w:p>
          <w:p w:rsidR="009B6912" w:rsidRDefault="009B6912" w:rsidP="00E47128">
            <w:pPr>
              <w:tabs>
                <w:tab w:val="left" w:pos="1699"/>
              </w:tabs>
              <w:spacing w:after="120" w:line="360" w:lineRule="exact"/>
              <w:jc w:val="both"/>
              <w:rPr>
                <w:rFonts w:cs="Traditional Arabic"/>
                <w:sz w:val="20"/>
                <w:szCs w:val="30"/>
                <w:rtl/>
              </w:rPr>
            </w:pPr>
            <w:r>
              <w:rPr>
                <w:rFonts w:cs="Traditional Arabic"/>
                <w:sz w:val="20"/>
                <w:szCs w:val="30"/>
                <w:rtl/>
              </w:rPr>
              <w:t xml:space="preserve">بالنسبة للطرف </w:t>
            </w:r>
            <w:r w:rsidRPr="002F1E3F">
              <w:rPr>
                <w:rFonts w:cs="Traditional Arabic"/>
                <w:sz w:val="20"/>
                <w:szCs w:val="30"/>
                <w:rtl/>
              </w:rPr>
              <w:t>تكون جهة الاتصال هي جهة الاتصال ال</w:t>
            </w:r>
            <w:r>
              <w:rPr>
                <w:rFonts w:cs="Traditional Arabic"/>
                <w:sz w:val="20"/>
                <w:szCs w:val="30"/>
                <w:rtl/>
              </w:rPr>
              <w:t>وطنية المعيَّنة وفقاً للمادة 17. ويجوز في بعض الحالات أن تكون لدى الطرف جهة اتصال معينة لأغراض التجارة في الزئبق. وفي هاتين الحالتين تكون معلومات جهة الاتصال متاحة علناً عن طريق الأمانة. وفي حالة عدم وجود أي من هاتين الجهتين يكون الاتصال عن طريق وزارة الخارجية لدى الطرف، عن طريق البعثة الدائمة في جنيف على سبيل المثال.</w:t>
            </w:r>
          </w:p>
          <w:p w:rsidR="009B6912" w:rsidRPr="002F1E3F" w:rsidRDefault="009B6912" w:rsidP="00E47128">
            <w:pPr>
              <w:tabs>
                <w:tab w:val="left" w:pos="1699"/>
              </w:tabs>
              <w:spacing w:after="120" w:line="360" w:lineRule="exact"/>
              <w:jc w:val="both"/>
              <w:rPr>
                <w:rFonts w:cs="Traditional Arabic"/>
                <w:sz w:val="20"/>
                <w:szCs w:val="30"/>
                <w:rtl/>
              </w:rPr>
            </w:pPr>
            <w:r>
              <w:rPr>
                <w:rFonts w:cs="Traditional Arabic"/>
                <w:sz w:val="20"/>
                <w:szCs w:val="30"/>
                <w:rtl/>
              </w:rPr>
              <w:t>و</w:t>
            </w:r>
            <w:r w:rsidRPr="002F1E3F">
              <w:rPr>
                <w:rFonts w:cs="Traditional Arabic"/>
                <w:sz w:val="20"/>
                <w:szCs w:val="30"/>
                <w:rtl/>
              </w:rPr>
              <w:t xml:space="preserve">بالنسبة </w:t>
            </w:r>
            <w:r>
              <w:rPr>
                <w:rFonts w:cs="Traditional Arabic"/>
                <w:sz w:val="20"/>
                <w:szCs w:val="30"/>
                <w:rtl/>
              </w:rPr>
              <w:t>لغير الأطراف فهي تتولى مسؤولية تحديد</w:t>
            </w:r>
            <w:r w:rsidRPr="002F1E3F">
              <w:rPr>
                <w:rFonts w:cs="Traditional Arabic"/>
                <w:sz w:val="20"/>
                <w:szCs w:val="30"/>
                <w:rtl/>
              </w:rPr>
              <w:t xml:space="preserve"> الموظف</w:t>
            </w:r>
            <w:r>
              <w:rPr>
                <w:rFonts w:cs="Traditional Arabic"/>
                <w:sz w:val="20"/>
                <w:szCs w:val="30"/>
                <w:rtl/>
              </w:rPr>
              <w:t>ين</w:t>
            </w:r>
            <w:r w:rsidRPr="002F1E3F">
              <w:rPr>
                <w:rFonts w:cs="Traditional Arabic"/>
                <w:sz w:val="20"/>
                <w:szCs w:val="30"/>
                <w:rtl/>
              </w:rPr>
              <w:t xml:space="preserve"> الحكومي</w:t>
            </w:r>
            <w:r>
              <w:rPr>
                <w:rFonts w:cs="Traditional Arabic"/>
                <w:sz w:val="20"/>
                <w:szCs w:val="30"/>
                <w:rtl/>
              </w:rPr>
              <w:t>ين</w:t>
            </w:r>
            <w:r w:rsidRPr="002F1E3F">
              <w:rPr>
                <w:rFonts w:cs="Traditional Arabic"/>
                <w:sz w:val="20"/>
                <w:szCs w:val="30"/>
                <w:rtl/>
              </w:rPr>
              <w:t xml:space="preserve"> المسؤول</w:t>
            </w:r>
            <w:r>
              <w:rPr>
                <w:rFonts w:cs="Traditional Arabic"/>
                <w:sz w:val="20"/>
                <w:szCs w:val="30"/>
                <w:rtl/>
              </w:rPr>
              <w:t>ين</w:t>
            </w:r>
            <w:r w:rsidRPr="002F1E3F">
              <w:rPr>
                <w:rFonts w:cs="Traditional Arabic"/>
                <w:sz w:val="20"/>
                <w:szCs w:val="30"/>
                <w:rtl/>
              </w:rPr>
              <w:t xml:space="preserve"> في هذا الشأن.</w:t>
            </w:r>
            <w:r>
              <w:rPr>
                <w:rFonts w:cs="Traditional Arabic"/>
                <w:sz w:val="20"/>
                <w:szCs w:val="30"/>
                <w:rtl/>
              </w:rPr>
              <w:t xml:space="preserve"> </w:t>
            </w:r>
          </w:p>
        </w:tc>
      </w:tr>
    </w:tbl>
    <w:p w:rsidR="009B6912" w:rsidRPr="005A60AB" w:rsidRDefault="009B6912" w:rsidP="009B6912">
      <w:pPr>
        <w:tabs>
          <w:tab w:val="left" w:pos="1699"/>
        </w:tabs>
        <w:spacing w:before="120" w:after="120" w:line="36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جيم</w:t>
      </w:r>
      <w:r w:rsidRPr="005A60AB">
        <w:rPr>
          <w:rFonts w:cs="Traditional Arabic"/>
          <w:b/>
          <w:bCs/>
          <w:i/>
          <w:iCs/>
          <w:sz w:val="20"/>
          <w:szCs w:val="30"/>
          <w:rtl/>
        </w:rPr>
        <w:t xml:space="preserve">: </w:t>
      </w:r>
      <w:r>
        <w:rPr>
          <w:rFonts w:cs="Traditional Arabic"/>
          <w:b/>
          <w:bCs/>
          <w:i/>
          <w:iCs/>
          <w:sz w:val="20"/>
          <w:szCs w:val="30"/>
          <w:rtl/>
        </w:rPr>
        <w:t>معلومات عن الشحنة يقدمها البلد المصدِّر</w:t>
      </w:r>
    </w:p>
    <w:p w:rsidR="009B6912" w:rsidRDefault="009B6912" w:rsidP="009B6912">
      <w:pPr>
        <w:tabs>
          <w:tab w:val="left" w:pos="1699"/>
        </w:tabs>
        <w:spacing w:line="360" w:lineRule="exact"/>
        <w:ind w:left="1134"/>
        <w:jc w:val="both"/>
        <w:rPr>
          <w:rFonts w:cs="Traditional Arabic"/>
          <w:i/>
          <w:iCs/>
          <w:sz w:val="20"/>
          <w:szCs w:val="30"/>
          <w:rtl/>
        </w:rPr>
      </w:pPr>
      <w:r>
        <w:rPr>
          <w:rFonts w:cs="Traditional Arabic"/>
          <w:i/>
          <w:iCs/>
          <w:sz w:val="20"/>
          <w:szCs w:val="30"/>
          <w:rtl/>
        </w:rPr>
        <w:t>يرجى بيان الكمية الإجمالية التقريبية المراد شحنها</w:t>
      </w:r>
      <w:r w:rsidRPr="00B4472B">
        <w:rPr>
          <w:rFonts w:cs="Traditional Arabic"/>
          <w:i/>
          <w:iCs/>
          <w:sz w:val="20"/>
          <w:szCs w:val="30"/>
          <w:rtl/>
        </w:rPr>
        <w:t xml:space="preserve"> </w:t>
      </w:r>
      <w:r>
        <w:rPr>
          <w:rFonts w:cs="Traditional Arabic"/>
          <w:i/>
          <w:iCs/>
          <w:sz w:val="20"/>
          <w:szCs w:val="30"/>
          <w:rtl/>
        </w:rPr>
        <w:t>من الزئبق:</w:t>
      </w:r>
    </w:p>
    <w:p w:rsidR="009B6912" w:rsidRDefault="009B6912" w:rsidP="009B6912">
      <w:pPr>
        <w:tabs>
          <w:tab w:val="left" w:pos="1699"/>
        </w:tabs>
        <w:spacing w:line="360" w:lineRule="exact"/>
        <w:ind w:left="1134"/>
        <w:jc w:val="both"/>
        <w:rPr>
          <w:rFonts w:cs="Traditional Arabic"/>
          <w:i/>
          <w:iCs/>
          <w:sz w:val="20"/>
          <w:szCs w:val="30"/>
          <w:rtl/>
        </w:rPr>
      </w:pPr>
      <w:r>
        <w:rPr>
          <w:rFonts w:cs="Traditional Arabic"/>
          <w:i/>
          <w:iCs/>
          <w:sz w:val="20"/>
          <w:szCs w:val="30"/>
          <w:rtl/>
        </w:rPr>
        <w:t xml:space="preserve">يرجى تحديد التاريخ التقريبي للشحن: </w:t>
      </w:r>
    </w:p>
    <w:p w:rsidR="009B6912" w:rsidRDefault="009B6912" w:rsidP="009B6912">
      <w:pPr>
        <w:tabs>
          <w:tab w:val="left" w:pos="1699"/>
        </w:tabs>
        <w:spacing w:line="360" w:lineRule="exact"/>
        <w:ind w:left="1134"/>
        <w:jc w:val="both"/>
        <w:rPr>
          <w:rFonts w:cs="Traditional Arabic"/>
          <w:i/>
          <w:iCs/>
          <w:sz w:val="20"/>
          <w:szCs w:val="30"/>
          <w:rtl/>
        </w:rPr>
      </w:pPr>
      <w:r>
        <w:rPr>
          <w:rFonts w:cs="Traditional Arabic"/>
          <w:i/>
          <w:iCs/>
          <w:sz w:val="20"/>
          <w:szCs w:val="30"/>
          <w:rtl/>
        </w:rPr>
        <w:t>يرجى بيان ما إذا كان الزئبق من التعدين الأوَّلي للزئبق:</w:t>
      </w:r>
    </w:p>
    <w:p w:rsidR="009B6912" w:rsidRDefault="009B6912" w:rsidP="009B6912">
      <w:pPr>
        <w:tabs>
          <w:tab w:val="left" w:pos="1699"/>
        </w:tabs>
        <w:spacing w:line="360" w:lineRule="exact"/>
        <w:ind w:left="1134"/>
        <w:jc w:val="both"/>
        <w:rPr>
          <w:rFonts w:cs="Traditional Arabic"/>
          <w:sz w:val="20"/>
          <w:szCs w:val="30"/>
          <w:rtl/>
        </w:rPr>
      </w:pPr>
      <w:r>
        <w:rPr>
          <w:rFonts w:cs="Traditional Arabic"/>
          <w:i/>
          <w:iCs/>
          <w:sz w:val="20"/>
          <w:szCs w:val="30"/>
          <w:rtl/>
        </w:rPr>
        <w:t>يرجى بيان ما إذا كان الزئبق قد حدده الطرف المصدِّر بأنه من فائض الزئبق الناتج عن وقف تشغيل مرافق إنتاج الكلور والقلويات:</w:t>
      </w:r>
    </w:p>
    <w:p w:rsidR="009B6912" w:rsidRDefault="009B6912" w:rsidP="009B6912">
      <w:pPr>
        <w:tabs>
          <w:tab w:val="left" w:pos="1699"/>
        </w:tabs>
        <w:spacing w:after="120" w:line="400" w:lineRule="exact"/>
        <w:ind w:left="1134"/>
        <w:jc w:val="both"/>
        <w:rPr>
          <w:rFonts w:cs="Traditional Arabic"/>
          <w:sz w:val="20"/>
          <w:szCs w:val="30"/>
          <w:rtl/>
        </w:rPr>
      </w:pPr>
      <w:r>
        <w:rPr>
          <w:rFonts w:cs="Traditional Arabic"/>
          <w:sz w:val="20"/>
          <w:szCs w:val="30"/>
          <w:rtl/>
        </w:rPr>
        <w:t>(إذا كان البلد المصدِّر غير طرف، ينبغي أن يطلب الطرف المستورد أيضاً ملء الاستمارة جيم)</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9B6912" w:rsidRPr="002F1E3F" w:rsidTr="00E47128">
        <w:tc>
          <w:tcPr>
            <w:tcW w:w="8364"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المعلومات </w:t>
            </w:r>
            <w:r>
              <w:rPr>
                <w:rFonts w:cs="Traditional Arabic"/>
                <w:sz w:val="20"/>
                <w:szCs w:val="30"/>
                <w:rtl/>
              </w:rPr>
              <w:t>المتعلقة</w:t>
            </w:r>
            <w:r w:rsidRPr="002F1E3F">
              <w:rPr>
                <w:rFonts w:cs="Traditional Arabic"/>
                <w:sz w:val="20"/>
                <w:szCs w:val="30"/>
                <w:rtl/>
              </w:rPr>
              <w:t xml:space="preserve"> بالكمية الإجمالية التقريبية المراد شحنها من الزئبق تسمح للبلد المستورد بأن يتخذ قراراً مدروساً بشأن أية شحنة يوافق عليها، بينما يساعد التاريخ التقريبي للشحن في أي جهد يُبذل لتتبع سير الشحنة التي قد يود البلد تنفيذها.</w:t>
            </w:r>
          </w:p>
          <w:p w:rsidR="009B6912"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وإذا كان الزئبق يأتي من مصدر </w:t>
            </w:r>
            <w:r>
              <w:rPr>
                <w:rFonts w:cs="Traditional Arabic"/>
                <w:sz w:val="20"/>
                <w:szCs w:val="30"/>
                <w:rtl/>
              </w:rPr>
              <w:t>ل</w:t>
            </w:r>
            <w:r w:rsidRPr="002F1E3F">
              <w:rPr>
                <w:rFonts w:cs="Traditional Arabic"/>
                <w:sz w:val="20"/>
                <w:szCs w:val="30"/>
                <w:rtl/>
              </w:rPr>
              <w:t xml:space="preserve">لتعدين الأوَّلي للزئبق، لا يجوز استخدامه لأغراض </w:t>
            </w:r>
            <w:r>
              <w:rPr>
                <w:rFonts w:cs="Traditional Arabic"/>
                <w:sz w:val="20"/>
                <w:szCs w:val="30"/>
                <w:rtl/>
              </w:rPr>
              <w:t>تعدين الذهب</w:t>
            </w:r>
            <w:r w:rsidRPr="002F1E3F">
              <w:rPr>
                <w:rFonts w:cs="Traditional Arabic"/>
                <w:sz w:val="20"/>
                <w:szCs w:val="30"/>
                <w:rtl/>
              </w:rPr>
              <w:t xml:space="preserve"> الحرفي و</w:t>
            </w:r>
            <w:r>
              <w:rPr>
                <w:rFonts w:cs="Traditional Arabic"/>
                <w:sz w:val="20"/>
                <w:szCs w:val="30"/>
                <w:rtl/>
              </w:rPr>
              <w:t>ال</w:t>
            </w:r>
            <w:r w:rsidRPr="002F1E3F">
              <w:rPr>
                <w:rFonts w:cs="Traditional Arabic"/>
                <w:sz w:val="20"/>
                <w:szCs w:val="30"/>
                <w:rtl/>
              </w:rPr>
              <w:t xml:space="preserve">ضيق النطاق، </w:t>
            </w:r>
            <w:r>
              <w:rPr>
                <w:rFonts w:cs="Traditional Arabic"/>
                <w:sz w:val="20"/>
                <w:szCs w:val="30"/>
                <w:rtl/>
              </w:rPr>
              <w:t>ولكن</w:t>
            </w:r>
            <w:r w:rsidRPr="002F1E3F">
              <w:rPr>
                <w:rFonts w:cs="Traditional Arabic"/>
                <w:sz w:val="20"/>
                <w:szCs w:val="30"/>
                <w:rtl/>
              </w:rPr>
              <w:t xml:space="preserve"> يمكن استخدامه </w:t>
            </w:r>
            <w:r>
              <w:rPr>
                <w:rFonts w:cs="Traditional Arabic"/>
                <w:sz w:val="20"/>
                <w:szCs w:val="30"/>
                <w:rtl/>
              </w:rPr>
              <w:t xml:space="preserve">لفترة محدودة حسب ما تنص عليه الفقرة </w:t>
            </w:r>
            <w:r w:rsidRPr="002F1E3F">
              <w:rPr>
                <w:rFonts w:cs="Traditional Arabic"/>
                <w:sz w:val="20"/>
                <w:szCs w:val="30"/>
                <w:rtl/>
              </w:rPr>
              <w:t xml:space="preserve">4 </w:t>
            </w:r>
            <w:r>
              <w:rPr>
                <w:rFonts w:cs="Traditional Arabic"/>
                <w:sz w:val="20"/>
                <w:szCs w:val="30"/>
                <w:rtl/>
              </w:rPr>
              <w:t xml:space="preserve">من المادة 3، أو لتصنيع المنتجات المضاف إليها الزئبق وفقاً للمادة 4، </w:t>
            </w:r>
            <w:r w:rsidRPr="002F1E3F">
              <w:rPr>
                <w:rFonts w:cs="Traditional Arabic"/>
                <w:sz w:val="20"/>
                <w:szCs w:val="30"/>
                <w:rtl/>
              </w:rPr>
              <w:t xml:space="preserve">أو في عمليات التصنيع وفقاً للمادة 5. ويجوز التخلص منه وفقاً للمادة 11 باستخدام عمليات لا تؤدي إلى استرداده أو إعادة تدويره أو استخلاصه أو استخدامه المباشر أو </w:t>
            </w:r>
            <w:r>
              <w:rPr>
                <w:rFonts w:cs="Traditional Arabic"/>
                <w:sz w:val="20"/>
                <w:szCs w:val="30"/>
                <w:rtl/>
              </w:rPr>
              <w:t xml:space="preserve">إلى إدخاله في </w:t>
            </w:r>
            <w:r w:rsidRPr="002F1E3F">
              <w:rPr>
                <w:rFonts w:cs="Traditional Arabic"/>
                <w:sz w:val="20"/>
                <w:szCs w:val="30"/>
                <w:rtl/>
              </w:rPr>
              <w:t>الاستخدامات البديلة.</w:t>
            </w:r>
          </w:p>
          <w:p w:rsidR="009B6912"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وإذا </w:t>
            </w:r>
            <w:r>
              <w:rPr>
                <w:rFonts w:cs="Traditional Arabic"/>
                <w:sz w:val="20"/>
                <w:szCs w:val="30"/>
                <w:rtl/>
              </w:rPr>
              <w:t>حدد</w:t>
            </w:r>
            <w:r w:rsidRPr="002F1E3F">
              <w:rPr>
                <w:rFonts w:cs="Traditional Arabic"/>
                <w:sz w:val="20"/>
                <w:szCs w:val="30"/>
                <w:rtl/>
              </w:rPr>
              <w:t xml:space="preserve"> </w:t>
            </w:r>
            <w:r>
              <w:rPr>
                <w:rFonts w:cs="Traditional Arabic"/>
                <w:sz w:val="20"/>
                <w:szCs w:val="30"/>
                <w:rtl/>
              </w:rPr>
              <w:t>ا</w:t>
            </w:r>
            <w:r w:rsidRPr="002F1E3F">
              <w:rPr>
                <w:rFonts w:cs="Traditional Arabic"/>
                <w:sz w:val="20"/>
                <w:szCs w:val="30"/>
                <w:rtl/>
              </w:rPr>
              <w:t xml:space="preserve">لطرف المصدِّر </w:t>
            </w:r>
            <w:r>
              <w:rPr>
                <w:rFonts w:cs="Traditional Arabic"/>
                <w:sz w:val="20"/>
                <w:szCs w:val="30"/>
                <w:rtl/>
              </w:rPr>
              <w:t>أن الزئبق كان عبارة عن</w:t>
            </w:r>
            <w:r w:rsidRPr="002F1E3F">
              <w:rPr>
                <w:rFonts w:cs="Traditional Arabic"/>
                <w:sz w:val="20"/>
                <w:szCs w:val="30"/>
                <w:rtl/>
              </w:rPr>
              <w:t xml:space="preserve"> فائض الزئبق </w:t>
            </w:r>
            <w:r>
              <w:rPr>
                <w:rFonts w:cs="Traditional Arabic"/>
                <w:sz w:val="20"/>
                <w:szCs w:val="30"/>
                <w:rtl/>
              </w:rPr>
              <w:t>الناتج عن</w:t>
            </w:r>
            <w:r w:rsidRPr="002F1E3F">
              <w:rPr>
                <w:rFonts w:cs="Traditional Arabic"/>
                <w:sz w:val="20"/>
                <w:szCs w:val="30"/>
                <w:rtl/>
              </w:rPr>
              <w:t xml:space="preserve"> وقف تشغيل مرافق إنتاج الكلور والقلويات، </w:t>
            </w:r>
            <w:r>
              <w:rPr>
                <w:rFonts w:cs="Traditional Arabic"/>
                <w:sz w:val="20"/>
                <w:szCs w:val="30"/>
                <w:rtl/>
              </w:rPr>
              <w:t>ف</w:t>
            </w:r>
            <w:r w:rsidRPr="002F1E3F">
              <w:rPr>
                <w:rFonts w:cs="Traditional Arabic"/>
                <w:sz w:val="20"/>
                <w:szCs w:val="30"/>
                <w:rtl/>
              </w:rPr>
              <w:t xml:space="preserve">على الطرف أن يتخذ </w:t>
            </w:r>
            <w:r>
              <w:rPr>
                <w:rFonts w:cs="Traditional Arabic"/>
                <w:sz w:val="20"/>
                <w:szCs w:val="30"/>
                <w:rtl/>
              </w:rPr>
              <w:t>التدابير التي</w:t>
            </w:r>
            <w:r w:rsidRPr="002F1E3F">
              <w:rPr>
                <w:rFonts w:cs="Traditional Arabic"/>
                <w:sz w:val="20"/>
                <w:szCs w:val="30"/>
                <w:rtl/>
              </w:rPr>
              <w:t xml:space="preserve"> تكفل التخلص منه وفقاً للمبادئ التوجيهية المتعلقة </w:t>
            </w:r>
            <w:r>
              <w:rPr>
                <w:rFonts w:cs="Traditional Arabic"/>
                <w:sz w:val="20"/>
                <w:szCs w:val="30"/>
                <w:rtl/>
              </w:rPr>
              <w:t>بالإدارة</w:t>
            </w:r>
            <w:r w:rsidRPr="002F1E3F">
              <w:rPr>
                <w:rFonts w:cs="Traditional Arabic"/>
                <w:sz w:val="20"/>
                <w:szCs w:val="30"/>
                <w:rtl/>
              </w:rPr>
              <w:t xml:space="preserve"> السليمة بيئياً المشار إليها في الفقرة 3 (أ) من المادة 11، </w:t>
            </w:r>
            <w:r>
              <w:rPr>
                <w:rFonts w:cs="Traditional Arabic"/>
                <w:sz w:val="20"/>
                <w:szCs w:val="30"/>
                <w:rtl/>
              </w:rPr>
              <w:t>و</w:t>
            </w:r>
            <w:r w:rsidRPr="002F1E3F">
              <w:rPr>
                <w:rFonts w:cs="Traditional Arabic"/>
                <w:sz w:val="20"/>
                <w:szCs w:val="30"/>
                <w:rtl/>
              </w:rPr>
              <w:t xml:space="preserve">باستخدام عمليات لا تؤدي إلى </w:t>
            </w:r>
            <w:r>
              <w:rPr>
                <w:rFonts w:cs="Traditional Arabic"/>
                <w:sz w:val="20"/>
                <w:szCs w:val="30"/>
                <w:rtl/>
              </w:rPr>
              <w:t>ال</w:t>
            </w:r>
            <w:r w:rsidRPr="002F1E3F">
              <w:rPr>
                <w:rFonts w:cs="Traditional Arabic"/>
                <w:sz w:val="20"/>
                <w:szCs w:val="30"/>
                <w:rtl/>
              </w:rPr>
              <w:t xml:space="preserve">استرداد أو إعادة </w:t>
            </w:r>
            <w:r>
              <w:rPr>
                <w:rFonts w:cs="Traditional Arabic"/>
                <w:sz w:val="20"/>
                <w:szCs w:val="30"/>
                <w:rtl/>
              </w:rPr>
              <w:t>ال</w:t>
            </w:r>
            <w:r w:rsidRPr="002F1E3F">
              <w:rPr>
                <w:rFonts w:cs="Traditional Arabic"/>
                <w:sz w:val="20"/>
                <w:szCs w:val="30"/>
                <w:rtl/>
              </w:rPr>
              <w:t xml:space="preserve">تدوير أو </w:t>
            </w:r>
            <w:r>
              <w:rPr>
                <w:rFonts w:cs="Traditional Arabic"/>
                <w:sz w:val="20"/>
                <w:szCs w:val="30"/>
                <w:rtl/>
              </w:rPr>
              <w:t>ال</w:t>
            </w:r>
            <w:r w:rsidRPr="002F1E3F">
              <w:rPr>
                <w:rFonts w:cs="Traditional Arabic"/>
                <w:sz w:val="20"/>
                <w:szCs w:val="30"/>
                <w:rtl/>
              </w:rPr>
              <w:t xml:space="preserve">استخلاص أو إعادة الاستخدام المباشر أو الاستخدامات البديلة. </w:t>
            </w:r>
          </w:p>
          <w:p w:rsidR="009B6912" w:rsidRDefault="009B6912" w:rsidP="00E47128">
            <w:pPr>
              <w:tabs>
                <w:tab w:val="left" w:pos="1699"/>
              </w:tabs>
              <w:spacing w:after="120" w:line="400" w:lineRule="exact"/>
              <w:jc w:val="both"/>
              <w:rPr>
                <w:rFonts w:cs="Traditional Arabic"/>
                <w:sz w:val="20"/>
                <w:szCs w:val="30"/>
                <w:rtl/>
              </w:rPr>
            </w:pPr>
            <w:r>
              <w:rPr>
                <w:rFonts w:cs="Traditional Arabic"/>
                <w:sz w:val="20"/>
                <w:szCs w:val="30"/>
                <w:rtl/>
              </w:rPr>
              <w:t>وإذا تعين التخلص من الزئبق، تُتبع إجراءات حركة النفايات عبر الحدود المنصوص عليها في المادة 11 (3) (ج) من الاتفاقية. وفي هذه الحالة لا يمكن استخدام هذه الاستمارة.</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وعندما يكون البلد المصدِّر </w:t>
            </w:r>
            <w:r>
              <w:rPr>
                <w:rFonts w:cs="Traditional Arabic"/>
                <w:sz w:val="20"/>
                <w:szCs w:val="30"/>
                <w:rtl/>
              </w:rPr>
              <w:t>من غير الأطراف</w:t>
            </w:r>
            <w:r w:rsidRPr="002F1E3F">
              <w:rPr>
                <w:rFonts w:cs="Traditional Arabic"/>
                <w:sz w:val="20"/>
                <w:szCs w:val="30"/>
                <w:rtl/>
              </w:rPr>
              <w:t xml:space="preserve">، لا ينبغي للطرف المستورد أن يسمح بالشحنة </w:t>
            </w:r>
            <w:r>
              <w:rPr>
                <w:rFonts w:cs="Traditional Arabic"/>
                <w:sz w:val="20"/>
                <w:szCs w:val="30"/>
                <w:rtl/>
              </w:rPr>
              <w:t>عندما يكون الزئبق ناتجاً عن أحد المصدرين السابقين، ما لم يكن قد طبق الفقرة 9 من المادة 3</w:t>
            </w:r>
            <w:r w:rsidRPr="002F1E3F">
              <w:rPr>
                <w:rFonts w:cs="Traditional Arabic"/>
                <w:sz w:val="20"/>
                <w:szCs w:val="30"/>
                <w:rtl/>
              </w:rPr>
              <w:t>.</w:t>
            </w:r>
          </w:p>
        </w:tc>
      </w:tr>
    </w:tbl>
    <w:p w:rsidR="009B6912" w:rsidRPr="005A60AB" w:rsidRDefault="009B6912" w:rsidP="009B6912">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دال</w:t>
      </w:r>
      <w:r w:rsidRPr="005A60AB">
        <w:rPr>
          <w:rFonts w:cs="Traditional Arabic"/>
          <w:b/>
          <w:bCs/>
          <w:i/>
          <w:iCs/>
          <w:sz w:val="20"/>
          <w:szCs w:val="30"/>
          <w:rtl/>
        </w:rPr>
        <w:t xml:space="preserve">: </w:t>
      </w:r>
      <w:r>
        <w:rPr>
          <w:rFonts w:cs="Traditional Arabic"/>
          <w:b/>
          <w:bCs/>
          <w:i/>
          <w:iCs/>
          <w:sz w:val="20"/>
          <w:szCs w:val="30"/>
          <w:rtl/>
        </w:rPr>
        <w:t>المعلومات التي يقدمها الطرف المستورد</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ما هو الغرض من استيراد الزئبق؟ يرجى اختيار </w:t>
      </w:r>
      <w:r w:rsidRPr="00EE3546">
        <w:rPr>
          <w:rFonts w:cs="Traditional Arabic"/>
          <w:i/>
          <w:iCs/>
          <w:sz w:val="26"/>
          <w:szCs w:val="36"/>
          <w:rtl/>
        </w:rPr>
        <w:t>نعم</w:t>
      </w:r>
      <w:r>
        <w:rPr>
          <w:rFonts w:cs="Traditional Arabic"/>
          <w:i/>
          <w:iCs/>
          <w:sz w:val="20"/>
          <w:szCs w:val="30"/>
          <w:rtl/>
        </w:rPr>
        <w:t xml:space="preserve"> أو </w:t>
      </w:r>
      <w:r w:rsidRPr="00EE3546">
        <w:rPr>
          <w:rFonts w:cs="Traditional Arabic"/>
          <w:i/>
          <w:iCs/>
          <w:sz w:val="28"/>
          <w:szCs w:val="38"/>
          <w:rtl/>
        </w:rPr>
        <w:t>لا</w:t>
      </w:r>
      <w:r>
        <w:rPr>
          <w:rFonts w:cs="Traditional Arabic"/>
          <w:i/>
          <w:iCs/>
          <w:sz w:val="20"/>
          <w:szCs w:val="30"/>
          <w:rtl/>
        </w:rPr>
        <w:t xml:space="preserve">: </w:t>
      </w:r>
    </w:p>
    <w:p w:rsidR="009B6912" w:rsidRDefault="009B6912" w:rsidP="009B6912">
      <w:pPr>
        <w:tabs>
          <w:tab w:val="left" w:pos="1972"/>
        </w:tabs>
        <w:spacing w:after="120" w:line="400" w:lineRule="exact"/>
        <w:ind w:left="1324"/>
        <w:jc w:val="both"/>
        <w:rPr>
          <w:rFonts w:cs="Traditional Arabic"/>
          <w:i/>
          <w:iCs/>
          <w:sz w:val="20"/>
          <w:szCs w:val="30"/>
          <w:rtl/>
        </w:rPr>
      </w:pPr>
      <w:r>
        <w:rPr>
          <w:rFonts w:cs="Traditional Arabic"/>
          <w:i/>
          <w:iCs/>
          <w:sz w:val="20"/>
          <w:szCs w:val="30"/>
          <w:rtl/>
        </w:rPr>
        <w:t>’1‘</w:t>
      </w:r>
      <w:r>
        <w:rPr>
          <w:rFonts w:cs="Traditional Arabic"/>
          <w:i/>
          <w:iCs/>
          <w:sz w:val="20"/>
          <w:szCs w:val="30"/>
          <w:rtl/>
        </w:rPr>
        <w:tab/>
        <w:t>التخزين المؤقت السليم بيئياً وفقاً للمادة 10:</w:t>
      </w:r>
    </w:p>
    <w:p w:rsidR="009B6912" w:rsidRPr="00EE3546" w:rsidRDefault="009B6912" w:rsidP="009B6912">
      <w:pPr>
        <w:tabs>
          <w:tab w:val="left" w:pos="1972"/>
        </w:tabs>
        <w:spacing w:after="120" w:line="400" w:lineRule="exact"/>
        <w:ind w:left="1324"/>
        <w:jc w:val="both"/>
        <w:rPr>
          <w:rFonts w:cs="Traditional Arabic"/>
          <w:i/>
          <w:iCs/>
          <w:sz w:val="24"/>
          <w:szCs w:val="34"/>
          <w:rtl/>
        </w:rPr>
      </w:pPr>
      <w:r w:rsidRPr="00EE3546">
        <w:rPr>
          <w:rFonts w:cs="Traditional Arabic"/>
          <w:i/>
          <w:iCs/>
          <w:sz w:val="24"/>
          <w:szCs w:val="34"/>
          <w:rtl/>
        </w:rPr>
        <w:tab/>
        <w:t>نعم</w:t>
      </w:r>
      <w:r w:rsidRPr="00EE3546">
        <w:rPr>
          <w:rFonts w:cs="Traditional Arabic"/>
          <w:i/>
          <w:iCs/>
          <w:sz w:val="24"/>
          <w:szCs w:val="34"/>
          <w:rtl/>
        </w:rPr>
        <w:tab/>
      </w:r>
      <w:r w:rsidRPr="00EE3546">
        <w:rPr>
          <w:rFonts w:cs="Traditional Arabic"/>
          <w:i/>
          <w:iCs/>
          <w:sz w:val="24"/>
          <w:szCs w:val="34"/>
          <w:rtl/>
        </w:rPr>
        <w:tab/>
        <w:t>لا</w:t>
      </w:r>
    </w:p>
    <w:p w:rsidR="009B6912" w:rsidRDefault="009B6912" w:rsidP="009B6912">
      <w:pPr>
        <w:tabs>
          <w:tab w:val="left" w:pos="1972"/>
        </w:tabs>
        <w:spacing w:line="400" w:lineRule="exact"/>
        <w:ind w:left="1327"/>
        <w:jc w:val="both"/>
        <w:rPr>
          <w:rFonts w:cs="Traditional Arabic"/>
          <w:i/>
          <w:iCs/>
          <w:sz w:val="20"/>
          <w:szCs w:val="30"/>
          <w:rtl/>
        </w:rPr>
      </w:pPr>
      <w:r>
        <w:rPr>
          <w:rFonts w:cs="Traditional Arabic"/>
          <w:i/>
          <w:iCs/>
          <w:sz w:val="20"/>
          <w:szCs w:val="30"/>
          <w:rtl/>
        </w:rPr>
        <w:tab/>
        <w:t>إذا كانت الإجابة بنعم، يرجى تحديد الاستخدام المقصود إذا كان معروفاً</w:t>
      </w:r>
    </w:p>
    <w:p w:rsidR="009B6912" w:rsidRDefault="009B6912" w:rsidP="009B6912">
      <w:pPr>
        <w:tabs>
          <w:tab w:val="right" w:leader="underscore" w:pos="9072"/>
        </w:tabs>
        <w:spacing w:line="300" w:lineRule="exact"/>
        <w:ind w:left="1327"/>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327"/>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327"/>
        <w:jc w:val="both"/>
        <w:rPr>
          <w:rFonts w:cs="Traditional Arabic"/>
          <w:i/>
          <w:iCs/>
          <w:sz w:val="20"/>
          <w:szCs w:val="30"/>
          <w:rtl/>
        </w:rPr>
      </w:pPr>
      <w:r>
        <w:rPr>
          <w:rFonts w:cs="Traditional Arabic"/>
          <w:i/>
          <w:iCs/>
          <w:sz w:val="20"/>
          <w:szCs w:val="30"/>
          <w:rtl/>
        </w:rPr>
        <w:tab/>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’2‘</w:t>
      </w:r>
      <w:r>
        <w:rPr>
          <w:rFonts w:cs="Traditional Arabic"/>
          <w:i/>
          <w:iCs/>
          <w:sz w:val="20"/>
          <w:szCs w:val="30"/>
          <w:rtl/>
        </w:rPr>
        <w:tab/>
        <w:t>الاستخدام المسموح لطرف بموجب الاتفاقية:</w:t>
      </w:r>
      <w:r>
        <w:rPr>
          <w:rFonts w:cs="Traditional Arabic"/>
          <w:i/>
          <w:iCs/>
          <w:sz w:val="20"/>
          <w:szCs w:val="30"/>
          <w:rtl/>
        </w:rPr>
        <w:tab/>
      </w:r>
      <w:r>
        <w:rPr>
          <w:rFonts w:cs="Traditional Arabic"/>
          <w:i/>
          <w:iCs/>
          <w:sz w:val="26"/>
          <w:szCs w:val="36"/>
          <w:rtl/>
        </w:rPr>
        <w:tab/>
      </w:r>
      <w:r w:rsidRPr="00EE3546">
        <w:rPr>
          <w:rFonts w:cs="Traditional Arabic"/>
          <w:i/>
          <w:iCs/>
          <w:sz w:val="26"/>
          <w:szCs w:val="36"/>
          <w:rtl/>
        </w:rPr>
        <w:t>نعم</w:t>
      </w:r>
      <w:r>
        <w:rPr>
          <w:rFonts w:cs="Traditional Arabic"/>
          <w:i/>
          <w:iCs/>
          <w:sz w:val="20"/>
          <w:szCs w:val="30"/>
          <w:rtl/>
        </w:rPr>
        <w:t xml:space="preserve"> </w:t>
      </w:r>
      <w:r>
        <w:rPr>
          <w:rFonts w:cs="Traditional Arabic"/>
          <w:i/>
          <w:iCs/>
          <w:sz w:val="20"/>
          <w:szCs w:val="30"/>
          <w:rtl/>
        </w:rPr>
        <w:tab/>
        <w:t xml:space="preserve"> </w:t>
      </w:r>
      <w:r w:rsidRPr="00EE3546">
        <w:rPr>
          <w:rFonts w:cs="Traditional Arabic"/>
          <w:i/>
          <w:iCs/>
          <w:sz w:val="28"/>
          <w:szCs w:val="38"/>
          <w:rtl/>
        </w:rPr>
        <w:t>لا</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ab/>
        <w:t>إذا كانت الإجابة بنعم، يرجى تحديد التفاصيل الإضافية بشأن الاستخدام المقصود للزئبق.</w:t>
      </w:r>
    </w:p>
    <w:p w:rsidR="009B6912" w:rsidRDefault="009B6912" w:rsidP="009B6912">
      <w:pPr>
        <w:tabs>
          <w:tab w:val="right" w:leader="underscore" w:pos="9072"/>
        </w:tabs>
        <w:spacing w:line="300" w:lineRule="exact"/>
        <w:ind w:left="1326"/>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326"/>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326"/>
        <w:jc w:val="both"/>
        <w:rPr>
          <w:rFonts w:cs="Traditional Arabic"/>
          <w:i/>
          <w:iCs/>
          <w:sz w:val="20"/>
          <w:szCs w:val="30"/>
          <w:rtl/>
        </w:rPr>
      </w:pPr>
      <w:r>
        <w:rPr>
          <w:rFonts w:cs="Traditional Arabic"/>
          <w:i/>
          <w:iCs/>
          <w:sz w:val="20"/>
          <w:szCs w:val="30"/>
          <w:rtl/>
        </w:rPr>
        <w:tab/>
      </w:r>
    </w:p>
    <w:p w:rsidR="009B6912" w:rsidRDefault="009B6912" w:rsidP="009B6912">
      <w:r>
        <w:br w:type="page"/>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9B6912" w:rsidRPr="002F1E3F" w:rsidTr="00E47128">
        <w:tc>
          <w:tcPr>
            <w:tcW w:w="8363" w:type="dxa"/>
            <w:shd w:val="clear" w:color="auto" w:fill="auto"/>
          </w:tcPr>
          <w:p w:rsidR="009B6912" w:rsidRPr="002F1E3F" w:rsidRDefault="009B6912" w:rsidP="00E47128">
            <w:pPr>
              <w:tabs>
                <w:tab w:val="left" w:pos="1699"/>
              </w:tabs>
              <w:spacing w:after="40" w:line="400" w:lineRule="exact"/>
              <w:jc w:val="both"/>
              <w:rPr>
                <w:rFonts w:cs="Traditional Arabic"/>
                <w:b/>
                <w:bCs/>
                <w:sz w:val="20"/>
                <w:szCs w:val="30"/>
                <w:rtl/>
              </w:rPr>
            </w:pPr>
            <w:r w:rsidRPr="002F1E3F">
              <w:rPr>
                <w:rFonts w:cs="Traditional Arabic"/>
                <w:b/>
                <w:bCs/>
                <w:sz w:val="20"/>
                <w:szCs w:val="30"/>
                <w:rtl/>
              </w:rPr>
              <w:t>توجيهات</w:t>
            </w:r>
          </w:p>
          <w:p w:rsidR="009B6912" w:rsidRDefault="009B6912" w:rsidP="00E47128">
            <w:pPr>
              <w:tabs>
                <w:tab w:val="left" w:pos="1699"/>
              </w:tabs>
              <w:spacing w:after="40" w:line="400" w:lineRule="exact"/>
              <w:jc w:val="both"/>
              <w:rPr>
                <w:rFonts w:cs="Traditional Arabic"/>
                <w:sz w:val="20"/>
                <w:szCs w:val="30"/>
                <w:rtl/>
              </w:rPr>
            </w:pPr>
            <w:r>
              <w:rPr>
                <w:rFonts w:cs="Traditional Arabic"/>
                <w:sz w:val="20"/>
                <w:szCs w:val="30"/>
                <w:rtl/>
              </w:rPr>
              <w:t xml:space="preserve">يراد من </w:t>
            </w:r>
            <w:r w:rsidRPr="002F1E3F">
              <w:rPr>
                <w:rFonts w:cs="Traditional Arabic"/>
                <w:sz w:val="20"/>
                <w:szCs w:val="30"/>
                <w:rtl/>
              </w:rPr>
              <w:t xml:space="preserve">هذه المعلومات ذكر الغرض من استيراد الزئبق، وفقاً للفقرة 6 (أ) من المادة 3. ويتعيَّن تقديم توضيح عما إذا كان الزئبق المستورد </w:t>
            </w:r>
            <w:r>
              <w:rPr>
                <w:rFonts w:cs="Traditional Arabic"/>
                <w:sz w:val="20"/>
                <w:szCs w:val="30"/>
                <w:rtl/>
              </w:rPr>
              <w:t>سيوجه إلى ال</w:t>
            </w:r>
            <w:r w:rsidRPr="002F1E3F">
              <w:rPr>
                <w:rFonts w:cs="Traditional Arabic"/>
                <w:sz w:val="20"/>
                <w:szCs w:val="30"/>
                <w:rtl/>
              </w:rPr>
              <w:t xml:space="preserve">تخزين </w:t>
            </w:r>
            <w:r>
              <w:rPr>
                <w:rFonts w:cs="Traditional Arabic"/>
                <w:sz w:val="20"/>
                <w:szCs w:val="30"/>
                <w:rtl/>
              </w:rPr>
              <w:t>ال</w:t>
            </w:r>
            <w:r w:rsidRPr="002F1E3F">
              <w:rPr>
                <w:rFonts w:cs="Traditional Arabic"/>
                <w:sz w:val="20"/>
                <w:szCs w:val="30"/>
                <w:rtl/>
              </w:rPr>
              <w:t xml:space="preserve">مؤقت </w:t>
            </w:r>
            <w:r>
              <w:rPr>
                <w:rFonts w:cs="Traditional Arabic"/>
                <w:sz w:val="20"/>
                <w:szCs w:val="30"/>
                <w:rtl/>
              </w:rPr>
              <w:t>ال</w:t>
            </w:r>
            <w:r w:rsidRPr="002F1E3F">
              <w:rPr>
                <w:rFonts w:cs="Traditional Arabic"/>
                <w:sz w:val="20"/>
                <w:szCs w:val="30"/>
                <w:rtl/>
              </w:rPr>
              <w:t xml:space="preserve">سليم بيئياً وفقاً للمادة 10 أو </w:t>
            </w:r>
            <w:r>
              <w:rPr>
                <w:rFonts w:cs="Traditional Arabic"/>
                <w:sz w:val="20"/>
                <w:szCs w:val="30"/>
                <w:rtl/>
              </w:rPr>
              <w:t>إلى</w:t>
            </w:r>
            <w:r w:rsidRPr="002F1E3F">
              <w:rPr>
                <w:rFonts w:cs="Traditional Arabic"/>
                <w:sz w:val="20"/>
                <w:szCs w:val="30"/>
                <w:rtl/>
              </w:rPr>
              <w:t xml:space="preserve"> </w:t>
            </w:r>
            <w:r>
              <w:rPr>
                <w:rFonts w:cs="Traditional Arabic"/>
                <w:sz w:val="20"/>
                <w:szCs w:val="30"/>
                <w:rtl/>
              </w:rPr>
              <w:t>أحد الاستخدامات</w:t>
            </w:r>
            <w:r w:rsidRPr="002F1E3F">
              <w:rPr>
                <w:rFonts w:cs="Traditional Arabic"/>
                <w:sz w:val="20"/>
                <w:szCs w:val="30"/>
                <w:rtl/>
              </w:rPr>
              <w:t xml:space="preserve"> المسموح به</w:t>
            </w:r>
            <w:r>
              <w:rPr>
                <w:rFonts w:cs="Traditional Arabic"/>
                <w:sz w:val="20"/>
                <w:szCs w:val="30"/>
                <w:rtl/>
              </w:rPr>
              <w:t>ا</w:t>
            </w:r>
            <w:r w:rsidRPr="002F1E3F">
              <w:rPr>
                <w:rFonts w:cs="Traditional Arabic"/>
                <w:sz w:val="20"/>
                <w:szCs w:val="30"/>
                <w:rtl/>
              </w:rPr>
              <w:t xml:space="preserve"> </w:t>
            </w:r>
            <w:r>
              <w:rPr>
                <w:rFonts w:cs="Traditional Arabic"/>
                <w:sz w:val="20"/>
                <w:szCs w:val="30"/>
                <w:rtl/>
              </w:rPr>
              <w:t>للأطراف</w:t>
            </w:r>
            <w:r w:rsidRPr="002F1E3F">
              <w:rPr>
                <w:rFonts w:cs="Traditional Arabic"/>
                <w:sz w:val="20"/>
                <w:szCs w:val="30"/>
                <w:rtl/>
              </w:rPr>
              <w:t xml:space="preserve"> بموجب الاتفاقية. وإذا كان الزئبق </w:t>
            </w:r>
            <w:r>
              <w:rPr>
                <w:rFonts w:cs="Traditional Arabic"/>
                <w:sz w:val="20"/>
                <w:szCs w:val="30"/>
                <w:rtl/>
              </w:rPr>
              <w:t>سيوجه إلى</w:t>
            </w:r>
            <w:r w:rsidRPr="002F1E3F">
              <w:rPr>
                <w:rFonts w:cs="Traditional Arabic"/>
                <w:sz w:val="20"/>
                <w:szCs w:val="30"/>
                <w:rtl/>
              </w:rPr>
              <w:t xml:space="preserve"> التخزين المؤقت، يتعيَّن تقديم معلومات عن الاستخدام المقصود، إذا عُرف ذلك. وإذا </w:t>
            </w:r>
            <w:r>
              <w:rPr>
                <w:rFonts w:cs="Traditional Arabic"/>
                <w:sz w:val="20"/>
                <w:szCs w:val="30"/>
                <w:rtl/>
              </w:rPr>
              <w:t>أجيب</w:t>
            </w:r>
            <w:r w:rsidRPr="002F1E3F">
              <w:rPr>
                <w:rFonts w:cs="Traditional Arabic"/>
                <w:sz w:val="20"/>
                <w:szCs w:val="30"/>
                <w:rtl/>
              </w:rPr>
              <w:t xml:space="preserve"> على هذه الأسئلة </w:t>
            </w:r>
            <w:r>
              <w:rPr>
                <w:rFonts w:cs="Traditional Arabic"/>
                <w:sz w:val="20"/>
                <w:szCs w:val="30"/>
                <w:rtl/>
              </w:rPr>
              <w:t>بـ</w:t>
            </w:r>
            <w:r w:rsidRPr="002F1E3F">
              <w:rPr>
                <w:rFonts w:cs="Traditional Arabic"/>
                <w:sz w:val="20"/>
                <w:szCs w:val="30"/>
                <w:rtl/>
              </w:rPr>
              <w:t xml:space="preserve"> ”نعم“، عندئذ يُطلب إلى الطرف المستورد أن يقدِّم مزيداً من التفاصيل بشأن الاستخدام المقصود. ويرجى ملاحظة أن مصدر الزئبق قد يقيِّد الاستخدام المس</w:t>
            </w:r>
            <w:r>
              <w:rPr>
                <w:rFonts w:cs="Traditional Arabic"/>
                <w:sz w:val="20"/>
                <w:szCs w:val="30"/>
                <w:rtl/>
              </w:rPr>
              <w:t>م</w:t>
            </w:r>
            <w:r w:rsidRPr="002F1E3F">
              <w:rPr>
                <w:rFonts w:cs="Traditional Arabic"/>
                <w:sz w:val="20"/>
                <w:szCs w:val="30"/>
                <w:rtl/>
              </w:rPr>
              <w:t>وح به للزئبق بموجب الفقرة 4 والفقرة 5 (ب) من المادة 3</w:t>
            </w:r>
            <w:r>
              <w:rPr>
                <w:rFonts w:cs="Traditional Arabic"/>
                <w:sz w:val="20"/>
                <w:szCs w:val="30"/>
                <w:rtl/>
              </w:rPr>
              <w:t xml:space="preserve"> (انظر إطار التوجيهات في القسم جيم).</w:t>
            </w:r>
          </w:p>
          <w:p w:rsidR="009B6912" w:rsidRPr="002F1E3F" w:rsidRDefault="009B6912" w:rsidP="00E47128">
            <w:pPr>
              <w:tabs>
                <w:tab w:val="left" w:pos="1699"/>
              </w:tabs>
              <w:spacing w:after="120" w:line="400" w:lineRule="exact"/>
              <w:jc w:val="both"/>
              <w:rPr>
                <w:rFonts w:cs="Traditional Arabic"/>
                <w:sz w:val="20"/>
                <w:szCs w:val="30"/>
                <w:rtl/>
              </w:rPr>
            </w:pPr>
            <w:r>
              <w:rPr>
                <w:rFonts w:cs="Traditional Arabic"/>
                <w:sz w:val="20"/>
                <w:szCs w:val="30"/>
                <w:rtl/>
              </w:rPr>
              <w:t>وقبل إصدار الموافقة ينبغي أن تحدد الأطراف ما إذا كانت الترتيبات الملائمة قد اُتخذت وفقاً للاتفاقية.</w:t>
            </w:r>
          </w:p>
        </w:tc>
      </w:tr>
    </w:tbl>
    <w:p w:rsidR="009B6912" w:rsidRPr="005A60AB" w:rsidRDefault="009B6912" w:rsidP="009B6912">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هاء</w:t>
      </w:r>
      <w:r w:rsidRPr="005A60AB">
        <w:rPr>
          <w:rFonts w:cs="Traditional Arabic"/>
          <w:b/>
          <w:bCs/>
          <w:i/>
          <w:iCs/>
          <w:sz w:val="20"/>
          <w:szCs w:val="30"/>
          <w:rtl/>
        </w:rPr>
        <w:t xml:space="preserve">: </w:t>
      </w:r>
      <w:r>
        <w:rPr>
          <w:rFonts w:cs="Traditional Arabic"/>
          <w:b/>
          <w:bCs/>
          <w:i/>
          <w:iCs/>
          <w:sz w:val="20"/>
          <w:szCs w:val="30"/>
          <w:rtl/>
        </w:rPr>
        <w:t>معلومات الشحن، حسب الاقتضاء</w:t>
      </w:r>
    </w:p>
    <w:p w:rsidR="009B6912" w:rsidRDefault="009B6912" w:rsidP="009B6912">
      <w:pPr>
        <w:tabs>
          <w:tab w:val="left" w:pos="1699"/>
        </w:tabs>
        <w:spacing w:line="360" w:lineRule="exact"/>
        <w:ind w:left="1134"/>
        <w:jc w:val="both"/>
        <w:rPr>
          <w:rFonts w:cs="Traditional Arabic"/>
          <w:i/>
          <w:iCs/>
          <w:sz w:val="20"/>
          <w:szCs w:val="30"/>
          <w:rtl/>
        </w:rPr>
      </w:pPr>
      <w:r>
        <w:rPr>
          <w:rFonts w:cs="Traditional Arabic"/>
          <w:i/>
          <w:iCs/>
          <w:sz w:val="20"/>
          <w:szCs w:val="30"/>
          <w:rtl/>
        </w:rPr>
        <w:t>المستورد</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اسم الشركة:</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العنوان:</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الهاتف:</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الفاكس:</w:t>
      </w:r>
    </w:p>
    <w:p w:rsidR="009B6912" w:rsidRPr="00967DAB" w:rsidRDefault="009B6912" w:rsidP="009B6912">
      <w:pPr>
        <w:tabs>
          <w:tab w:val="left" w:pos="1699"/>
        </w:tabs>
        <w:spacing w:after="120" w:line="400" w:lineRule="exact"/>
        <w:ind w:left="1326"/>
        <w:jc w:val="both"/>
        <w:rPr>
          <w:rFonts w:cs="Traditional Arabic"/>
          <w:i/>
          <w:iCs/>
          <w:sz w:val="20"/>
          <w:szCs w:val="30"/>
          <w:rtl/>
        </w:rPr>
      </w:pPr>
      <w:r>
        <w:rPr>
          <w:rFonts w:cs="Traditional Arabic"/>
          <w:i/>
          <w:iCs/>
          <w:sz w:val="20"/>
          <w:szCs w:val="30"/>
          <w:rtl/>
        </w:rPr>
        <w:t xml:space="preserve">البريد الإلكتروني: </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المصدِّر</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اسم الشركة:</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العنوان:</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الهاتف:</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الفاكس:</w:t>
      </w:r>
    </w:p>
    <w:p w:rsidR="009B6912" w:rsidRPr="00967DAB" w:rsidRDefault="009B6912" w:rsidP="009B6912">
      <w:pPr>
        <w:tabs>
          <w:tab w:val="left" w:pos="1699"/>
        </w:tabs>
        <w:spacing w:after="120" w:line="400" w:lineRule="exact"/>
        <w:ind w:left="1326"/>
        <w:jc w:val="both"/>
        <w:rPr>
          <w:rFonts w:cs="Traditional Arabic"/>
          <w:i/>
          <w:iCs/>
          <w:sz w:val="20"/>
          <w:szCs w:val="30"/>
          <w:rtl/>
        </w:rPr>
      </w:pPr>
      <w:r>
        <w:rPr>
          <w:rFonts w:cs="Traditional Arabic"/>
          <w:i/>
          <w:iCs/>
          <w:sz w:val="20"/>
          <w:szCs w:val="30"/>
          <w:rtl/>
        </w:rPr>
        <w:t xml:space="preserve">البريد الإلكتروني: </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9B6912" w:rsidRPr="002F1E3F" w:rsidTr="00E47128">
        <w:tc>
          <w:tcPr>
            <w:tcW w:w="8363" w:type="dxa"/>
            <w:shd w:val="clear" w:color="auto" w:fill="auto"/>
          </w:tcPr>
          <w:p w:rsidR="009B6912" w:rsidRPr="002F1E3F" w:rsidRDefault="009B6912" w:rsidP="00E47128">
            <w:pPr>
              <w:tabs>
                <w:tab w:val="left" w:pos="1699"/>
              </w:tabs>
              <w:spacing w:after="4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ينبغي أن تشمل معلومات الشحن </w:t>
            </w:r>
            <w:r>
              <w:rPr>
                <w:rFonts w:cs="Traditional Arabic"/>
                <w:sz w:val="20"/>
                <w:szCs w:val="30"/>
                <w:rtl/>
              </w:rPr>
              <w:t>التفاصيل الخاصة ب</w:t>
            </w:r>
            <w:r w:rsidRPr="002F1E3F">
              <w:rPr>
                <w:rFonts w:cs="Traditional Arabic"/>
                <w:sz w:val="20"/>
                <w:szCs w:val="30"/>
                <w:rtl/>
              </w:rPr>
              <w:t xml:space="preserve">المستورد </w:t>
            </w:r>
            <w:r>
              <w:rPr>
                <w:rFonts w:cs="Traditional Arabic"/>
                <w:sz w:val="20"/>
                <w:szCs w:val="30"/>
                <w:rtl/>
              </w:rPr>
              <w:t>و</w:t>
            </w:r>
            <w:r w:rsidRPr="002F1E3F">
              <w:rPr>
                <w:rFonts w:cs="Traditional Arabic"/>
                <w:sz w:val="20"/>
                <w:szCs w:val="30"/>
                <w:rtl/>
              </w:rPr>
              <w:t>المصد</w:t>
            </w:r>
            <w:r>
              <w:rPr>
                <w:rFonts w:cs="Traditional Arabic"/>
                <w:sz w:val="20"/>
                <w:szCs w:val="30"/>
                <w:rtl/>
              </w:rPr>
              <w:t>ِّ</w:t>
            </w:r>
            <w:r w:rsidRPr="002F1E3F">
              <w:rPr>
                <w:rFonts w:cs="Traditional Arabic"/>
                <w:sz w:val="20"/>
                <w:szCs w:val="30"/>
                <w:rtl/>
              </w:rPr>
              <w:t xml:space="preserve">ر، </w:t>
            </w:r>
            <w:r>
              <w:rPr>
                <w:rFonts w:cs="Traditional Arabic"/>
                <w:sz w:val="20"/>
                <w:szCs w:val="30"/>
                <w:rtl/>
              </w:rPr>
              <w:t>ويشمل ذلك لكل منهما</w:t>
            </w:r>
            <w:r w:rsidRPr="002F1E3F">
              <w:rPr>
                <w:rFonts w:cs="Traditional Arabic"/>
                <w:sz w:val="20"/>
                <w:szCs w:val="30"/>
                <w:rtl/>
              </w:rPr>
              <w:t xml:space="preserve"> اسم </w:t>
            </w:r>
            <w:r>
              <w:rPr>
                <w:rFonts w:cs="Traditional Arabic"/>
                <w:sz w:val="20"/>
                <w:szCs w:val="30"/>
                <w:rtl/>
              </w:rPr>
              <w:t>الشركة</w:t>
            </w:r>
            <w:r w:rsidRPr="002F1E3F">
              <w:rPr>
                <w:rFonts w:cs="Traditional Arabic"/>
                <w:sz w:val="20"/>
                <w:szCs w:val="30"/>
                <w:rtl/>
              </w:rPr>
              <w:t xml:space="preserve">، ومعلومات الاتصال </w:t>
            </w:r>
            <w:r>
              <w:rPr>
                <w:rFonts w:cs="Traditional Arabic"/>
                <w:sz w:val="20"/>
                <w:szCs w:val="30"/>
                <w:rtl/>
              </w:rPr>
              <w:t>بها</w:t>
            </w:r>
            <w:r w:rsidRPr="002F1E3F">
              <w:rPr>
                <w:rFonts w:cs="Traditional Arabic"/>
                <w:sz w:val="20"/>
                <w:szCs w:val="30"/>
                <w:rtl/>
              </w:rPr>
              <w:t xml:space="preserve"> </w:t>
            </w:r>
            <w:r>
              <w:rPr>
                <w:rFonts w:cs="Traditional Arabic"/>
                <w:sz w:val="20"/>
                <w:szCs w:val="30"/>
                <w:rtl/>
              </w:rPr>
              <w:t>وعنوانها</w:t>
            </w:r>
            <w:r w:rsidRPr="002F1E3F">
              <w:rPr>
                <w:rFonts w:cs="Traditional Arabic"/>
                <w:sz w:val="20"/>
                <w:szCs w:val="30"/>
                <w:rtl/>
              </w:rPr>
              <w:t>، و</w:t>
            </w:r>
            <w:r>
              <w:rPr>
                <w:rFonts w:cs="Traditional Arabic"/>
                <w:sz w:val="20"/>
                <w:szCs w:val="30"/>
                <w:rtl/>
              </w:rPr>
              <w:t xml:space="preserve">بيانات </w:t>
            </w:r>
            <w:r w:rsidRPr="002F1E3F">
              <w:rPr>
                <w:rFonts w:cs="Traditional Arabic"/>
                <w:sz w:val="20"/>
                <w:szCs w:val="30"/>
                <w:rtl/>
              </w:rPr>
              <w:t>الهاتف والفاكس والبريد الإلكتروني</w:t>
            </w:r>
            <w:r>
              <w:rPr>
                <w:rFonts w:cs="Traditional Arabic"/>
                <w:sz w:val="20"/>
                <w:szCs w:val="30"/>
                <w:rtl/>
              </w:rPr>
              <w:t xml:space="preserve"> لها</w:t>
            </w:r>
            <w:r w:rsidRPr="002F1E3F">
              <w:rPr>
                <w:rFonts w:cs="Traditional Arabic"/>
                <w:sz w:val="20"/>
                <w:szCs w:val="30"/>
                <w:rtl/>
              </w:rPr>
              <w:t xml:space="preserve">. وهذا يقدِّم معلومات إلى جهة الاتصال أو الموظف الحكومي المسؤول عن الشخص الذي يمكن الاتصال به </w:t>
            </w:r>
            <w:r>
              <w:rPr>
                <w:rFonts w:cs="Traditional Arabic"/>
                <w:sz w:val="20"/>
                <w:szCs w:val="30"/>
                <w:rtl/>
              </w:rPr>
              <w:t xml:space="preserve">في حالة وجود </w:t>
            </w:r>
            <w:r w:rsidRPr="002F1E3F">
              <w:rPr>
                <w:rFonts w:cs="Traditional Arabic"/>
                <w:sz w:val="20"/>
                <w:szCs w:val="30"/>
                <w:rtl/>
              </w:rPr>
              <w:t xml:space="preserve">استفسارات تتعلق </w:t>
            </w:r>
            <w:r>
              <w:rPr>
                <w:rFonts w:cs="Traditional Arabic"/>
                <w:sz w:val="20"/>
                <w:szCs w:val="30"/>
                <w:rtl/>
              </w:rPr>
              <w:t>ب</w:t>
            </w:r>
            <w:r w:rsidRPr="002F1E3F">
              <w:rPr>
                <w:rFonts w:cs="Traditional Arabic"/>
                <w:sz w:val="20"/>
                <w:szCs w:val="30"/>
                <w:rtl/>
              </w:rPr>
              <w:t>شحنة</w:t>
            </w:r>
            <w:r>
              <w:rPr>
                <w:rFonts w:cs="Traditional Arabic"/>
                <w:sz w:val="20"/>
                <w:szCs w:val="30"/>
                <w:rtl/>
              </w:rPr>
              <w:t xml:space="preserve"> ما</w:t>
            </w:r>
            <w:r w:rsidRPr="002F1E3F">
              <w:rPr>
                <w:rFonts w:cs="Traditional Arabic"/>
                <w:sz w:val="20"/>
                <w:szCs w:val="30"/>
                <w:rtl/>
              </w:rPr>
              <w:t xml:space="preserve"> </w:t>
            </w:r>
            <w:r>
              <w:rPr>
                <w:rFonts w:cs="Traditional Arabic"/>
                <w:sz w:val="20"/>
                <w:szCs w:val="30"/>
                <w:rtl/>
              </w:rPr>
              <w:t>و</w:t>
            </w:r>
            <w:r w:rsidRPr="002F1E3F">
              <w:rPr>
                <w:rFonts w:cs="Traditional Arabic"/>
                <w:sz w:val="20"/>
                <w:szCs w:val="30"/>
                <w:rtl/>
              </w:rPr>
              <w:t>يسمح</w:t>
            </w:r>
            <w:r>
              <w:rPr>
                <w:rFonts w:cs="Traditional Arabic"/>
                <w:sz w:val="20"/>
                <w:szCs w:val="30"/>
                <w:rtl/>
              </w:rPr>
              <w:t xml:space="preserve"> أيضاً</w:t>
            </w:r>
            <w:r w:rsidRPr="002F1E3F">
              <w:rPr>
                <w:rFonts w:cs="Traditional Arabic"/>
                <w:sz w:val="20"/>
                <w:szCs w:val="30"/>
                <w:rtl/>
              </w:rPr>
              <w:t xml:space="preserve"> </w:t>
            </w:r>
            <w:r>
              <w:rPr>
                <w:rFonts w:cs="Traditional Arabic"/>
                <w:sz w:val="20"/>
                <w:szCs w:val="30"/>
                <w:rtl/>
              </w:rPr>
              <w:t>بالمتابعة</w:t>
            </w:r>
            <w:r w:rsidRPr="002F1E3F">
              <w:rPr>
                <w:rFonts w:cs="Traditional Arabic"/>
                <w:sz w:val="20"/>
                <w:szCs w:val="30"/>
                <w:rtl/>
              </w:rPr>
              <w:t xml:space="preserve"> على الصعيد الوطني فيما يتعلق بالشحنة.</w:t>
            </w:r>
          </w:p>
        </w:tc>
      </w:tr>
    </w:tbl>
    <w:p w:rsidR="009B6912" w:rsidRPr="005A60AB" w:rsidRDefault="009B6912" w:rsidP="009B6912">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واو</w:t>
      </w:r>
      <w:r w:rsidRPr="005A60AB">
        <w:rPr>
          <w:rFonts w:cs="Traditional Arabic"/>
          <w:b/>
          <w:bCs/>
          <w:i/>
          <w:iCs/>
          <w:sz w:val="20"/>
          <w:szCs w:val="30"/>
          <w:rtl/>
        </w:rPr>
        <w:t xml:space="preserve">: </w:t>
      </w:r>
      <w:r>
        <w:rPr>
          <w:rFonts w:cs="Traditional Arabic"/>
          <w:b/>
          <w:bCs/>
          <w:i/>
          <w:iCs/>
          <w:sz w:val="20"/>
          <w:szCs w:val="30"/>
          <w:rtl/>
        </w:rPr>
        <w:t>بيان موافقة الطرف المستورد</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sz w:val="20"/>
          <w:szCs w:val="30"/>
          <w:rtl/>
        </w:rPr>
        <w:t xml:space="preserve">هل مُنحت الموافقة؟ يرجى اختيار </w:t>
      </w:r>
      <w:r>
        <w:rPr>
          <w:rFonts w:cs="Traditional Arabic"/>
          <w:i/>
          <w:iCs/>
          <w:sz w:val="20"/>
          <w:szCs w:val="30"/>
          <w:rtl/>
        </w:rPr>
        <w:t>مُنحت أو رفضت:</w:t>
      </w:r>
    </w:p>
    <w:p w:rsidR="009B6912" w:rsidRPr="000B1E66"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مُنحت</w:t>
      </w:r>
      <w:r>
        <w:rPr>
          <w:rFonts w:cs="Traditional Arabic"/>
          <w:i/>
          <w:iCs/>
          <w:sz w:val="20"/>
          <w:szCs w:val="30"/>
          <w:rtl/>
        </w:rPr>
        <w:tab/>
      </w:r>
      <w:r>
        <w:rPr>
          <w:rFonts w:cs="Traditional Arabic"/>
          <w:i/>
          <w:iCs/>
          <w:sz w:val="20"/>
          <w:szCs w:val="30"/>
          <w:rtl/>
        </w:rPr>
        <w:tab/>
      </w:r>
      <w:r>
        <w:rPr>
          <w:rFonts w:cs="Traditional Arabic"/>
          <w:i/>
          <w:iCs/>
          <w:sz w:val="20"/>
          <w:szCs w:val="30"/>
          <w:rtl/>
        </w:rPr>
        <w:tab/>
      </w:r>
      <w:r>
        <w:rPr>
          <w:rFonts w:cs="Traditional Arabic"/>
          <w:i/>
          <w:iCs/>
          <w:sz w:val="20"/>
          <w:szCs w:val="30"/>
          <w:rtl/>
        </w:rPr>
        <w:tab/>
        <w:t>رفضت</w:t>
      </w:r>
    </w:p>
    <w:p w:rsidR="009B6912" w:rsidRDefault="009B6912" w:rsidP="009B6912">
      <w:pPr>
        <w:tabs>
          <w:tab w:val="left" w:pos="1699"/>
        </w:tabs>
        <w:spacing w:line="400" w:lineRule="exact"/>
        <w:ind w:left="1134"/>
        <w:jc w:val="both"/>
        <w:rPr>
          <w:rFonts w:cs="Traditional Arabic"/>
          <w:sz w:val="20"/>
          <w:szCs w:val="30"/>
          <w:rtl/>
        </w:rPr>
      </w:pPr>
      <w:r>
        <w:rPr>
          <w:rFonts w:cs="Traditional Arabic"/>
          <w:sz w:val="20"/>
          <w:szCs w:val="30"/>
          <w:rtl/>
        </w:rPr>
        <w:t>يرجى استخدام الفراغ أدناه لبيان أية شروط، أو تفاصيل إضافية أو معلومات ذات صلة</w:t>
      </w:r>
    </w:p>
    <w:p w:rsidR="009B6912" w:rsidRDefault="009B6912" w:rsidP="009B6912">
      <w:pPr>
        <w:tabs>
          <w:tab w:val="right" w:leader="underscore" w:pos="9072"/>
        </w:tabs>
        <w:spacing w:line="32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20" w:lineRule="exact"/>
        <w:ind w:left="1134"/>
        <w:jc w:val="both"/>
        <w:rPr>
          <w:rFonts w:cs="Traditional Arabic"/>
          <w:i/>
          <w:iCs/>
          <w:sz w:val="20"/>
          <w:szCs w:val="30"/>
          <w:rtl/>
        </w:rPr>
      </w:pPr>
      <w:r>
        <w:rPr>
          <w:rFonts w:cs="Traditional Arabic"/>
          <w:i/>
          <w:iCs/>
          <w:sz w:val="20"/>
          <w:szCs w:val="30"/>
          <w:rtl/>
        </w:rPr>
        <w:tab/>
      </w:r>
    </w:p>
    <w:p w:rsidR="009B6912" w:rsidRDefault="009B6912" w:rsidP="009B6912">
      <w:pPr>
        <w:spacing w:line="240" w:lineRule="exact"/>
        <w:rPr>
          <w:rFonts w:cs="Traditional Arabic"/>
          <w:sz w:val="20"/>
          <w:szCs w:val="30"/>
          <w:rtl/>
        </w:rPr>
      </w:pPr>
    </w:p>
    <w:p w:rsidR="009B6912" w:rsidRPr="00D159A7"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توقيع جهة الاتصال الوطنية المعيَّنة من الطرف المستورد والتاريخ</w:t>
      </w:r>
    </w:p>
    <w:p w:rsidR="009B6912" w:rsidRDefault="009B6912" w:rsidP="009B6912">
      <w:pPr>
        <w:tabs>
          <w:tab w:val="left" w:pos="1699"/>
        </w:tabs>
        <w:spacing w:line="400" w:lineRule="exact"/>
        <w:ind w:left="1327"/>
        <w:jc w:val="both"/>
        <w:rPr>
          <w:rFonts w:cs="Traditional Arabic"/>
          <w:i/>
          <w:iCs/>
          <w:sz w:val="20"/>
          <w:szCs w:val="30"/>
          <w:rtl/>
        </w:rPr>
      </w:pPr>
      <w:r w:rsidRPr="00D159A7">
        <w:rPr>
          <w:rFonts w:cs="Traditional Arabic"/>
          <w:i/>
          <w:iCs/>
          <w:sz w:val="20"/>
          <w:szCs w:val="30"/>
          <w:rtl/>
        </w:rPr>
        <w:t>الاسم:</w:t>
      </w:r>
    </w:p>
    <w:p w:rsidR="009B6912" w:rsidRDefault="009B6912" w:rsidP="009B6912">
      <w:pPr>
        <w:tabs>
          <w:tab w:val="left" w:pos="1699"/>
        </w:tabs>
        <w:spacing w:line="400" w:lineRule="exact"/>
        <w:ind w:left="1327"/>
        <w:jc w:val="both"/>
        <w:rPr>
          <w:rFonts w:cs="Traditional Arabic"/>
          <w:i/>
          <w:iCs/>
          <w:sz w:val="20"/>
          <w:szCs w:val="30"/>
          <w:rtl/>
        </w:rPr>
      </w:pPr>
      <w:r>
        <w:rPr>
          <w:rFonts w:cs="Traditional Arabic"/>
          <w:i/>
          <w:iCs/>
          <w:sz w:val="20"/>
          <w:szCs w:val="30"/>
          <w:rtl/>
        </w:rPr>
        <w:t>المسمى الوظيفي:</w:t>
      </w:r>
    </w:p>
    <w:p w:rsidR="009B6912" w:rsidRDefault="009B6912" w:rsidP="009B6912">
      <w:pPr>
        <w:tabs>
          <w:tab w:val="left" w:pos="1699"/>
        </w:tabs>
        <w:spacing w:line="400" w:lineRule="exact"/>
        <w:ind w:left="1327"/>
        <w:jc w:val="both"/>
        <w:rPr>
          <w:rFonts w:cs="Traditional Arabic"/>
          <w:i/>
          <w:iCs/>
          <w:sz w:val="20"/>
          <w:szCs w:val="30"/>
          <w:rtl/>
        </w:rPr>
      </w:pPr>
      <w:r>
        <w:rPr>
          <w:rFonts w:cs="Traditional Arabic"/>
          <w:i/>
          <w:iCs/>
          <w:sz w:val="20"/>
          <w:szCs w:val="30"/>
          <w:rtl/>
        </w:rPr>
        <w:t>التوقيع:</w:t>
      </w:r>
    </w:p>
    <w:p w:rsidR="009B6912" w:rsidRDefault="009B6912" w:rsidP="009B6912">
      <w:pPr>
        <w:tabs>
          <w:tab w:val="left" w:pos="1699"/>
        </w:tabs>
        <w:spacing w:after="120" w:line="400" w:lineRule="exact"/>
        <w:ind w:left="1327"/>
        <w:jc w:val="both"/>
        <w:rPr>
          <w:rFonts w:cs="Traditional Arabic"/>
          <w:i/>
          <w:iCs/>
          <w:sz w:val="20"/>
          <w:szCs w:val="30"/>
          <w:rtl/>
        </w:rPr>
      </w:pPr>
      <w:r>
        <w:rPr>
          <w:rFonts w:cs="Traditional Arabic"/>
          <w:i/>
          <w:iCs/>
          <w:sz w:val="20"/>
          <w:szCs w:val="30"/>
          <w:rtl/>
        </w:rPr>
        <w:t>التاريخ:</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9B6912" w:rsidRPr="002F1E3F" w:rsidTr="00E47128">
        <w:tc>
          <w:tcPr>
            <w:tcW w:w="8364"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ينبغي أن تكون هذه جهة الاتصال على النحو المبيَّن في القسم ألف من هذه الاستمارة.</w:t>
            </w:r>
          </w:p>
        </w:tc>
      </w:tr>
    </w:tbl>
    <w:p w:rsidR="009B6912" w:rsidRPr="005A60AB" w:rsidRDefault="009B6912" w:rsidP="009B6912">
      <w:pPr>
        <w:tabs>
          <w:tab w:val="left" w:pos="1699"/>
        </w:tabs>
        <w:spacing w:after="120" w:line="400" w:lineRule="exact"/>
        <w:ind w:left="1134"/>
        <w:jc w:val="both"/>
        <w:rPr>
          <w:rFonts w:cs="Traditional Arabic"/>
          <w:b/>
          <w:bCs/>
          <w:i/>
          <w:iCs/>
          <w:sz w:val="20"/>
          <w:szCs w:val="30"/>
          <w:rtl/>
        </w:rPr>
      </w:pPr>
    </w:p>
    <w:p w:rsidR="009B6912" w:rsidRPr="005A60AB" w:rsidRDefault="009B6912" w:rsidP="009B6912">
      <w:pPr>
        <w:tabs>
          <w:tab w:val="left" w:pos="1699"/>
        </w:tabs>
        <w:spacing w:after="120" w:line="400" w:lineRule="exact"/>
        <w:jc w:val="both"/>
        <w:rPr>
          <w:rFonts w:cs="Traditional Arabic"/>
          <w:b/>
          <w:bCs/>
          <w:sz w:val="24"/>
          <w:szCs w:val="34"/>
          <w:rtl/>
        </w:rPr>
      </w:pPr>
      <w:r>
        <w:rPr>
          <w:rFonts w:cs="Traditional Arabic"/>
          <w:i/>
          <w:iCs/>
          <w:sz w:val="20"/>
          <w:szCs w:val="30"/>
          <w:rtl/>
        </w:rPr>
        <w:br w:type="page"/>
      </w:r>
      <w:r>
        <w:rPr>
          <w:rFonts w:cs="Traditional Arabic"/>
          <w:b/>
          <w:bCs/>
          <w:sz w:val="24"/>
          <w:szCs w:val="34"/>
          <w:rtl/>
        </w:rPr>
        <w:t>التذييل باء</w:t>
      </w:r>
    </w:p>
    <w:p w:rsidR="009B6912" w:rsidRPr="00B162FD" w:rsidRDefault="009B6912" w:rsidP="009B6912">
      <w:pPr>
        <w:tabs>
          <w:tab w:val="left" w:pos="1699"/>
        </w:tabs>
        <w:spacing w:after="120" w:line="400" w:lineRule="exact"/>
        <w:jc w:val="center"/>
        <w:rPr>
          <w:rFonts w:cs="Traditional Arabic"/>
          <w:b/>
          <w:bCs/>
          <w:i/>
          <w:iCs/>
          <w:sz w:val="24"/>
          <w:szCs w:val="34"/>
          <w:rtl/>
        </w:rPr>
      </w:pPr>
      <w:r w:rsidRPr="00B162FD">
        <w:rPr>
          <w:rFonts w:cs="Traditional Arabic"/>
          <w:b/>
          <w:bCs/>
          <w:i/>
          <w:iCs/>
          <w:sz w:val="24"/>
          <w:szCs w:val="34"/>
          <w:rtl/>
        </w:rPr>
        <w:t>الاستمارة باء</w:t>
      </w:r>
    </w:p>
    <w:p w:rsidR="009B6912" w:rsidRPr="00B162FD" w:rsidRDefault="009B6912" w:rsidP="009B6912">
      <w:pPr>
        <w:tabs>
          <w:tab w:val="left" w:pos="1699"/>
        </w:tabs>
        <w:spacing w:after="120" w:line="400" w:lineRule="exact"/>
        <w:jc w:val="center"/>
        <w:rPr>
          <w:rFonts w:cs="Traditional Arabic"/>
          <w:b/>
          <w:bCs/>
          <w:i/>
          <w:iCs/>
          <w:sz w:val="24"/>
          <w:szCs w:val="34"/>
          <w:rtl/>
        </w:rPr>
      </w:pPr>
      <w:r w:rsidRPr="00B162FD">
        <w:rPr>
          <w:rFonts w:cs="Traditional Arabic"/>
          <w:b/>
          <w:bCs/>
          <w:i/>
          <w:iCs/>
          <w:sz w:val="24"/>
          <w:szCs w:val="34"/>
          <w:rtl/>
        </w:rPr>
        <w:t>استمارة لتقديم موافقة خطية من أحد غير الأطراف على استيراد الزئبق</w:t>
      </w:r>
    </w:p>
    <w:p w:rsidR="009B6912" w:rsidRPr="005A60AB" w:rsidRDefault="009B6912" w:rsidP="009B6912">
      <w:pPr>
        <w:tabs>
          <w:tab w:val="left" w:pos="1699"/>
        </w:tabs>
        <w:spacing w:after="120" w:line="400" w:lineRule="exact"/>
        <w:jc w:val="center"/>
        <w:rPr>
          <w:rFonts w:cs="Traditional Arabic"/>
          <w:b/>
          <w:bCs/>
          <w:i/>
          <w:iCs/>
          <w:sz w:val="20"/>
          <w:szCs w:val="30"/>
          <w:rtl/>
        </w:rPr>
      </w:pPr>
      <w:r>
        <w:rPr>
          <w:rFonts w:cs="Traditional Arabic"/>
          <w:b/>
          <w:bCs/>
          <w:i/>
          <w:iCs/>
          <w:sz w:val="20"/>
          <w:szCs w:val="30"/>
          <w:rtl/>
        </w:rPr>
        <w:t>(لا تشترط الاتفاقية تقديم هذه الاستمارة في الحالات التي يكون فيها المستورد من غير الأطراف</w:t>
      </w:r>
      <w:r>
        <w:rPr>
          <w:rFonts w:cs="Traditional Arabic"/>
          <w:b/>
          <w:bCs/>
          <w:i/>
          <w:iCs/>
          <w:sz w:val="20"/>
          <w:szCs w:val="30"/>
          <w:rtl/>
        </w:rPr>
        <w:br/>
        <w:t xml:space="preserve"> قد قدَّم إخطاراً عاماً بالموافقة وفقاً للفقرة 7 من المادة 3)</w:t>
      </w:r>
    </w:p>
    <w:p w:rsidR="009B6912" w:rsidRPr="005A60AB" w:rsidRDefault="009B6912" w:rsidP="009B6912">
      <w:pPr>
        <w:tabs>
          <w:tab w:val="left" w:pos="1699"/>
        </w:tabs>
        <w:spacing w:after="120" w:line="400" w:lineRule="exact"/>
        <w:ind w:left="1134"/>
        <w:jc w:val="both"/>
        <w:rPr>
          <w:rFonts w:cs="Traditional Arabic"/>
          <w:b/>
          <w:bCs/>
          <w:i/>
          <w:iCs/>
          <w:sz w:val="20"/>
          <w:szCs w:val="30"/>
          <w:rtl/>
        </w:rPr>
      </w:pPr>
      <w:r>
        <w:rPr>
          <w:rFonts w:cs="Traditional Arabic"/>
          <w:b/>
          <w:bCs/>
          <w:sz w:val="20"/>
          <w:szCs w:val="30"/>
          <w:rtl/>
        </w:rPr>
        <w:t xml:space="preserve">القسم ألف: </w:t>
      </w:r>
      <w:r>
        <w:rPr>
          <w:rFonts w:cs="Traditional Arabic"/>
          <w:b/>
          <w:bCs/>
          <w:i/>
          <w:iCs/>
          <w:sz w:val="20"/>
          <w:szCs w:val="30"/>
          <w:rtl/>
        </w:rPr>
        <w:t>معلومات الاتصال التي يقدمها الطرف في الاتفاقية</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اسم الطرف:</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اسم جهة الاتصال الوطنية المعيَّنة:</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العنوان:</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الهاتف:</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الفاكس:</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9B6912" w:rsidRPr="002F1E3F" w:rsidTr="00E47128">
        <w:tc>
          <w:tcPr>
            <w:tcW w:w="8471" w:type="dxa"/>
            <w:shd w:val="clear" w:color="auto" w:fill="auto"/>
          </w:tcPr>
          <w:p w:rsidR="009B6912" w:rsidRPr="00B162FD" w:rsidRDefault="009B6912" w:rsidP="00E47128">
            <w:pPr>
              <w:tabs>
                <w:tab w:val="left" w:pos="1699"/>
              </w:tabs>
              <w:spacing w:after="120" w:line="400" w:lineRule="exact"/>
              <w:jc w:val="both"/>
              <w:rPr>
                <w:rFonts w:cs="Traditional Arabic"/>
                <w:b/>
                <w:bCs/>
                <w:sz w:val="20"/>
                <w:szCs w:val="30"/>
                <w:rtl/>
              </w:rPr>
            </w:pPr>
            <w:r w:rsidRPr="00B162FD">
              <w:rPr>
                <w:rFonts w:cs="Traditional Arabic"/>
                <w:b/>
                <w:bCs/>
                <w:sz w:val="20"/>
                <w:szCs w:val="30"/>
                <w:rtl/>
              </w:rPr>
              <w:t>توجيهات</w:t>
            </w:r>
          </w:p>
          <w:p w:rsidR="009B6912" w:rsidRPr="00B162FD" w:rsidRDefault="009B6912" w:rsidP="00E47128">
            <w:pPr>
              <w:tabs>
                <w:tab w:val="left" w:pos="1699"/>
              </w:tabs>
              <w:spacing w:after="120" w:line="400" w:lineRule="exact"/>
              <w:jc w:val="both"/>
              <w:rPr>
                <w:rFonts w:cs="Traditional Arabic"/>
                <w:b/>
                <w:bCs/>
                <w:sz w:val="20"/>
                <w:szCs w:val="30"/>
                <w:rtl/>
              </w:rPr>
            </w:pPr>
            <w:r w:rsidRPr="00B162FD">
              <w:rPr>
                <w:rFonts w:cs="Traditional Arabic"/>
                <w:sz w:val="20"/>
                <w:szCs w:val="30"/>
                <w:rtl/>
              </w:rPr>
              <w:t>بالنسبة للطرف تكون جهة الاتصال هي جهة الاتصال الوطنية المعيَّنة بموجب المادة 17. ويجوز في بعض الحالات أن تكون للطرف جهة اتصال محددة لأغراض تجارة الزئبق. وفي الحالتين ينبغي أن تكون معلومات الاتصال متاحة علناً عن طريق الأمانة. وفي حالة عدم وجود أي من هاتين الجهتين يُجرى الاتصال عن طريق وزارة الخارجية، عن طريق بعثة الطرف الدائمة في جنيف على سبيل المثال.</w:t>
            </w:r>
          </w:p>
        </w:tc>
      </w:tr>
    </w:tbl>
    <w:p w:rsidR="009B6912" w:rsidRPr="005A60AB" w:rsidRDefault="009B6912" w:rsidP="009B6912">
      <w:pPr>
        <w:tabs>
          <w:tab w:val="left" w:pos="1699"/>
        </w:tabs>
        <w:spacing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باء: </w:t>
      </w:r>
      <w:r>
        <w:rPr>
          <w:rFonts w:cs="Traditional Arabic"/>
          <w:b/>
          <w:bCs/>
          <w:i/>
          <w:iCs/>
          <w:sz w:val="20"/>
          <w:szCs w:val="30"/>
          <w:rtl/>
        </w:rPr>
        <w:t>معلومات الاتصال التي يقدمها غير الطرف</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اسم البلد:</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اسم المسؤول الحكومي والوكالة التي ينتمي إليها:</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 xml:space="preserve">العنوان: </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الهاتف:</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الفاكس:</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9B6912" w:rsidRPr="002F1E3F" w:rsidTr="00E47128">
        <w:tc>
          <w:tcPr>
            <w:tcW w:w="8471"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بالنسبة </w:t>
            </w:r>
            <w:r>
              <w:rPr>
                <w:rFonts w:cs="Traditional Arabic"/>
                <w:sz w:val="20"/>
                <w:szCs w:val="30"/>
                <w:rtl/>
              </w:rPr>
              <w:t>لغير الأطراف، فهي تتولى تحدي</w:t>
            </w:r>
            <w:r w:rsidRPr="002F1E3F">
              <w:rPr>
                <w:rFonts w:cs="Traditional Arabic"/>
                <w:sz w:val="20"/>
                <w:szCs w:val="30"/>
                <w:rtl/>
              </w:rPr>
              <w:t xml:space="preserve">د </w:t>
            </w:r>
            <w:r>
              <w:rPr>
                <w:rFonts w:cs="Traditional Arabic"/>
                <w:sz w:val="20"/>
                <w:szCs w:val="30"/>
                <w:rtl/>
              </w:rPr>
              <w:t>موظفيها</w:t>
            </w:r>
            <w:r w:rsidRPr="002F1E3F">
              <w:rPr>
                <w:rFonts w:cs="Traditional Arabic"/>
                <w:sz w:val="20"/>
                <w:szCs w:val="30"/>
                <w:rtl/>
              </w:rPr>
              <w:t xml:space="preserve"> الحكومي</w:t>
            </w:r>
            <w:r>
              <w:rPr>
                <w:rFonts w:cs="Traditional Arabic"/>
                <w:sz w:val="20"/>
                <w:szCs w:val="30"/>
                <w:rtl/>
              </w:rPr>
              <w:t>ين</w:t>
            </w:r>
            <w:r w:rsidRPr="002F1E3F">
              <w:rPr>
                <w:rFonts w:cs="Traditional Arabic"/>
                <w:sz w:val="20"/>
                <w:szCs w:val="30"/>
                <w:rtl/>
              </w:rPr>
              <w:t xml:space="preserve"> المسؤول</w:t>
            </w:r>
            <w:r>
              <w:rPr>
                <w:rFonts w:cs="Traditional Arabic"/>
                <w:sz w:val="20"/>
                <w:szCs w:val="30"/>
                <w:rtl/>
              </w:rPr>
              <w:t>ين</w:t>
            </w:r>
            <w:r w:rsidRPr="002F1E3F">
              <w:rPr>
                <w:rFonts w:cs="Traditional Arabic"/>
                <w:sz w:val="20"/>
                <w:szCs w:val="30"/>
                <w:rtl/>
              </w:rPr>
              <w:t>.</w:t>
            </w:r>
          </w:p>
        </w:tc>
      </w:tr>
    </w:tbl>
    <w:p w:rsidR="009B6912" w:rsidRPr="005A60AB" w:rsidRDefault="009B6912" w:rsidP="009B6912">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جيم</w:t>
      </w:r>
      <w:r w:rsidRPr="005A60AB">
        <w:rPr>
          <w:rFonts w:cs="Traditional Arabic"/>
          <w:b/>
          <w:bCs/>
          <w:i/>
          <w:iCs/>
          <w:sz w:val="20"/>
          <w:szCs w:val="30"/>
          <w:rtl/>
        </w:rPr>
        <w:t xml:space="preserve">: </w:t>
      </w:r>
      <w:r>
        <w:rPr>
          <w:rFonts w:cs="Traditional Arabic"/>
          <w:b/>
          <w:bCs/>
          <w:i/>
          <w:iCs/>
          <w:sz w:val="20"/>
          <w:szCs w:val="30"/>
          <w:rtl/>
        </w:rPr>
        <w:t xml:space="preserve">المعلومات التي يقدمها الطرف المصدِّر عن الشحنة </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يرجى بيان الكمية الإجمالية التقريبية التي يراد شحنها</w:t>
      </w:r>
      <w:r w:rsidRPr="0077152E">
        <w:rPr>
          <w:rFonts w:cs="Traditional Arabic"/>
          <w:i/>
          <w:iCs/>
          <w:sz w:val="20"/>
          <w:szCs w:val="30"/>
          <w:rtl/>
        </w:rPr>
        <w:t xml:space="preserve"> </w:t>
      </w:r>
      <w:r>
        <w:rPr>
          <w:rFonts w:cs="Traditional Arabic"/>
          <w:i/>
          <w:iCs/>
          <w:sz w:val="20"/>
          <w:szCs w:val="30"/>
          <w:rtl/>
        </w:rPr>
        <w:t>من الزئبق:</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يرجى تحديد التاريخ التقريبي للشحن:</w:t>
      </w:r>
    </w:p>
    <w:p w:rsidR="009B6912" w:rsidRPr="00B565D4"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يرجى</w:t>
      </w:r>
      <w:r w:rsidRPr="00B565D4">
        <w:rPr>
          <w:rFonts w:cs="Traditional Arabic"/>
          <w:i/>
          <w:iCs/>
          <w:sz w:val="20"/>
          <w:szCs w:val="30"/>
          <w:rtl/>
        </w:rPr>
        <w:t xml:space="preserve"> بيان ما إذا كان الزئبق من </w:t>
      </w:r>
      <w:r>
        <w:rPr>
          <w:rFonts w:cs="Traditional Arabic"/>
          <w:i/>
          <w:iCs/>
          <w:sz w:val="20"/>
          <w:szCs w:val="30"/>
          <w:rtl/>
        </w:rPr>
        <w:t>ال</w:t>
      </w:r>
      <w:r w:rsidRPr="00B565D4">
        <w:rPr>
          <w:rFonts w:cs="Traditional Arabic"/>
          <w:i/>
          <w:iCs/>
          <w:sz w:val="20"/>
          <w:szCs w:val="30"/>
          <w:rtl/>
        </w:rPr>
        <w:t xml:space="preserve">تعدين </w:t>
      </w:r>
      <w:r>
        <w:rPr>
          <w:rFonts w:cs="Traditional Arabic"/>
          <w:i/>
          <w:iCs/>
          <w:sz w:val="20"/>
          <w:szCs w:val="30"/>
          <w:rtl/>
        </w:rPr>
        <w:t>ال</w:t>
      </w:r>
      <w:r w:rsidRPr="00B565D4">
        <w:rPr>
          <w:rFonts w:cs="Traditional Arabic"/>
          <w:i/>
          <w:iCs/>
          <w:sz w:val="20"/>
          <w:szCs w:val="30"/>
          <w:rtl/>
        </w:rPr>
        <w:t>أوَّلي للزئبق:</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يرجى بيان ما إذا كان الزئبق قد حدده الطرف المصدِّر بأنه من فائض الزئبق الناتج وقف تشغيل مرافق إنتاج الكلور والقلويات:</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9B6912" w:rsidRPr="002F1E3F" w:rsidTr="00E47128">
        <w:tc>
          <w:tcPr>
            <w:tcW w:w="8364" w:type="dxa"/>
            <w:shd w:val="clear" w:color="auto" w:fill="auto"/>
          </w:tcPr>
          <w:p w:rsidR="009B6912" w:rsidRPr="002F1E3F" w:rsidRDefault="009B6912" w:rsidP="00E47128">
            <w:pPr>
              <w:tabs>
                <w:tab w:val="left" w:pos="1699"/>
              </w:tabs>
              <w:spacing w:line="36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40" w:line="360" w:lineRule="exact"/>
              <w:jc w:val="both"/>
              <w:rPr>
                <w:rFonts w:cs="Traditional Arabic"/>
                <w:sz w:val="20"/>
                <w:szCs w:val="30"/>
                <w:rtl/>
              </w:rPr>
            </w:pPr>
            <w:r w:rsidRPr="002F1E3F">
              <w:rPr>
                <w:rFonts w:cs="Traditional Arabic"/>
                <w:sz w:val="20"/>
                <w:szCs w:val="30"/>
                <w:rtl/>
              </w:rPr>
              <w:t>المعلومات المتعلقة بالكمية الإجمالية التقريبية للزئبق تسمح للبلد المستورد باتخاذ قرار مدروس حول أية شحن</w:t>
            </w:r>
            <w:r>
              <w:rPr>
                <w:rFonts w:cs="Traditional Arabic"/>
                <w:sz w:val="20"/>
                <w:szCs w:val="30"/>
                <w:rtl/>
              </w:rPr>
              <w:t>ات</w:t>
            </w:r>
            <w:r w:rsidRPr="002F1E3F">
              <w:rPr>
                <w:rFonts w:cs="Traditional Arabic"/>
                <w:sz w:val="20"/>
                <w:szCs w:val="30"/>
                <w:rtl/>
              </w:rPr>
              <w:t xml:space="preserve"> يوافق عليها، بينما يساعد التاريخ التقريبي للشحن في أي جهد يُبذل لتتبع الشحنة التي يود البلد </w:t>
            </w:r>
            <w:r>
              <w:rPr>
                <w:rFonts w:cs="Traditional Arabic"/>
                <w:sz w:val="20"/>
                <w:szCs w:val="30"/>
                <w:rtl/>
              </w:rPr>
              <w:t>القيام بها.</w:t>
            </w:r>
          </w:p>
          <w:p w:rsidR="009B6912" w:rsidRPr="002F1E3F" w:rsidRDefault="009B6912" w:rsidP="00E47128">
            <w:pPr>
              <w:tabs>
                <w:tab w:val="left" w:pos="1699"/>
              </w:tabs>
              <w:spacing w:after="40" w:line="360" w:lineRule="exact"/>
              <w:jc w:val="both"/>
              <w:rPr>
                <w:rFonts w:cs="Traditional Arabic"/>
                <w:sz w:val="20"/>
                <w:szCs w:val="30"/>
                <w:rtl/>
              </w:rPr>
            </w:pPr>
            <w:r w:rsidRPr="002F1E3F">
              <w:rPr>
                <w:rFonts w:cs="Traditional Arabic"/>
                <w:sz w:val="20"/>
                <w:szCs w:val="30"/>
                <w:rtl/>
              </w:rPr>
              <w:t xml:space="preserve">وإذا كان مصدر الزئبق من </w:t>
            </w:r>
            <w:r>
              <w:rPr>
                <w:rFonts w:cs="Traditional Arabic"/>
                <w:sz w:val="20"/>
                <w:szCs w:val="30"/>
                <w:rtl/>
              </w:rPr>
              <w:t>ال</w:t>
            </w:r>
            <w:r w:rsidRPr="002F1E3F">
              <w:rPr>
                <w:rFonts w:cs="Traditional Arabic"/>
                <w:sz w:val="20"/>
                <w:szCs w:val="30"/>
                <w:rtl/>
              </w:rPr>
              <w:t xml:space="preserve">تعدين </w:t>
            </w:r>
            <w:r>
              <w:rPr>
                <w:rFonts w:cs="Traditional Arabic"/>
                <w:sz w:val="20"/>
                <w:szCs w:val="30"/>
                <w:rtl/>
              </w:rPr>
              <w:t>ال</w:t>
            </w:r>
            <w:r w:rsidRPr="002F1E3F">
              <w:rPr>
                <w:rFonts w:cs="Traditional Arabic"/>
                <w:sz w:val="20"/>
                <w:szCs w:val="30"/>
                <w:rtl/>
              </w:rPr>
              <w:t>أوَّلي للزئبق، فلا يجوز استخدامه في تعدين الذهب الحرفي والضيق النطاق، لكن</w:t>
            </w:r>
            <w:r>
              <w:rPr>
                <w:rFonts w:cs="Traditional Arabic"/>
                <w:sz w:val="20"/>
                <w:szCs w:val="30"/>
                <w:rtl/>
              </w:rPr>
              <w:t>ه</w:t>
            </w:r>
            <w:r w:rsidRPr="002F1E3F">
              <w:rPr>
                <w:rFonts w:cs="Traditional Arabic"/>
                <w:sz w:val="20"/>
                <w:szCs w:val="30"/>
                <w:rtl/>
              </w:rPr>
              <w:t xml:space="preserve"> </w:t>
            </w:r>
            <w:r>
              <w:rPr>
                <w:rFonts w:cs="Traditional Arabic"/>
                <w:sz w:val="20"/>
                <w:szCs w:val="30"/>
                <w:rtl/>
              </w:rPr>
              <w:t>قد يُستخدم لفترة محددة وفقاً للفقرة 4 من المادة 3، أو في لتصنيع المنتجات المضاف إليها الزئبق وفقاً للمادة 4،</w:t>
            </w:r>
            <w:r w:rsidRPr="002F1E3F">
              <w:rPr>
                <w:rFonts w:cs="Traditional Arabic"/>
                <w:sz w:val="20"/>
                <w:szCs w:val="30"/>
                <w:rtl/>
              </w:rPr>
              <w:t xml:space="preserve"> أو في عمليات التصنيع وفقاً للمادة 5. ويجوز أيضاً التخلص منه وفقاً للمادة 11، باستخدام عمليات لا تؤدي إلى </w:t>
            </w:r>
            <w:r>
              <w:rPr>
                <w:rFonts w:cs="Traditional Arabic"/>
                <w:sz w:val="20"/>
                <w:szCs w:val="30"/>
                <w:rtl/>
              </w:rPr>
              <w:t>ال</w:t>
            </w:r>
            <w:r w:rsidRPr="002F1E3F">
              <w:rPr>
                <w:rFonts w:cs="Traditional Arabic"/>
                <w:sz w:val="20"/>
                <w:szCs w:val="30"/>
                <w:rtl/>
              </w:rPr>
              <w:t xml:space="preserve">استرداد أو إعادة </w:t>
            </w:r>
            <w:r>
              <w:rPr>
                <w:rFonts w:cs="Traditional Arabic"/>
                <w:sz w:val="20"/>
                <w:szCs w:val="30"/>
                <w:rtl/>
              </w:rPr>
              <w:t>ال</w:t>
            </w:r>
            <w:r w:rsidRPr="002F1E3F">
              <w:rPr>
                <w:rFonts w:cs="Traditional Arabic"/>
                <w:sz w:val="20"/>
                <w:szCs w:val="30"/>
                <w:rtl/>
              </w:rPr>
              <w:t xml:space="preserve">تدوير أو </w:t>
            </w:r>
            <w:r>
              <w:rPr>
                <w:rFonts w:cs="Traditional Arabic"/>
                <w:sz w:val="20"/>
                <w:szCs w:val="30"/>
                <w:rtl/>
              </w:rPr>
              <w:t>ال</w:t>
            </w:r>
            <w:r w:rsidRPr="002F1E3F">
              <w:rPr>
                <w:rFonts w:cs="Traditional Arabic"/>
                <w:sz w:val="20"/>
                <w:szCs w:val="30"/>
                <w:rtl/>
              </w:rPr>
              <w:t>استخلاص أو إعادة الاستخدام المباشر أو الاستخدامات البديلة.</w:t>
            </w:r>
          </w:p>
          <w:p w:rsidR="009B6912" w:rsidRDefault="009B6912" w:rsidP="00E47128">
            <w:pPr>
              <w:tabs>
                <w:tab w:val="left" w:pos="1699"/>
              </w:tabs>
              <w:spacing w:after="40" w:line="360" w:lineRule="exact"/>
              <w:jc w:val="both"/>
              <w:rPr>
                <w:rFonts w:cs="Traditional Arabic"/>
                <w:sz w:val="20"/>
                <w:szCs w:val="30"/>
                <w:rtl/>
              </w:rPr>
            </w:pPr>
            <w:r w:rsidRPr="002F1E3F">
              <w:rPr>
                <w:rFonts w:cs="Traditional Arabic"/>
                <w:sz w:val="20"/>
                <w:szCs w:val="30"/>
                <w:rtl/>
              </w:rPr>
              <w:t>وإذا حدد الطرف المصد</w:t>
            </w:r>
            <w:r>
              <w:rPr>
                <w:rFonts w:cs="Traditional Arabic"/>
                <w:sz w:val="20"/>
                <w:szCs w:val="30"/>
                <w:rtl/>
              </w:rPr>
              <w:t>ِّ</w:t>
            </w:r>
            <w:r w:rsidRPr="002F1E3F">
              <w:rPr>
                <w:rFonts w:cs="Traditional Arabic"/>
                <w:sz w:val="20"/>
                <w:szCs w:val="30"/>
                <w:rtl/>
              </w:rPr>
              <w:t>ر أن الزئبق</w:t>
            </w:r>
            <w:r>
              <w:rPr>
                <w:rFonts w:cs="Traditional Arabic"/>
                <w:sz w:val="20"/>
                <w:szCs w:val="30"/>
                <w:rtl/>
              </w:rPr>
              <w:t xml:space="preserve"> هو </w:t>
            </w:r>
            <w:r w:rsidRPr="002F1E3F">
              <w:rPr>
                <w:rFonts w:cs="Traditional Arabic"/>
                <w:sz w:val="20"/>
                <w:szCs w:val="30"/>
                <w:rtl/>
              </w:rPr>
              <w:t xml:space="preserve">فائض الزئبق </w:t>
            </w:r>
            <w:r>
              <w:rPr>
                <w:rFonts w:cs="Traditional Arabic"/>
                <w:sz w:val="20"/>
                <w:szCs w:val="30"/>
                <w:rtl/>
              </w:rPr>
              <w:t>الناتج عن</w:t>
            </w:r>
            <w:r w:rsidRPr="002F1E3F">
              <w:rPr>
                <w:rFonts w:cs="Traditional Arabic"/>
                <w:sz w:val="20"/>
                <w:szCs w:val="30"/>
                <w:rtl/>
              </w:rPr>
              <w:t xml:space="preserve"> وقف تشغيل مرافق إنتاج الكلور والقلويات، يجب على الطرف اتخاذ </w:t>
            </w:r>
            <w:r>
              <w:rPr>
                <w:rFonts w:cs="Traditional Arabic"/>
                <w:sz w:val="20"/>
                <w:szCs w:val="30"/>
                <w:rtl/>
              </w:rPr>
              <w:t>ال</w:t>
            </w:r>
            <w:r w:rsidRPr="002F1E3F">
              <w:rPr>
                <w:rFonts w:cs="Traditional Arabic"/>
                <w:sz w:val="20"/>
                <w:szCs w:val="30"/>
                <w:rtl/>
              </w:rPr>
              <w:t xml:space="preserve">تدابير </w:t>
            </w:r>
            <w:r>
              <w:rPr>
                <w:rFonts w:cs="Traditional Arabic"/>
                <w:sz w:val="20"/>
                <w:szCs w:val="30"/>
                <w:rtl/>
              </w:rPr>
              <w:t xml:space="preserve">التي </w:t>
            </w:r>
            <w:r w:rsidRPr="002F1E3F">
              <w:rPr>
                <w:rFonts w:cs="Traditional Arabic"/>
                <w:sz w:val="20"/>
                <w:szCs w:val="30"/>
                <w:rtl/>
              </w:rPr>
              <w:t xml:space="preserve">تكفل التخلص منه وفقاً للمبادئ التوجيهية للإدارة السليمة بيئياً المشار إليها في الفقرة 3 (أ) من المادة 11، </w:t>
            </w:r>
            <w:r>
              <w:rPr>
                <w:rFonts w:cs="Traditional Arabic"/>
                <w:sz w:val="20"/>
                <w:szCs w:val="30"/>
                <w:rtl/>
              </w:rPr>
              <w:t>و</w:t>
            </w:r>
            <w:r w:rsidRPr="002F1E3F">
              <w:rPr>
                <w:rFonts w:cs="Traditional Arabic"/>
                <w:sz w:val="20"/>
                <w:szCs w:val="30"/>
                <w:rtl/>
              </w:rPr>
              <w:t xml:space="preserve">باستخدام عمليات لا تؤدي إلى </w:t>
            </w:r>
            <w:r>
              <w:rPr>
                <w:rFonts w:cs="Traditional Arabic"/>
                <w:sz w:val="20"/>
                <w:szCs w:val="30"/>
                <w:rtl/>
              </w:rPr>
              <w:t>ال</w:t>
            </w:r>
            <w:r w:rsidRPr="002F1E3F">
              <w:rPr>
                <w:rFonts w:cs="Traditional Arabic"/>
                <w:sz w:val="20"/>
                <w:szCs w:val="30"/>
                <w:rtl/>
              </w:rPr>
              <w:t xml:space="preserve">استرداد أو إعادة </w:t>
            </w:r>
            <w:r>
              <w:rPr>
                <w:rFonts w:cs="Traditional Arabic"/>
                <w:sz w:val="20"/>
                <w:szCs w:val="30"/>
                <w:rtl/>
              </w:rPr>
              <w:t>ال</w:t>
            </w:r>
            <w:r w:rsidRPr="002F1E3F">
              <w:rPr>
                <w:rFonts w:cs="Traditional Arabic"/>
                <w:sz w:val="20"/>
                <w:szCs w:val="30"/>
                <w:rtl/>
              </w:rPr>
              <w:t xml:space="preserve">تدوير أو </w:t>
            </w:r>
            <w:r>
              <w:rPr>
                <w:rFonts w:cs="Traditional Arabic"/>
                <w:sz w:val="20"/>
                <w:szCs w:val="30"/>
                <w:rtl/>
              </w:rPr>
              <w:t>ال</w:t>
            </w:r>
            <w:r w:rsidRPr="002F1E3F">
              <w:rPr>
                <w:rFonts w:cs="Traditional Arabic"/>
                <w:sz w:val="20"/>
                <w:szCs w:val="30"/>
                <w:rtl/>
              </w:rPr>
              <w:t>استخلاص أو إعادة الاستخدام المباشر أو الاستخدامات البديلة.</w:t>
            </w:r>
          </w:p>
          <w:p w:rsidR="009B6912" w:rsidRPr="002F1E3F" w:rsidRDefault="009B6912" w:rsidP="00E47128">
            <w:pPr>
              <w:tabs>
                <w:tab w:val="left" w:pos="1699"/>
              </w:tabs>
              <w:spacing w:after="120" w:line="360" w:lineRule="exact"/>
              <w:jc w:val="both"/>
              <w:rPr>
                <w:rFonts w:cs="Traditional Arabic"/>
                <w:sz w:val="20"/>
                <w:szCs w:val="30"/>
                <w:rtl/>
              </w:rPr>
            </w:pPr>
            <w:r>
              <w:rPr>
                <w:rFonts w:cs="Traditional Arabic"/>
                <w:sz w:val="20"/>
                <w:szCs w:val="30"/>
                <w:rtl/>
              </w:rPr>
              <w:t>وإذا كان يتعين التخلص من الزئبق، تُتبع إجراءات حركة النفايات عبر الحدود المنصوص عليها في المادة 11 (3) (ج) من الاتفاقية. وفي هذه الحالة لا يمكن استخدام الاستمارة.</w:t>
            </w:r>
          </w:p>
        </w:tc>
      </w:tr>
    </w:tbl>
    <w:p w:rsidR="009B6912" w:rsidRPr="005A60AB" w:rsidRDefault="009B6912" w:rsidP="009B6912">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دال</w:t>
      </w:r>
      <w:r w:rsidRPr="005A60AB">
        <w:rPr>
          <w:rFonts w:cs="Traditional Arabic"/>
          <w:b/>
          <w:bCs/>
          <w:i/>
          <w:iCs/>
          <w:sz w:val="20"/>
          <w:szCs w:val="30"/>
          <w:rtl/>
        </w:rPr>
        <w:t xml:space="preserve">: </w:t>
      </w:r>
      <w:r>
        <w:rPr>
          <w:rFonts w:cs="Traditional Arabic"/>
          <w:b/>
          <w:bCs/>
          <w:i/>
          <w:iCs/>
          <w:sz w:val="20"/>
          <w:szCs w:val="30"/>
          <w:rtl/>
        </w:rPr>
        <w:t>شهادة ومعلومات يقدمها المستورد غير الطرف</w:t>
      </w:r>
    </w:p>
    <w:p w:rsidR="009B6912" w:rsidRDefault="009B6912" w:rsidP="009B6912">
      <w:pPr>
        <w:tabs>
          <w:tab w:val="left" w:pos="1699"/>
        </w:tabs>
        <w:spacing w:after="60" w:line="400" w:lineRule="exact"/>
        <w:ind w:left="1134"/>
        <w:jc w:val="both"/>
        <w:rPr>
          <w:rFonts w:cs="Traditional Arabic"/>
          <w:i/>
          <w:iCs/>
          <w:sz w:val="20"/>
          <w:szCs w:val="30"/>
          <w:rtl/>
        </w:rPr>
      </w:pPr>
      <w:r>
        <w:rPr>
          <w:rFonts w:cs="Traditional Arabic"/>
          <w:i/>
          <w:iCs/>
          <w:sz w:val="20"/>
          <w:szCs w:val="30"/>
          <w:rtl/>
        </w:rPr>
        <w:t>تقتضي الفقرة 6 (ب) ’1 ‘ من المادة 3 أن يقدِّم المستورد من غير الأطراف شهادة تثبت أن لديه تدابير تكفل حماية صحة الإنسان وسلامة البيئة وتكفل الامتثال للمادتين 10 و11 من الاتفاقية.</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ab/>
        <w:t xml:space="preserve">هل لدى بلدكم مثل هذه التدابير ؟ يرجى اختيار </w:t>
      </w:r>
      <w:r w:rsidRPr="00666E4F">
        <w:rPr>
          <w:rFonts w:cs="Traditional Arabic"/>
          <w:i/>
          <w:iCs/>
          <w:sz w:val="24"/>
          <w:szCs w:val="34"/>
          <w:rtl/>
        </w:rPr>
        <w:t xml:space="preserve">نعم </w:t>
      </w:r>
      <w:r w:rsidRPr="00666E4F">
        <w:rPr>
          <w:rFonts w:cs="Traditional Arabic"/>
          <w:i/>
          <w:iCs/>
          <w:sz w:val="20"/>
          <w:szCs w:val="30"/>
          <w:rtl/>
        </w:rPr>
        <w:t>أو</w:t>
      </w:r>
      <w:r w:rsidRPr="00666E4F">
        <w:rPr>
          <w:rFonts w:cs="Traditional Arabic"/>
          <w:i/>
          <w:iCs/>
          <w:sz w:val="24"/>
          <w:szCs w:val="34"/>
          <w:rtl/>
        </w:rPr>
        <w:t xml:space="preserve"> لا</w:t>
      </w:r>
      <w:r>
        <w:rPr>
          <w:rFonts w:cs="Traditional Arabic"/>
          <w:i/>
          <w:iCs/>
          <w:sz w:val="20"/>
          <w:szCs w:val="30"/>
          <w:rtl/>
        </w:rPr>
        <w:t xml:space="preserve"> </w:t>
      </w:r>
    </w:p>
    <w:p w:rsidR="009B6912" w:rsidRDefault="009B6912" w:rsidP="009B6912">
      <w:pPr>
        <w:tabs>
          <w:tab w:val="left" w:pos="1972"/>
        </w:tabs>
        <w:spacing w:after="120" w:line="400" w:lineRule="exact"/>
        <w:ind w:left="1324"/>
        <w:jc w:val="both"/>
        <w:rPr>
          <w:rFonts w:cs="Traditional Arabic"/>
          <w:i/>
          <w:iCs/>
          <w:sz w:val="24"/>
          <w:szCs w:val="34"/>
          <w:rtl/>
        </w:rPr>
      </w:pPr>
      <w:r w:rsidRPr="00EE3546">
        <w:rPr>
          <w:rFonts w:cs="Traditional Arabic"/>
          <w:i/>
          <w:iCs/>
          <w:sz w:val="24"/>
          <w:szCs w:val="34"/>
          <w:rtl/>
        </w:rPr>
        <w:tab/>
        <w:t>نعم</w:t>
      </w:r>
      <w:r w:rsidRPr="00EE3546">
        <w:rPr>
          <w:rFonts w:cs="Traditional Arabic"/>
          <w:i/>
          <w:iCs/>
          <w:sz w:val="24"/>
          <w:szCs w:val="34"/>
          <w:rtl/>
        </w:rPr>
        <w:tab/>
      </w:r>
      <w:r w:rsidRPr="00EE3546">
        <w:rPr>
          <w:rFonts w:cs="Traditional Arabic"/>
          <w:i/>
          <w:iCs/>
          <w:sz w:val="24"/>
          <w:szCs w:val="34"/>
          <w:rtl/>
        </w:rPr>
        <w:tab/>
        <w:t>لا</w:t>
      </w:r>
    </w:p>
    <w:p w:rsidR="009B6912" w:rsidRDefault="009B6912" w:rsidP="009B6912">
      <w:pPr>
        <w:tabs>
          <w:tab w:val="left" w:pos="1972"/>
        </w:tabs>
        <w:spacing w:line="400" w:lineRule="exact"/>
        <w:ind w:left="1972"/>
        <w:jc w:val="both"/>
        <w:rPr>
          <w:rFonts w:cs="Traditional Arabic"/>
          <w:i/>
          <w:iCs/>
          <w:sz w:val="20"/>
          <w:szCs w:val="30"/>
          <w:rtl/>
        </w:rPr>
      </w:pPr>
      <w:r>
        <w:rPr>
          <w:rFonts w:cs="Traditional Arabic"/>
          <w:i/>
          <w:iCs/>
          <w:sz w:val="20"/>
          <w:szCs w:val="30"/>
          <w:rtl/>
        </w:rPr>
        <w:t>إذا كانت الإجابة بنعم، يرجى تقديم الوثائق المناسبة التي تبين هذه التدابير. ويجوز أن تشمل هذه الوثائق الإجراءات أو التشريعات أو اللوائح أو أية تدابير أخرى على الصعيد الوطني وينبغي أن تقدَّم تفاصيل كافية لإثبات فعالية هذه التدابير.</w:t>
      </w:r>
    </w:p>
    <w:p w:rsidR="009B6912" w:rsidRDefault="009B6912" w:rsidP="009B6912">
      <w:pPr>
        <w:tabs>
          <w:tab w:val="left" w:pos="1972"/>
        </w:tabs>
        <w:spacing w:line="400" w:lineRule="exact"/>
        <w:ind w:left="1327"/>
        <w:jc w:val="both"/>
        <w:rPr>
          <w:rFonts w:cs="Traditional Arabic"/>
          <w:i/>
          <w:iCs/>
          <w:sz w:val="20"/>
          <w:szCs w:val="30"/>
          <w:rtl/>
        </w:rPr>
      </w:pPr>
      <w:r>
        <w:rPr>
          <w:rFonts w:cs="Traditional Arabic"/>
          <w:i/>
          <w:iCs/>
          <w:sz w:val="20"/>
          <w:szCs w:val="30"/>
          <w:rtl/>
        </w:rPr>
        <w:t>إضافة إلى ذلك، لا يجوز تصدير الزئبق من أحد الأطراف إلى أحد غير الأطراف إلا للاستخدامات المسموح بها للأطراف بموجب الاتفاقية أو من أجل التخزين المؤقت السليم بيئياً، على النحو المبيَّن في المادة 10 من الاتفاقية.</w:t>
      </w:r>
    </w:p>
    <w:p w:rsidR="009B6912" w:rsidRDefault="009B6912" w:rsidP="009B6912">
      <w:pPr>
        <w:tabs>
          <w:tab w:val="left" w:pos="1972"/>
        </w:tabs>
        <w:spacing w:line="400" w:lineRule="exact"/>
        <w:ind w:left="1327"/>
        <w:jc w:val="both"/>
        <w:rPr>
          <w:rFonts w:cs="Traditional Arabic"/>
          <w:i/>
          <w:iCs/>
          <w:sz w:val="20"/>
          <w:szCs w:val="30"/>
          <w:rtl/>
        </w:rPr>
      </w:pPr>
      <w:r>
        <w:rPr>
          <w:rFonts w:cs="Traditional Arabic"/>
          <w:i/>
          <w:iCs/>
          <w:sz w:val="20"/>
          <w:szCs w:val="30"/>
          <w:rtl/>
        </w:rPr>
        <w:t>ما</w:t>
      </w:r>
      <w:r>
        <w:rPr>
          <w:rFonts w:cs="Traditional Arabic" w:hint="cs"/>
          <w:i/>
          <w:iCs/>
          <w:sz w:val="20"/>
          <w:szCs w:val="30"/>
          <w:rtl/>
        </w:rPr>
        <w:t xml:space="preserve"> </w:t>
      </w:r>
      <w:r>
        <w:rPr>
          <w:rFonts w:cs="Traditional Arabic"/>
          <w:i/>
          <w:iCs/>
          <w:sz w:val="20"/>
          <w:szCs w:val="30"/>
          <w:rtl/>
        </w:rPr>
        <w:t xml:space="preserve">هو الغرض من استيراد الزئبق؟ يرجى اختيار </w:t>
      </w:r>
      <w:r w:rsidRPr="00666E4F">
        <w:rPr>
          <w:rFonts w:cs="Traditional Arabic"/>
          <w:i/>
          <w:iCs/>
          <w:sz w:val="24"/>
          <w:szCs w:val="34"/>
          <w:rtl/>
        </w:rPr>
        <w:t xml:space="preserve">نعم </w:t>
      </w:r>
      <w:r w:rsidRPr="00666E4F">
        <w:rPr>
          <w:rFonts w:cs="Traditional Arabic"/>
          <w:i/>
          <w:iCs/>
          <w:sz w:val="20"/>
          <w:szCs w:val="30"/>
          <w:rtl/>
        </w:rPr>
        <w:t>أو</w:t>
      </w:r>
      <w:r w:rsidRPr="00666E4F">
        <w:rPr>
          <w:rFonts w:cs="Traditional Arabic"/>
          <w:i/>
          <w:iCs/>
          <w:sz w:val="24"/>
          <w:szCs w:val="34"/>
          <w:rtl/>
        </w:rPr>
        <w:t xml:space="preserve"> لا</w:t>
      </w:r>
      <w:r>
        <w:rPr>
          <w:rFonts w:cs="Traditional Arabic"/>
          <w:i/>
          <w:iCs/>
          <w:sz w:val="20"/>
          <w:szCs w:val="30"/>
          <w:rtl/>
        </w:rPr>
        <w:t>:</w:t>
      </w:r>
    </w:p>
    <w:p w:rsidR="009B6912" w:rsidRDefault="009B6912" w:rsidP="009B6912">
      <w:pPr>
        <w:tabs>
          <w:tab w:val="left" w:pos="1972"/>
        </w:tabs>
        <w:spacing w:line="400" w:lineRule="exact"/>
        <w:ind w:left="1327"/>
        <w:jc w:val="both"/>
        <w:rPr>
          <w:rFonts w:cs="Traditional Arabic"/>
          <w:i/>
          <w:iCs/>
          <w:sz w:val="20"/>
          <w:szCs w:val="30"/>
          <w:rtl/>
        </w:rPr>
      </w:pPr>
      <w:r>
        <w:rPr>
          <w:rFonts w:cs="Traditional Arabic"/>
          <w:i/>
          <w:iCs/>
          <w:sz w:val="20"/>
          <w:szCs w:val="30"/>
          <w:rtl/>
        </w:rPr>
        <w:tab/>
        <w:t>’1‘</w:t>
      </w:r>
      <w:r>
        <w:rPr>
          <w:rFonts w:cs="Traditional Arabic"/>
          <w:i/>
          <w:iCs/>
          <w:sz w:val="20"/>
          <w:szCs w:val="30"/>
          <w:rtl/>
        </w:rPr>
        <w:tab/>
        <w:t>التخزين المؤقت السليم بيئياً وفقاً للمادة 10:</w:t>
      </w:r>
    </w:p>
    <w:p w:rsidR="009B6912" w:rsidRPr="00EE3546" w:rsidRDefault="009B6912" w:rsidP="009B6912">
      <w:pPr>
        <w:tabs>
          <w:tab w:val="left" w:pos="1972"/>
        </w:tabs>
        <w:spacing w:after="120" w:line="400" w:lineRule="exact"/>
        <w:ind w:left="1324"/>
        <w:jc w:val="both"/>
        <w:rPr>
          <w:rFonts w:cs="Traditional Arabic"/>
          <w:i/>
          <w:iCs/>
          <w:sz w:val="24"/>
          <w:szCs w:val="34"/>
          <w:rtl/>
        </w:rPr>
      </w:pPr>
      <w:r>
        <w:rPr>
          <w:rFonts w:cs="Traditional Arabic"/>
          <w:i/>
          <w:iCs/>
          <w:sz w:val="24"/>
          <w:szCs w:val="34"/>
          <w:rtl/>
        </w:rPr>
        <w:tab/>
      </w:r>
      <w:r>
        <w:rPr>
          <w:rFonts w:cs="Traditional Arabic"/>
          <w:i/>
          <w:iCs/>
          <w:sz w:val="24"/>
          <w:szCs w:val="34"/>
          <w:rtl/>
        </w:rPr>
        <w:tab/>
      </w:r>
      <w:r>
        <w:rPr>
          <w:rFonts w:cs="Traditional Arabic"/>
          <w:i/>
          <w:iCs/>
          <w:sz w:val="24"/>
          <w:szCs w:val="34"/>
          <w:rtl/>
        </w:rPr>
        <w:tab/>
      </w:r>
      <w:r w:rsidRPr="00EE3546">
        <w:rPr>
          <w:rFonts w:cs="Traditional Arabic"/>
          <w:i/>
          <w:iCs/>
          <w:sz w:val="24"/>
          <w:szCs w:val="34"/>
          <w:rtl/>
        </w:rPr>
        <w:tab/>
        <w:t>نعم</w:t>
      </w:r>
      <w:r w:rsidRPr="00EE3546">
        <w:rPr>
          <w:rFonts w:cs="Traditional Arabic"/>
          <w:i/>
          <w:iCs/>
          <w:sz w:val="24"/>
          <w:szCs w:val="34"/>
          <w:rtl/>
        </w:rPr>
        <w:tab/>
      </w:r>
      <w:r w:rsidRPr="00EE3546">
        <w:rPr>
          <w:rFonts w:cs="Traditional Arabic"/>
          <w:i/>
          <w:iCs/>
          <w:sz w:val="24"/>
          <w:szCs w:val="34"/>
          <w:rtl/>
        </w:rPr>
        <w:tab/>
        <w:t>لا</w:t>
      </w:r>
    </w:p>
    <w:p w:rsidR="009B6912" w:rsidRDefault="009B6912" w:rsidP="009B6912">
      <w:pPr>
        <w:tabs>
          <w:tab w:val="left" w:pos="1699"/>
        </w:tabs>
        <w:spacing w:line="400" w:lineRule="exact"/>
        <w:ind w:left="1134"/>
        <w:jc w:val="both"/>
        <w:rPr>
          <w:rFonts w:cs="Traditional Arabic"/>
          <w:sz w:val="20"/>
          <w:szCs w:val="30"/>
          <w:rtl/>
        </w:rPr>
      </w:pPr>
      <w:r>
        <w:rPr>
          <w:rFonts w:cs="Traditional Arabic"/>
          <w:i/>
          <w:iCs/>
          <w:sz w:val="20"/>
          <w:szCs w:val="30"/>
          <w:rtl/>
        </w:rPr>
        <w:tab/>
        <w:t>إذا كانت الإجابة بنعم، يرجى تحديد الاستخدام المقصود إذا كان ذلك معروفاً.</w:t>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rPr>
          <w:rFonts w:cs="Traditional Arabic"/>
          <w:i/>
          <w:iCs/>
          <w:sz w:val="20"/>
          <w:szCs w:val="30"/>
          <w:rtl/>
        </w:rPr>
      </w:pPr>
    </w:p>
    <w:p w:rsidR="009B6912" w:rsidRDefault="009B6912" w:rsidP="009B6912">
      <w:pPr>
        <w:tabs>
          <w:tab w:val="left" w:pos="1972"/>
        </w:tabs>
        <w:spacing w:line="400" w:lineRule="exact"/>
        <w:ind w:left="1327"/>
        <w:jc w:val="both"/>
        <w:rPr>
          <w:rFonts w:cs="Traditional Arabic"/>
          <w:i/>
          <w:iCs/>
          <w:sz w:val="20"/>
          <w:szCs w:val="30"/>
          <w:rtl/>
        </w:rPr>
      </w:pPr>
      <w:r>
        <w:rPr>
          <w:rFonts w:cs="Traditional Arabic"/>
          <w:i/>
          <w:iCs/>
          <w:sz w:val="20"/>
          <w:szCs w:val="30"/>
          <w:rtl/>
        </w:rPr>
        <w:tab/>
        <w:t>’2‘</w:t>
      </w:r>
      <w:r>
        <w:rPr>
          <w:rFonts w:cs="Traditional Arabic"/>
          <w:i/>
          <w:iCs/>
          <w:sz w:val="20"/>
          <w:szCs w:val="30"/>
          <w:rtl/>
        </w:rPr>
        <w:tab/>
        <w:t>أحد الاستخدامات المسموح بها للأطراف بموجب الاتفاقية:</w:t>
      </w:r>
    </w:p>
    <w:p w:rsidR="009B6912" w:rsidRPr="00EE3546" w:rsidRDefault="009B6912" w:rsidP="009B6912">
      <w:pPr>
        <w:tabs>
          <w:tab w:val="left" w:pos="1972"/>
        </w:tabs>
        <w:spacing w:after="120" w:line="400" w:lineRule="exact"/>
        <w:ind w:left="1324"/>
        <w:jc w:val="both"/>
        <w:rPr>
          <w:rFonts w:cs="Traditional Arabic"/>
          <w:i/>
          <w:iCs/>
          <w:sz w:val="24"/>
          <w:szCs w:val="34"/>
          <w:rtl/>
        </w:rPr>
      </w:pPr>
      <w:r>
        <w:rPr>
          <w:rFonts w:cs="Traditional Arabic"/>
          <w:i/>
          <w:iCs/>
          <w:sz w:val="24"/>
          <w:szCs w:val="34"/>
          <w:rtl/>
        </w:rPr>
        <w:tab/>
      </w:r>
      <w:r>
        <w:rPr>
          <w:rFonts w:cs="Traditional Arabic"/>
          <w:i/>
          <w:iCs/>
          <w:sz w:val="24"/>
          <w:szCs w:val="34"/>
          <w:rtl/>
        </w:rPr>
        <w:tab/>
      </w:r>
      <w:r>
        <w:rPr>
          <w:rFonts w:cs="Traditional Arabic"/>
          <w:i/>
          <w:iCs/>
          <w:sz w:val="24"/>
          <w:szCs w:val="34"/>
          <w:rtl/>
        </w:rPr>
        <w:tab/>
      </w:r>
      <w:r w:rsidRPr="00EE3546">
        <w:rPr>
          <w:rFonts w:cs="Traditional Arabic"/>
          <w:i/>
          <w:iCs/>
          <w:sz w:val="24"/>
          <w:szCs w:val="34"/>
          <w:rtl/>
        </w:rPr>
        <w:tab/>
        <w:t>نعم</w:t>
      </w:r>
      <w:r w:rsidRPr="00EE3546">
        <w:rPr>
          <w:rFonts w:cs="Traditional Arabic"/>
          <w:i/>
          <w:iCs/>
          <w:sz w:val="24"/>
          <w:szCs w:val="34"/>
          <w:rtl/>
        </w:rPr>
        <w:tab/>
      </w:r>
      <w:r w:rsidRPr="00EE3546">
        <w:rPr>
          <w:rFonts w:cs="Traditional Arabic"/>
          <w:i/>
          <w:iCs/>
          <w:sz w:val="24"/>
          <w:szCs w:val="34"/>
          <w:rtl/>
        </w:rPr>
        <w:tab/>
        <w:t>لا</w:t>
      </w:r>
    </w:p>
    <w:p w:rsidR="009B6912" w:rsidRDefault="009B6912" w:rsidP="009B6912">
      <w:pPr>
        <w:tabs>
          <w:tab w:val="left" w:pos="1699"/>
        </w:tabs>
        <w:spacing w:after="120" w:line="400" w:lineRule="exact"/>
        <w:ind w:left="1134"/>
        <w:jc w:val="both"/>
        <w:rPr>
          <w:rFonts w:cs="Traditional Arabic"/>
          <w:sz w:val="20"/>
          <w:szCs w:val="30"/>
          <w:rtl/>
        </w:rPr>
      </w:pPr>
      <w:r>
        <w:rPr>
          <w:rFonts w:cs="Traditional Arabic"/>
          <w:i/>
          <w:iCs/>
          <w:sz w:val="20"/>
          <w:szCs w:val="30"/>
          <w:rtl/>
        </w:rPr>
        <w:tab/>
        <w:t>إذا كانت الإجابة بنعم يرجى تحديد تفاصيل إضافية عن الاستخدام المقصود للزئبق.</w:t>
      </w:r>
      <w:r w:rsidRPr="007173A4">
        <w:rPr>
          <w:rFonts w:cs="Traditional Arabic"/>
          <w:sz w:val="20"/>
          <w:szCs w:val="30"/>
          <w:rtl/>
        </w:rPr>
        <w:t xml:space="preserve"> </w:t>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left" w:pos="1972"/>
        </w:tabs>
        <w:spacing w:line="400" w:lineRule="exact"/>
        <w:ind w:left="1327"/>
        <w:jc w:val="both"/>
        <w:rPr>
          <w:rFonts w:cs="Traditional Arabic"/>
          <w:i/>
          <w:iCs/>
          <w:sz w:val="20"/>
          <w:szCs w:val="30"/>
          <w:rtl/>
        </w:rPr>
      </w:pP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9B6912" w:rsidRPr="002F1E3F" w:rsidTr="00E47128">
        <w:tc>
          <w:tcPr>
            <w:tcW w:w="8363"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تُحدِّد الفقرة 6 (ب) من المادة 3، المعلومات التي يتعيَّن أن يقدمها المستورد </w:t>
            </w:r>
            <w:r>
              <w:rPr>
                <w:rFonts w:cs="Traditional Arabic"/>
                <w:sz w:val="20"/>
                <w:szCs w:val="30"/>
                <w:rtl/>
              </w:rPr>
              <w:t xml:space="preserve">من غير الأطراف </w:t>
            </w:r>
            <w:r w:rsidRPr="002F1E3F">
              <w:rPr>
                <w:rFonts w:cs="Traditional Arabic"/>
                <w:sz w:val="20"/>
                <w:szCs w:val="30"/>
                <w:rtl/>
              </w:rPr>
              <w:t xml:space="preserve">بشأن استخدام الزئبق المراد استيراده. ويتصل السؤال الأول المذكور أعلاه بالفقرة 6 (ب) ’1‘، التي تقتضي أن يقدِّم المستورد </w:t>
            </w:r>
            <w:r>
              <w:rPr>
                <w:rFonts w:cs="Traditional Arabic"/>
                <w:sz w:val="20"/>
                <w:szCs w:val="30"/>
                <w:rtl/>
              </w:rPr>
              <w:t xml:space="preserve">من غير الأطراف </w:t>
            </w:r>
            <w:r w:rsidRPr="002F1E3F">
              <w:rPr>
                <w:rFonts w:cs="Traditional Arabic"/>
                <w:sz w:val="20"/>
                <w:szCs w:val="30"/>
                <w:rtl/>
              </w:rPr>
              <w:t xml:space="preserve">شهادة </w:t>
            </w:r>
            <w:r>
              <w:rPr>
                <w:rFonts w:cs="Traditional Arabic"/>
                <w:sz w:val="20"/>
                <w:szCs w:val="30"/>
                <w:rtl/>
              </w:rPr>
              <w:t xml:space="preserve">تثبت </w:t>
            </w:r>
            <w:r w:rsidRPr="002F1E3F">
              <w:rPr>
                <w:rFonts w:cs="Traditional Arabic"/>
                <w:sz w:val="20"/>
                <w:szCs w:val="30"/>
                <w:rtl/>
              </w:rPr>
              <w:t xml:space="preserve">أن لديه تدابير تكفل حماية صحة الإنسان وسلامة البيئة وتكفل الامتثال للمادتين 10 و11 من الاتفاقية. فإذا وجدت هذه التدابير، بما في ذلك التشريعات أو اللوائح أو غيرها من التدابير، يُطلب إلى </w:t>
            </w:r>
            <w:r>
              <w:rPr>
                <w:rFonts w:cs="Traditional Arabic"/>
                <w:sz w:val="20"/>
                <w:szCs w:val="30"/>
                <w:rtl/>
              </w:rPr>
              <w:t>الجهة المستوردة من غير الأطراف</w:t>
            </w:r>
            <w:r w:rsidRPr="002F1E3F">
              <w:rPr>
                <w:rFonts w:cs="Traditional Arabic"/>
                <w:sz w:val="20"/>
                <w:szCs w:val="30"/>
                <w:rtl/>
              </w:rPr>
              <w:t xml:space="preserve"> أن </w:t>
            </w:r>
            <w:r>
              <w:rPr>
                <w:rFonts w:cs="Traditional Arabic"/>
                <w:sz w:val="20"/>
                <w:szCs w:val="30"/>
                <w:rtl/>
              </w:rPr>
              <w:t>ت</w:t>
            </w:r>
            <w:r w:rsidRPr="002F1E3F">
              <w:rPr>
                <w:rFonts w:cs="Traditional Arabic"/>
                <w:sz w:val="20"/>
                <w:szCs w:val="30"/>
                <w:rtl/>
              </w:rPr>
              <w:t xml:space="preserve">قدِّم </w:t>
            </w:r>
            <w:r>
              <w:rPr>
                <w:rFonts w:cs="Traditional Arabic"/>
                <w:sz w:val="20"/>
                <w:szCs w:val="30"/>
                <w:rtl/>
              </w:rPr>
              <w:t>ال</w:t>
            </w:r>
            <w:r w:rsidRPr="002F1E3F">
              <w:rPr>
                <w:rFonts w:cs="Traditional Arabic"/>
                <w:sz w:val="20"/>
                <w:szCs w:val="30"/>
                <w:rtl/>
              </w:rPr>
              <w:t xml:space="preserve">وثائق </w:t>
            </w:r>
            <w:r>
              <w:rPr>
                <w:rFonts w:cs="Traditional Arabic"/>
                <w:sz w:val="20"/>
                <w:szCs w:val="30"/>
                <w:rtl/>
              </w:rPr>
              <w:t>ال</w:t>
            </w:r>
            <w:r w:rsidRPr="002F1E3F">
              <w:rPr>
                <w:rFonts w:cs="Traditional Arabic"/>
                <w:sz w:val="20"/>
                <w:szCs w:val="30"/>
                <w:rtl/>
              </w:rPr>
              <w:t xml:space="preserve">مناسبة </w:t>
            </w:r>
            <w:r>
              <w:rPr>
                <w:rFonts w:cs="Traditional Arabic"/>
                <w:sz w:val="20"/>
                <w:szCs w:val="30"/>
                <w:rtl/>
              </w:rPr>
              <w:t xml:space="preserve">التي </w:t>
            </w:r>
            <w:r w:rsidRPr="002F1E3F">
              <w:rPr>
                <w:rFonts w:cs="Traditional Arabic"/>
                <w:sz w:val="20"/>
                <w:szCs w:val="30"/>
                <w:rtl/>
              </w:rPr>
              <w:t xml:space="preserve">تثبت </w:t>
            </w:r>
            <w:r>
              <w:rPr>
                <w:rFonts w:cs="Traditional Arabic"/>
                <w:sz w:val="20"/>
                <w:szCs w:val="30"/>
                <w:rtl/>
              </w:rPr>
              <w:t>صحة ذلك</w:t>
            </w:r>
            <w:r w:rsidRPr="002F1E3F">
              <w:rPr>
                <w:rFonts w:cs="Traditional Arabic"/>
                <w:sz w:val="20"/>
                <w:szCs w:val="30"/>
                <w:rtl/>
              </w:rPr>
              <w:t>. وينبغي أن تقدِّم الوثائق تفاصيل كافية لإثبات مدى فعالية التدابير.</w:t>
            </w:r>
          </w:p>
          <w:p w:rsidR="009B6912"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ويسعى السؤال الثاني </w:t>
            </w:r>
            <w:r>
              <w:rPr>
                <w:rFonts w:cs="Traditional Arabic"/>
                <w:sz w:val="20"/>
                <w:szCs w:val="30"/>
                <w:rtl/>
              </w:rPr>
              <w:t>إلى ا</w:t>
            </w:r>
            <w:r w:rsidRPr="002F1E3F">
              <w:rPr>
                <w:rFonts w:cs="Traditional Arabic"/>
                <w:sz w:val="20"/>
                <w:szCs w:val="30"/>
                <w:rtl/>
              </w:rPr>
              <w:t xml:space="preserve">لحصول على معلومات </w:t>
            </w:r>
            <w:r>
              <w:rPr>
                <w:rFonts w:cs="Traditional Arabic"/>
                <w:sz w:val="20"/>
                <w:szCs w:val="30"/>
                <w:rtl/>
              </w:rPr>
              <w:t>عن ا</w:t>
            </w:r>
            <w:r w:rsidRPr="002F1E3F">
              <w:rPr>
                <w:rFonts w:cs="Traditional Arabic"/>
                <w:sz w:val="20"/>
                <w:szCs w:val="30"/>
                <w:rtl/>
              </w:rPr>
              <w:t xml:space="preserve">لغرض من استيراد الزئبق، وفقاً للفقرة 6 (ب) ’2‘ من المادة 3، أي ما إذا كان </w:t>
            </w:r>
            <w:r>
              <w:rPr>
                <w:rFonts w:cs="Traditional Arabic"/>
                <w:sz w:val="20"/>
                <w:szCs w:val="30"/>
                <w:rtl/>
              </w:rPr>
              <w:t xml:space="preserve">الغرض </w:t>
            </w:r>
            <w:r w:rsidRPr="002F1E3F">
              <w:rPr>
                <w:rFonts w:cs="Traditional Arabic"/>
                <w:sz w:val="20"/>
                <w:szCs w:val="30"/>
                <w:rtl/>
              </w:rPr>
              <w:t xml:space="preserve">المقصود </w:t>
            </w:r>
            <w:r>
              <w:rPr>
                <w:rFonts w:cs="Traditional Arabic"/>
                <w:sz w:val="20"/>
                <w:szCs w:val="30"/>
                <w:rtl/>
              </w:rPr>
              <w:t xml:space="preserve">هو </w:t>
            </w:r>
            <w:r w:rsidRPr="002F1E3F">
              <w:rPr>
                <w:rFonts w:cs="Traditional Arabic"/>
                <w:sz w:val="20"/>
                <w:szCs w:val="30"/>
                <w:rtl/>
              </w:rPr>
              <w:t>التخزين المؤقت السليم بيئياً وفقاً للمادة 10 أو إذا كان المقصود</w:t>
            </w:r>
            <w:r>
              <w:rPr>
                <w:rFonts w:cs="Traditional Arabic"/>
                <w:sz w:val="20"/>
                <w:szCs w:val="30"/>
                <w:rtl/>
              </w:rPr>
              <w:t xml:space="preserve"> هو أحد</w:t>
            </w:r>
            <w:r w:rsidRPr="002F1E3F">
              <w:rPr>
                <w:rFonts w:cs="Traditional Arabic"/>
                <w:sz w:val="20"/>
                <w:szCs w:val="30"/>
                <w:rtl/>
              </w:rPr>
              <w:t xml:space="preserve"> الاستخدام</w:t>
            </w:r>
            <w:r>
              <w:rPr>
                <w:rFonts w:cs="Traditional Arabic"/>
                <w:sz w:val="20"/>
                <w:szCs w:val="30"/>
                <w:rtl/>
              </w:rPr>
              <w:t>ات</w:t>
            </w:r>
            <w:r w:rsidRPr="002F1E3F">
              <w:rPr>
                <w:rFonts w:cs="Traditional Arabic"/>
                <w:sz w:val="20"/>
                <w:szCs w:val="30"/>
                <w:rtl/>
              </w:rPr>
              <w:t xml:space="preserve"> المسموح به</w:t>
            </w:r>
            <w:r>
              <w:rPr>
                <w:rFonts w:cs="Traditional Arabic"/>
                <w:sz w:val="20"/>
                <w:szCs w:val="30"/>
                <w:rtl/>
              </w:rPr>
              <w:t>ا</w:t>
            </w:r>
            <w:r w:rsidRPr="002F1E3F">
              <w:rPr>
                <w:rFonts w:cs="Traditional Arabic"/>
                <w:sz w:val="20"/>
                <w:szCs w:val="30"/>
                <w:rtl/>
              </w:rPr>
              <w:t xml:space="preserve"> </w:t>
            </w:r>
            <w:r>
              <w:rPr>
                <w:rFonts w:cs="Traditional Arabic"/>
                <w:sz w:val="20"/>
                <w:szCs w:val="30"/>
                <w:rtl/>
              </w:rPr>
              <w:t>لأحد الأطراف</w:t>
            </w:r>
            <w:r w:rsidRPr="002F1E3F">
              <w:rPr>
                <w:rFonts w:cs="Traditional Arabic"/>
                <w:sz w:val="20"/>
                <w:szCs w:val="30"/>
                <w:rtl/>
              </w:rPr>
              <w:t xml:space="preserve"> </w:t>
            </w:r>
            <w:r>
              <w:rPr>
                <w:rFonts w:cs="Traditional Arabic"/>
                <w:sz w:val="20"/>
                <w:szCs w:val="30"/>
                <w:rtl/>
              </w:rPr>
              <w:t>بموجب</w:t>
            </w:r>
            <w:r w:rsidRPr="002F1E3F">
              <w:rPr>
                <w:rFonts w:cs="Traditional Arabic"/>
                <w:sz w:val="20"/>
                <w:szCs w:val="30"/>
                <w:rtl/>
              </w:rPr>
              <w:t xml:space="preserve"> الاتفاقية. فإذا كانت الإجابة بنعم، عندئذ يُطلب إلى الطرف المستورد أن يقدِّم مزيداً من التفاصيل بشأن الاستخدام المقصود. ويرجى ملاحظة</w:t>
            </w:r>
            <w:r>
              <w:rPr>
                <w:rFonts w:cs="Traditional Arabic"/>
                <w:sz w:val="20"/>
                <w:szCs w:val="30"/>
                <w:rtl/>
              </w:rPr>
              <w:t xml:space="preserve"> أن مصدَر الزئبق يمكن أن يقيد الاستخدام المسموح به للزئبق بموجب الفقرة 4 والفقرة 5 من المادة 3 (ب) (انظر</w:t>
            </w:r>
            <w:r w:rsidRPr="002F1E3F">
              <w:rPr>
                <w:rFonts w:cs="Traditional Arabic"/>
                <w:sz w:val="20"/>
                <w:szCs w:val="30"/>
                <w:rtl/>
              </w:rPr>
              <w:t xml:space="preserve"> </w:t>
            </w:r>
            <w:r>
              <w:rPr>
                <w:rFonts w:cs="Traditional Arabic"/>
                <w:sz w:val="20"/>
                <w:szCs w:val="30"/>
                <w:rtl/>
              </w:rPr>
              <w:t>إطار التوجيه</w:t>
            </w:r>
            <w:r w:rsidRPr="002F1E3F">
              <w:rPr>
                <w:rFonts w:cs="Traditional Arabic"/>
                <w:sz w:val="20"/>
                <w:szCs w:val="30"/>
                <w:rtl/>
              </w:rPr>
              <w:t xml:space="preserve"> </w:t>
            </w:r>
            <w:r>
              <w:rPr>
                <w:rFonts w:cs="Traditional Arabic"/>
                <w:sz w:val="20"/>
                <w:szCs w:val="30"/>
                <w:rtl/>
              </w:rPr>
              <w:t>في القسم</w:t>
            </w:r>
            <w:r w:rsidRPr="002F1E3F">
              <w:rPr>
                <w:rFonts w:cs="Traditional Arabic"/>
                <w:sz w:val="20"/>
                <w:szCs w:val="30"/>
                <w:rtl/>
              </w:rPr>
              <w:t xml:space="preserve"> جيم</w:t>
            </w:r>
            <w:r>
              <w:rPr>
                <w:rFonts w:cs="Traditional Arabic"/>
                <w:sz w:val="20"/>
                <w:szCs w:val="30"/>
                <w:rtl/>
              </w:rPr>
              <w:t xml:space="preserve">). </w:t>
            </w:r>
          </w:p>
          <w:p w:rsidR="009B6912" w:rsidRPr="002F1E3F" w:rsidRDefault="009B6912" w:rsidP="00E47128">
            <w:pPr>
              <w:tabs>
                <w:tab w:val="left" w:pos="1699"/>
              </w:tabs>
              <w:spacing w:after="120" w:line="400" w:lineRule="exact"/>
              <w:jc w:val="both"/>
              <w:rPr>
                <w:rFonts w:cs="Traditional Arabic"/>
                <w:sz w:val="20"/>
                <w:szCs w:val="30"/>
                <w:rtl/>
              </w:rPr>
            </w:pPr>
          </w:p>
        </w:tc>
      </w:tr>
    </w:tbl>
    <w:p w:rsidR="009B6912" w:rsidRPr="005A60AB" w:rsidRDefault="009B6912" w:rsidP="009B6912">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هاء</w:t>
      </w:r>
      <w:r w:rsidRPr="005A60AB">
        <w:rPr>
          <w:rFonts w:cs="Traditional Arabic"/>
          <w:b/>
          <w:bCs/>
          <w:i/>
          <w:iCs/>
          <w:sz w:val="20"/>
          <w:szCs w:val="30"/>
          <w:rtl/>
        </w:rPr>
        <w:t xml:space="preserve">: </w:t>
      </w:r>
      <w:r>
        <w:rPr>
          <w:rFonts w:cs="Traditional Arabic"/>
          <w:b/>
          <w:bCs/>
          <w:i/>
          <w:iCs/>
          <w:sz w:val="20"/>
          <w:szCs w:val="30"/>
          <w:rtl/>
        </w:rPr>
        <w:t>معلومات عن الشحن، حسب الاقتضاء</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المستورد</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اسم الشركة:</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العنوان:</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الهاتف:</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الفاكس:</w:t>
      </w:r>
    </w:p>
    <w:p w:rsidR="009B6912" w:rsidRPr="00967DAB" w:rsidRDefault="009B6912" w:rsidP="009B6912">
      <w:pPr>
        <w:tabs>
          <w:tab w:val="left" w:pos="1699"/>
        </w:tabs>
        <w:spacing w:after="120" w:line="400" w:lineRule="exact"/>
        <w:ind w:left="1326"/>
        <w:jc w:val="both"/>
        <w:rPr>
          <w:rFonts w:cs="Traditional Arabic"/>
          <w:i/>
          <w:iCs/>
          <w:sz w:val="20"/>
          <w:szCs w:val="30"/>
          <w:rtl/>
        </w:rPr>
      </w:pPr>
      <w:r>
        <w:rPr>
          <w:rFonts w:cs="Traditional Arabic"/>
          <w:i/>
          <w:iCs/>
          <w:sz w:val="20"/>
          <w:szCs w:val="30"/>
          <w:rtl/>
        </w:rPr>
        <w:t xml:space="preserve">البريد الإلكتروني: </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المصدِّر</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اسم الشركة:</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العنوان:</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الهاتف:</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الفاكس:</w:t>
      </w:r>
    </w:p>
    <w:p w:rsidR="007850B6" w:rsidRPr="007850B6" w:rsidRDefault="009B6912" w:rsidP="007850B6">
      <w:pPr>
        <w:tabs>
          <w:tab w:val="left" w:pos="1699"/>
        </w:tabs>
        <w:spacing w:after="120" w:line="400" w:lineRule="exact"/>
        <w:ind w:left="1326"/>
        <w:jc w:val="both"/>
        <w:rPr>
          <w:lang w:val="fr-CH"/>
        </w:rPr>
      </w:pPr>
      <w:r>
        <w:rPr>
          <w:rFonts w:cs="Traditional Arabic"/>
          <w:i/>
          <w:iCs/>
          <w:sz w:val="20"/>
          <w:szCs w:val="30"/>
          <w:rtl/>
        </w:rPr>
        <w:t xml:space="preserve">البريد الإلكتروني: </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9B6912" w:rsidRPr="002F1E3F" w:rsidTr="00E47128">
        <w:tc>
          <w:tcPr>
            <w:tcW w:w="8364"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Pr>
                <w:rFonts w:cs="Traditional Arabic"/>
                <w:sz w:val="20"/>
                <w:szCs w:val="30"/>
                <w:rtl/>
              </w:rPr>
              <w:t xml:space="preserve">ينبغي أن تشمل </w:t>
            </w:r>
            <w:r w:rsidRPr="002F1E3F">
              <w:rPr>
                <w:rFonts w:cs="Traditional Arabic"/>
                <w:sz w:val="20"/>
                <w:szCs w:val="30"/>
                <w:rtl/>
              </w:rPr>
              <w:t>معلومات الشحن تفاصيل عن المستورد والمصد</w:t>
            </w:r>
            <w:r>
              <w:rPr>
                <w:rFonts w:cs="Traditional Arabic"/>
                <w:sz w:val="20"/>
                <w:szCs w:val="30"/>
                <w:rtl/>
              </w:rPr>
              <w:t>ِّ</w:t>
            </w:r>
            <w:r w:rsidRPr="002F1E3F">
              <w:rPr>
                <w:rFonts w:cs="Traditional Arabic"/>
                <w:sz w:val="20"/>
                <w:szCs w:val="30"/>
                <w:rtl/>
              </w:rPr>
              <w:t xml:space="preserve">ر، بما في ذلك </w:t>
            </w:r>
            <w:r>
              <w:rPr>
                <w:rFonts w:cs="Traditional Arabic"/>
                <w:sz w:val="20"/>
                <w:szCs w:val="30"/>
                <w:rtl/>
              </w:rPr>
              <w:t>اسم الشركة</w:t>
            </w:r>
            <w:r w:rsidRPr="002F1E3F">
              <w:rPr>
                <w:rFonts w:cs="Traditional Arabic"/>
                <w:sz w:val="20"/>
                <w:szCs w:val="30"/>
                <w:rtl/>
              </w:rPr>
              <w:t xml:space="preserve"> و</w:t>
            </w:r>
            <w:r>
              <w:rPr>
                <w:rFonts w:cs="Traditional Arabic"/>
                <w:sz w:val="20"/>
                <w:szCs w:val="30"/>
                <w:rtl/>
              </w:rPr>
              <w:t>بيانات الاتصال بها ك</w:t>
            </w:r>
            <w:r w:rsidRPr="002F1E3F">
              <w:rPr>
                <w:rFonts w:cs="Traditional Arabic"/>
                <w:sz w:val="20"/>
                <w:szCs w:val="30"/>
                <w:rtl/>
              </w:rPr>
              <w:t xml:space="preserve">العنوان والهاتف والفاكس والبريد الإلكتروني. وهذا يقدِّم </w:t>
            </w:r>
            <w:r>
              <w:rPr>
                <w:rFonts w:cs="Traditional Arabic"/>
                <w:sz w:val="20"/>
                <w:szCs w:val="30"/>
                <w:rtl/>
              </w:rPr>
              <w:t>ال</w:t>
            </w:r>
            <w:r w:rsidRPr="002F1E3F">
              <w:rPr>
                <w:rFonts w:cs="Traditional Arabic"/>
                <w:sz w:val="20"/>
                <w:szCs w:val="30"/>
                <w:rtl/>
              </w:rPr>
              <w:t xml:space="preserve">معلومات إلى جهة الاتصال أو إلى الموظف الحكومي المسؤول </w:t>
            </w:r>
            <w:r>
              <w:rPr>
                <w:rFonts w:cs="Traditional Arabic"/>
                <w:sz w:val="20"/>
                <w:szCs w:val="30"/>
                <w:rtl/>
              </w:rPr>
              <w:t>عن الجهة التي</w:t>
            </w:r>
            <w:r w:rsidRPr="002F1E3F">
              <w:rPr>
                <w:rFonts w:cs="Traditional Arabic"/>
                <w:sz w:val="20"/>
                <w:szCs w:val="30"/>
                <w:rtl/>
              </w:rPr>
              <w:t xml:space="preserve"> يمكن الاتصال به</w:t>
            </w:r>
            <w:r>
              <w:rPr>
                <w:rFonts w:cs="Traditional Arabic"/>
                <w:sz w:val="20"/>
                <w:szCs w:val="30"/>
                <w:rtl/>
              </w:rPr>
              <w:t>ا</w:t>
            </w:r>
            <w:r w:rsidRPr="002F1E3F">
              <w:rPr>
                <w:rFonts w:cs="Traditional Arabic"/>
                <w:sz w:val="20"/>
                <w:szCs w:val="30"/>
                <w:rtl/>
              </w:rPr>
              <w:t xml:space="preserve"> عند توجيه أية استفسارات </w:t>
            </w:r>
            <w:r>
              <w:rPr>
                <w:rFonts w:cs="Traditional Arabic"/>
                <w:sz w:val="20"/>
                <w:szCs w:val="30"/>
                <w:rtl/>
              </w:rPr>
              <w:t>بشأن ا</w:t>
            </w:r>
            <w:r w:rsidRPr="002F1E3F">
              <w:rPr>
                <w:rFonts w:cs="Traditional Arabic"/>
                <w:sz w:val="20"/>
                <w:szCs w:val="30"/>
                <w:rtl/>
              </w:rPr>
              <w:t xml:space="preserve">لشحنة </w:t>
            </w:r>
            <w:r>
              <w:rPr>
                <w:rFonts w:cs="Traditional Arabic"/>
                <w:sz w:val="20"/>
                <w:szCs w:val="30"/>
                <w:rtl/>
              </w:rPr>
              <w:t>و</w:t>
            </w:r>
            <w:r w:rsidRPr="002F1E3F">
              <w:rPr>
                <w:rFonts w:cs="Traditional Arabic"/>
                <w:sz w:val="20"/>
                <w:szCs w:val="30"/>
                <w:rtl/>
              </w:rPr>
              <w:t xml:space="preserve">يسمح </w:t>
            </w:r>
            <w:r>
              <w:rPr>
                <w:rFonts w:cs="Traditional Arabic"/>
                <w:sz w:val="20"/>
                <w:szCs w:val="30"/>
                <w:rtl/>
              </w:rPr>
              <w:t>بالمتابعة</w:t>
            </w:r>
            <w:r w:rsidRPr="002F1E3F">
              <w:rPr>
                <w:rFonts w:cs="Traditional Arabic"/>
                <w:sz w:val="20"/>
                <w:szCs w:val="30"/>
                <w:rtl/>
              </w:rPr>
              <w:t xml:space="preserve"> على الصعيد الوطني فيما يتعلق بالشحنة.</w:t>
            </w:r>
          </w:p>
        </w:tc>
      </w:tr>
    </w:tbl>
    <w:p w:rsidR="009B6912" w:rsidRPr="005A60AB" w:rsidRDefault="009B6912" w:rsidP="009B6912">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واو</w:t>
      </w:r>
      <w:r w:rsidRPr="005A60AB">
        <w:rPr>
          <w:rFonts w:cs="Traditional Arabic"/>
          <w:b/>
          <w:bCs/>
          <w:i/>
          <w:iCs/>
          <w:sz w:val="20"/>
          <w:szCs w:val="30"/>
          <w:rtl/>
        </w:rPr>
        <w:t xml:space="preserve">: </w:t>
      </w:r>
      <w:r>
        <w:rPr>
          <w:rFonts w:cs="Traditional Arabic"/>
          <w:b/>
          <w:bCs/>
          <w:i/>
          <w:iCs/>
          <w:sz w:val="20"/>
          <w:szCs w:val="30"/>
          <w:rtl/>
        </w:rPr>
        <w:t>الإشارة بالموافقة من جانب المستورد من غير الأطراف</w:t>
      </w:r>
    </w:p>
    <w:p w:rsidR="009B6912" w:rsidRDefault="009B6912" w:rsidP="009B6912">
      <w:pPr>
        <w:tabs>
          <w:tab w:val="left" w:pos="1699"/>
        </w:tabs>
        <w:spacing w:after="120" w:line="400" w:lineRule="exact"/>
        <w:ind w:left="1134"/>
        <w:jc w:val="both"/>
        <w:rPr>
          <w:rFonts w:cs="Traditional Arabic"/>
          <w:i/>
          <w:iCs/>
          <w:sz w:val="20"/>
          <w:szCs w:val="30"/>
          <w:rtl/>
        </w:rPr>
      </w:pPr>
      <w:r w:rsidRPr="00773D63">
        <w:rPr>
          <w:rFonts w:cs="Traditional Arabic"/>
          <w:i/>
          <w:iCs/>
          <w:sz w:val="20"/>
          <w:szCs w:val="30"/>
          <w:rtl/>
        </w:rPr>
        <w:t>هل مُنحت الموافقة؟</w:t>
      </w:r>
      <w:r>
        <w:rPr>
          <w:rFonts w:cs="Traditional Arabic"/>
          <w:sz w:val="20"/>
          <w:szCs w:val="30"/>
          <w:rtl/>
        </w:rPr>
        <w:t xml:space="preserve"> يرجى اختيار </w:t>
      </w:r>
      <w:r>
        <w:rPr>
          <w:rFonts w:cs="Traditional Arabic"/>
          <w:i/>
          <w:iCs/>
          <w:sz w:val="24"/>
          <w:szCs w:val="34"/>
          <w:rtl/>
        </w:rPr>
        <w:t>مُنحت</w:t>
      </w:r>
      <w:r>
        <w:rPr>
          <w:rFonts w:cs="Traditional Arabic"/>
          <w:i/>
          <w:iCs/>
          <w:sz w:val="20"/>
          <w:szCs w:val="30"/>
          <w:rtl/>
        </w:rPr>
        <w:t xml:space="preserve"> </w:t>
      </w:r>
      <w:r w:rsidRPr="000E6238">
        <w:rPr>
          <w:rFonts w:cs="Traditional Arabic"/>
          <w:sz w:val="20"/>
          <w:szCs w:val="30"/>
          <w:rtl/>
        </w:rPr>
        <w:t>أو</w:t>
      </w:r>
      <w:r>
        <w:rPr>
          <w:rFonts w:cs="Traditional Arabic"/>
          <w:i/>
          <w:iCs/>
          <w:sz w:val="20"/>
          <w:szCs w:val="30"/>
          <w:rtl/>
        </w:rPr>
        <w:t xml:space="preserve"> </w:t>
      </w:r>
      <w:r w:rsidRPr="000E6238">
        <w:rPr>
          <w:rFonts w:cs="Traditional Arabic"/>
          <w:i/>
          <w:iCs/>
          <w:sz w:val="24"/>
          <w:szCs w:val="34"/>
          <w:rtl/>
        </w:rPr>
        <w:t>رفضت</w:t>
      </w:r>
      <w:r>
        <w:rPr>
          <w:rFonts w:cs="Traditional Arabic"/>
          <w:i/>
          <w:iCs/>
          <w:sz w:val="20"/>
          <w:szCs w:val="30"/>
          <w:rtl/>
        </w:rPr>
        <w:t>:</w:t>
      </w:r>
    </w:p>
    <w:p w:rsidR="009B6912" w:rsidRPr="000E6238" w:rsidRDefault="009B6912" w:rsidP="009B6912">
      <w:pPr>
        <w:tabs>
          <w:tab w:val="left" w:pos="1699"/>
        </w:tabs>
        <w:spacing w:after="120" w:line="400" w:lineRule="exact"/>
        <w:ind w:left="1134"/>
        <w:jc w:val="both"/>
        <w:rPr>
          <w:rFonts w:cs="Traditional Arabic"/>
          <w:i/>
          <w:iCs/>
          <w:sz w:val="24"/>
          <w:szCs w:val="34"/>
          <w:rtl/>
        </w:rPr>
      </w:pPr>
      <w:r>
        <w:rPr>
          <w:rFonts w:cs="Traditional Arabic"/>
          <w:i/>
          <w:iCs/>
          <w:sz w:val="20"/>
          <w:szCs w:val="30"/>
          <w:rtl/>
        </w:rPr>
        <w:tab/>
      </w:r>
      <w:r>
        <w:rPr>
          <w:rFonts w:cs="Traditional Arabic"/>
          <w:i/>
          <w:iCs/>
          <w:sz w:val="24"/>
          <w:szCs w:val="34"/>
          <w:rtl/>
        </w:rPr>
        <w:t>مُنحت</w:t>
      </w:r>
      <w:r w:rsidRPr="000E6238">
        <w:rPr>
          <w:rFonts w:cs="Traditional Arabic"/>
          <w:i/>
          <w:iCs/>
          <w:sz w:val="24"/>
          <w:szCs w:val="34"/>
          <w:rtl/>
        </w:rPr>
        <w:tab/>
      </w:r>
      <w:r w:rsidRPr="000E6238">
        <w:rPr>
          <w:rFonts w:cs="Traditional Arabic"/>
          <w:i/>
          <w:iCs/>
          <w:sz w:val="24"/>
          <w:szCs w:val="34"/>
          <w:rtl/>
        </w:rPr>
        <w:tab/>
      </w:r>
      <w:r w:rsidRPr="000E6238">
        <w:rPr>
          <w:rFonts w:cs="Traditional Arabic"/>
          <w:i/>
          <w:iCs/>
          <w:sz w:val="24"/>
          <w:szCs w:val="34"/>
          <w:rtl/>
        </w:rPr>
        <w:tab/>
      </w:r>
      <w:r w:rsidRPr="000E6238">
        <w:rPr>
          <w:rFonts w:cs="Traditional Arabic"/>
          <w:i/>
          <w:iCs/>
          <w:sz w:val="24"/>
          <w:szCs w:val="34"/>
          <w:rtl/>
        </w:rPr>
        <w:tab/>
        <w:t>ر</w:t>
      </w:r>
      <w:r>
        <w:rPr>
          <w:rFonts w:cs="Traditional Arabic"/>
          <w:i/>
          <w:iCs/>
          <w:sz w:val="24"/>
          <w:szCs w:val="34"/>
          <w:rtl/>
        </w:rPr>
        <w:t>ُ</w:t>
      </w:r>
      <w:r w:rsidRPr="000E6238">
        <w:rPr>
          <w:rFonts w:cs="Traditional Arabic"/>
          <w:i/>
          <w:iCs/>
          <w:sz w:val="24"/>
          <w:szCs w:val="34"/>
          <w:rtl/>
        </w:rPr>
        <w:t>فضت</w:t>
      </w:r>
    </w:p>
    <w:p w:rsidR="009B6912" w:rsidRPr="00773D63" w:rsidRDefault="009B6912" w:rsidP="009B6912">
      <w:pPr>
        <w:tabs>
          <w:tab w:val="left" w:pos="1699"/>
        </w:tabs>
        <w:spacing w:after="120" w:line="400" w:lineRule="exact"/>
        <w:ind w:left="1134"/>
        <w:jc w:val="both"/>
        <w:rPr>
          <w:rFonts w:cs="Traditional Arabic"/>
          <w:i/>
          <w:iCs/>
          <w:sz w:val="20"/>
          <w:szCs w:val="30"/>
          <w:rtl/>
        </w:rPr>
      </w:pPr>
      <w:r w:rsidRPr="00773D63">
        <w:rPr>
          <w:rFonts w:cs="Traditional Arabic"/>
          <w:i/>
          <w:iCs/>
          <w:sz w:val="20"/>
          <w:szCs w:val="30"/>
          <w:rtl/>
        </w:rPr>
        <w:t>يرجى استخدام الفراغ التالي لبيان أية شروط، أو تفاصيل إضافية أو معلومات ذات صلة.</w:t>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Pr="00D159A7" w:rsidRDefault="009B6912" w:rsidP="009B6912">
      <w:pPr>
        <w:tabs>
          <w:tab w:val="left" w:pos="1699"/>
        </w:tabs>
        <w:spacing w:before="240" w:after="120" w:line="400" w:lineRule="exact"/>
        <w:ind w:left="1134"/>
        <w:jc w:val="both"/>
        <w:rPr>
          <w:rFonts w:cs="Traditional Arabic"/>
          <w:i/>
          <w:iCs/>
          <w:sz w:val="20"/>
          <w:szCs w:val="30"/>
          <w:rtl/>
        </w:rPr>
      </w:pPr>
      <w:r>
        <w:rPr>
          <w:rFonts w:cs="Traditional Arabic"/>
          <w:i/>
          <w:iCs/>
          <w:sz w:val="20"/>
          <w:szCs w:val="30"/>
          <w:rtl/>
        </w:rPr>
        <w:t>توقيع الموظف الحكومي المسؤول لدى المستورد غير الطرف، والتاريخ:</w:t>
      </w:r>
    </w:p>
    <w:p w:rsidR="009B6912" w:rsidRDefault="009B6912" w:rsidP="009B6912">
      <w:pPr>
        <w:tabs>
          <w:tab w:val="left" w:pos="1699"/>
        </w:tabs>
        <w:spacing w:line="400" w:lineRule="exact"/>
        <w:ind w:left="1327"/>
        <w:jc w:val="both"/>
        <w:rPr>
          <w:rFonts w:cs="Traditional Arabic"/>
          <w:i/>
          <w:iCs/>
          <w:sz w:val="20"/>
          <w:szCs w:val="30"/>
          <w:rtl/>
        </w:rPr>
      </w:pPr>
      <w:r w:rsidRPr="00D159A7">
        <w:rPr>
          <w:rFonts w:cs="Traditional Arabic"/>
          <w:i/>
          <w:iCs/>
          <w:sz w:val="20"/>
          <w:szCs w:val="30"/>
          <w:rtl/>
        </w:rPr>
        <w:t>الاسم:</w:t>
      </w:r>
    </w:p>
    <w:p w:rsidR="009B6912" w:rsidRDefault="009B6912" w:rsidP="009B6912">
      <w:pPr>
        <w:tabs>
          <w:tab w:val="left" w:pos="1699"/>
        </w:tabs>
        <w:spacing w:line="400" w:lineRule="exact"/>
        <w:ind w:left="1327"/>
        <w:jc w:val="both"/>
        <w:rPr>
          <w:rFonts w:cs="Traditional Arabic"/>
          <w:i/>
          <w:iCs/>
          <w:sz w:val="20"/>
          <w:szCs w:val="30"/>
          <w:rtl/>
        </w:rPr>
      </w:pPr>
      <w:r>
        <w:rPr>
          <w:rFonts w:cs="Traditional Arabic"/>
          <w:i/>
          <w:iCs/>
          <w:sz w:val="20"/>
          <w:szCs w:val="30"/>
          <w:rtl/>
        </w:rPr>
        <w:t>المسمى الوظيفي:</w:t>
      </w:r>
    </w:p>
    <w:p w:rsidR="009B6912" w:rsidRDefault="009B6912" w:rsidP="009B6912">
      <w:pPr>
        <w:tabs>
          <w:tab w:val="left" w:pos="1699"/>
        </w:tabs>
        <w:spacing w:line="400" w:lineRule="exact"/>
        <w:ind w:left="1327"/>
        <w:jc w:val="both"/>
        <w:rPr>
          <w:rFonts w:cs="Traditional Arabic"/>
          <w:i/>
          <w:iCs/>
          <w:sz w:val="20"/>
          <w:szCs w:val="30"/>
          <w:rtl/>
        </w:rPr>
      </w:pPr>
      <w:r>
        <w:rPr>
          <w:rFonts w:cs="Traditional Arabic"/>
          <w:i/>
          <w:iCs/>
          <w:sz w:val="20"/>
          <w:szCs w:val="30"/>
          <w:rtl/>
        </w:rPr>
        <w:t>التوقيع:</w:t>
      </w:r>
    </w:p>
    <w:p w:rsidR="009B6912" w:rsidRDefault="009B6912" w:rsidP="009B6912">
      <w:pPr>
        <w:tabs>
          <w:tab w:val="left" w:pos="1699"/>
        </w:tabs>
        <w:spacing w:after="120" w:line="400" w:lineRule="exact"/>
        <w:ind w:left="1326"/>
        <w:jc w:val="both"/>
        <w:rPr>
          <w:rFonts w:cs="Traditional Arabic"/>
          <w:i/>
          <w:iCs/>
          <w:sz w:val="20"/>
          <w:szCs w:val="30"/>
          <w:rtl/>
        </w:rPr>
      </w:pPr>
      <w:r>
        <w:rPr>
          <w:rFonts w:cs="Traditional Arabic"/>
          <w:i/>
          <w:iCs/>
          <w:sz w:val="20"/>
          <w:szCs w:val="30"/>
          <w:rtl/>
        </w:rPr>
        <w:t>التاريخ:</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9B6912" w:rsidRPr="002F1E3F" w:rsidTr="00E47128">
        <w:tc>
          <w:tcPr>
            <w:tcW w:w="8364"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Pr>
                <w:rFonts w:cs="Traditional Arabic"/>
                <w:sz w:val="20"/>
                <w:szCs w:val="30"/>
                <w:rtl/>
              </w:rPr>
              <w:t xml:space="preserve">يتولى كل بلد </w:t>
            </w:r>
            <w:r w:rsidRPr="002F1E3F">
              <w:rPr>
                <w:rFonts w:cs="Traditional Arabic"/>
                <w:sz w:val="20"/>
                <w:szCs w:val="30"/>
                <w:rtl/>
              </w:rPr>
              <w:t xml:space="preserve">مسؤولية تحديد من </w:t>
            </w:r>
            <w:r>
              <w:rPr>
                <w:rFonts w:cs="Traditional Arabic"/>
                <w:sz w:val="20"/>
                <w:szCs w:val="30"/>
                <w:rtl/>
              </w:rPr>
              <w:t>يقوم بدور الم</w:t>
            </w:r>
            <w:r w:rsidRPr="002F1E3F">
              <w:rPr>
                <w:rFonts w:cs="Traditional Arabic"/>
                <w:sz w:val="20"/>
                <w:szCs w:val="30"/>
                <w:rtl/>
              </w:rPr>
              <w:t xml:space="preserve">وظف </w:t>
            </w:r>
            <w:r>
              <w:rPr>
                <w:rFonts w:cs="Traditional Arabic"/>
                <w:sz w:val="20"/>
                <w:szCs w:val="30"/>
                <w:rtl/>
              </w:rPr>
              <w:t>ال</w:t>
            </w:r>
            <w:r w:rsidRPr="002F1E3F">
              <w:rPr>
                <w:rFonts w:cs="Traditional Arabic"/>
                <w:sz w:val="20"/>
                <w:szCs w:val="30"/>
                <w:rtl/>
              </w:rPr>
              <w:t xml:space="preserve">حكومي </w:t>
            </w:r>
            <w:r>
              <w:rPr>
                <w:rFonts w:cs="Traditional Arabic"/>
                <w:sz w:val="20"/>
                <w:szCs w:val="30"/>
                <w:rtl/>
              </w:rPr>
              <w:t>ال</w:t>
            </w:r>
            <w:r w:rsidRPr="002F1E3F">
              <w:rPr>
                <w:rFonts w:cs="Traditional Arabic"/>
                <w:sz w:val="20"/>
                <w:szCs w:val="30"/>
                <w:rtl/>
              </w:rPr>
              <w:t xml:space="preserve">مسؤول </w:t>
            </w:r>
            <w:r>
              <w:rPr>
                <w:rFonts w:cs="Traditional Arabic"/>
                <w:sz w:val="20"/>
                <w:szCs w:val="30"/>
                <w:rtl/>
              </w:rPr>
              <w:t xml:space="preserve">التابع </w:t>
            </w:r>
            <w:r w:rsidRPr="002F1E3F">
              <w:rPr>
                <w:rFonts w:cs="Traditional Arabic"/>
                <w:sz w:val="20"/>
                <w:szCs w:val="30"/>
                <w:rtl/>
              </w:rPr>
              <w:t xml:space="preserve">له. وينبغي أن يكون </w:t>
            </w:r>
            <w:r>
              <w:rPr>
                <w:rFonts w:cs="Traditional Arabic"/>
                <w:sz w:val="20"/>
                <w:szCs w:val="30"/>
                <w:rtl/>
              </w:rPr>
              <w:t>هو</w:t>
            </w:r>
            <w:r w:rsidRPr="002F1E3F">
              <w:rPr>
                <w:rFonts w:cs="Traditional Arabic"/>
                <w:sz w:val="20"/>
                <w:szCs w:val="30"/>
                <w:rtl/>
              </w:rPr>
              <w:t xml:space="preserve"> نفس جهة الاتصال المبيَّنة في القسم باء من هذه الاستمارة. </w:t>
            </w:r>
          </w:p>
        </w:tc>
      </w:tr>
    </w:tbl>
    <w:p w:rsidR="009B6912" w:rsidRPr="005A60AB" w:rsidRDefault="009B6912" w:rsidP="009B6912">
      <w:pPr>
        <w:tabs>
          <w:tab w:val="left" w:pos="1699"/>
        </w:tabs>
        <w:spacing w:line="400" w:lineRule="exact"/>
        <w:jc w:val="both"/>
        <w:rPr>
          <w:rFonts w:cs="Traditional Arabic"/>
          <w:b/>
          <w:bCs/>
          <w:sz w:val="24"/>
          <w:szCs w:val="34"/>
          <w:rtl/>
        </w:rPr>
      </w:pPr>
      <w:r>
        <w:rPr>
          <w:rFonts w:cs="Traditional Arabic"/>
          <w:i/>
          <w:iCs/>
          <w:sz w:val="20"/>
          <w:szCs w:val="30"/>
          <w:rtl/>
        </w:rPr>
        <w:br w:type="page"/>
      </w:r>
      <w:r>
        <w:rPr>
          <w:rFonts w:cs="Traditional Arabic"/>
          <w:b/>
          <w:bCs/>
          <w:sz w:val="24"/>
          <w:szCs w:val="34"/>
          <w:rtl/>
        </w:rPr>
        <w:t>التذييل جيم</w:t>
      </w:r>
    </w:p>
    <w:p w:rsidR="009B6912" w:rsidRPr="00D76E89" w:rsidRDefault="009B6912" w:rsidP="009B6912">
      <w:pPr>
        <w:tabs>
          <w:tab w:val="left" w:pos="1699"/>
        </w:tabs>
        <w:spacing w:after="120" w:line="400" w:lineRule="exact"/>
        <w:jc w:val="center"/>
        <w:rPr>
          <w:rFonts w:cs="Traditional Arabic"/>
          <w:b/>
          <w:bCs/>
          <w:i/>
          <w:iCs/>
          <w:sz w:val="24"/>
          <w:szCs w:val="34"/>
          <w:rtl/>
        </w:rPr>
      </w:pPr>
      <w:r w:rsidRPr="00D76E89">
        <w:rPr>
          <w:rFonts w:cs="Traditional Arabic"/>
          <w:b/>
          <w:bCs/>
          <w:i/>
          <w:iCs/>
          <w:sz w:val="24"/>
          <w:szCs w:val="34"/>
          <w:rtl/>
        </w:rPr>
        <w:t>الاستمارة جيم</w:t>
      </w:r>
    </w:p>
    <w:p w:rsidR="009B6912" w:rsidRPr="00D76E89" w:rsidRDefault="009B6912" w:rsidP="009B6912">
      <w:pPr>
        <w:tabs>
          <w:tab w:val="left" w:pos="1699"/>
        </w:tabs>
        <w:spacing w:after="120" w:line="400" w:lineRule="exact"/>
        <w:jc w:val="center"/>
        <w:rPr>
          <w:rFonts w:cs="Traditional Arabic"/>
          <w:b/>
          <w:bCs/>
          <w:i/>
          <w:iCs/>
          <w:sz w:val="24"/>
          <w:szCs w:val="34"/>
          <w:rtl/>
        </w:rPr>
      </w:pPr>
      <w:r w:rsidRPr="00D76E89">
        <w:rPr>
          <w:rFonts w:cs="Traditional Arabic"/>
          <w:b/>
          <w:bCs/>
          <w:i/>
          <w:iCs/>
          <w:sz w:val="24"/>
          <w:szCs w:val="34"/>
          <w:rtl/>
        </w:rPr>
        <w:t xml:space="preserve">استمارة </w:t>
      </w:r>
      <w:r>
        <w:rPr>
          <w:rFonts w:cs="Traditional Arabic"/>
          <w:b/>
          <w:bCs/>
          <w:i/>
          <w:iCs/>
          <w:sz w:val="24"/>
          <w:szCs w:val="34"/>
          <w:rtl/>
        </w:rPr>
        <w:t>شهادة أحد غير الأطراف بشأن مصدر الزئبق المراد تصديره إلى أحد الأطراف</w:t>
      </w:r>
    </w:p>
    <w:p w:rsidR="009B6912" w:rsidRPr="005A60AB" w:rsidRDefault="009B6912" w:rsidP="009B6912">
      <w:pPr>
        <w:tabs>
          <w:tab w:val="left" w:pos="1699"/>
        </w:tabs>
        <w:spacing w:after="120" w:line="400" w:lineRule="exact"/>
        <w:jc w:val="center"/>
        <w:rPr>
          <w:rFonts w:cs="Traditional Arabic"/>
          <w:b/>
          <w:bCs/>
          <w:i/>
          <w:iCs/>
          <w:sz w:val="20"/>
          <w:szCs w:val="30"/>
          <w:rtl/>
        </w:rPr>
      </w:pPr>
      <w:r>
        <w:rPr>
          <w:rFonts w:cs="Traditional Arabic"/>
          <w:b/>
          <w:bCs/>
          <w:i/>
          <w:iCs/>
          <w:sz w:val="20"/>
          <w:szCs w:val="30"/>
          <w:rtl/>
        </w:rPr>
        <w:t>لكي تستخدم بالاقتران مع الاستمارة ألف أو الاستمارة دال، عند الطلب</w:t>
      </w:r>
    </w:p>
    <w:p w:rsidR="009B6912" w:rsidRDefault="009B6912" w:rsidP="009B6912">
      <w:pPr>
        <w:tabs>
          <w:tab w:val="left" w:pos="1699"/>
        </w:tabs>
        <w:spacing w:line="380" w:lineRule="exact"/>
        <w:ind w:left="1134"/>
        <w:jc w:val="both"/>
        <w:rPr>
          <w:rFonts w:cs="Traditional Arabic"/>
          <w:i/>
          <w:iCs/>
          <w:sz w:val="20"/>
          <w:szCs w:val="30"/>
          <w:rtl/>
        </w:rPr>
      </w:pPr>
      <w:r>
        <w:rPr>
          <w:rFonts w:cs="Traditional Arabic"/>
          <w:i/>
          <w:iCs/>
          <w:sz w:val="20"/>
          <w:szCs w:val="30"/>
          <w:rtl/>
        </w:rPr>
        <w:t>تنص الفقرة 8 من المادة 3، من الاتفاقية على أن لا يسمح أي طرف باستيراد الزئبق من غير طرف سيقدِّم الطرف له موافقته الخطية ما لم يكن غير الطرف قد قدَّم شهادة تفيد بأن الزئبق ليس من مصادر محددة على أنها مصادر غير مسموح بها بموجب الفقرة 3 أو الفقرة 5 (ب)، أي أن مصدره ليس من التعدين الأوَّلي للزئبق أو من الزئبق الذي يحدد المصدِّر غير الطرف بأنه فائض الزئبق الناتج عن وقف تشغيل مرافق إنتاج الكلور والقلويات.</w:t>
      </w:r>
    </w:p>
    <w:p w:rsidR="009B6912" w:rsidRDefault="009B6912" w:rsidP="009B6912">
      <w:pPr>
        <w:tabs>
          <w:tab w:val="left" w:pos="1699"/>
        </w:tabs>
        <w:spacing w:before="120" w:line="380" w:lineRule="exact"/>
        <w:ind w:left="1134"/>
        <w:jc w:val="both"/>
        <w:rPr>
          <w:rFonts w:cs="Traditional Arabic"/>
          <w:b/>
          <w:bCs/>
          <w:i/>
          <w:iCs/>
          <w:sz w:val="20"/>
          <w:szCs w:val="30"/>
          <w:rtl/>
        </w:rPr>
      </w:pPr>
      <w:r>
        <w:rPr>
          <w:rFonts w:cs="Traditional Arabic"/>
          <w:b/>
          <w:bCs/>
          <w:i/>
          <w:iCs/>
          <w:sz w:val="20"/>
          <w:szCs w:val="30"/>
          <w:rtl/>
        </w:rPr>
        <w:t xml:space="preserve">القسم ألف: المعلومات التي يقدمها المصدِّر غير الطرف عن الشحنة </w:t>
      </w:r>
    </w:p>
    <w:p w:rsidR="009B6912" w:rsidRPr="00460D34" w:rsidRDefault="009B6912" w:rsidP="009B6912">
      <w:pPr>
        <w:tabs>
          <w:tab w:val="left" w:pos="1699"/>
        </w:tabs>
        <w:spacing w:line="380" w:lineRule="exact"/>
        <w:ind w:left="1134"/>
        <w:jc w:val="both"/>
        <w:rPr>
          <w:rFonts w:cs="Traditional Arabic"/>
          <w:i/>
          <w:iCs/>
          <w:sz w:val="20"/>
          <w:szCs w:val="30"/>
          <w:rtl/>
        </w:rPr>
      </w:pPr>
      <w:r w:rsidRPr="00460D34">
        <w:rPr>
          <w:rFonts w:cs="Traditional Arabic"/>
          <w:i/>
          <w:iCs/>
          <w:sz w:val="20"/>
          <w:szCs w:val="30"/>
          <w:rtl/>
        </w:rPr>
        <w:t>يرجى بيان الكمية الإجمالية التقريبية المراد شحنه</w:t>
      </w:r>
      <w:r>
        <w:rPr>
          <w:rFonts w:cs="Traditional Arabic"/>
          <w:i/>
          <w:iCs/>
          <w:sz w:val="20"/>
          <w:szCs w:val="30"/>
          <w:rtl/>
        </w:rPr>
        <w:t>ا من ا</w:t>
      </w:r>
      <w:r w:rsidRPr="00460D34">
        <w:rPr>
          <w:rFonts w:cs="Traditional Arabic"/>
          <w:i/>
          <w:iCs/>
          <w:sz w:val="20"/>
          <w:szCs w:val="30"/>
          <w:rtl/>
        </w:rPr>
        <w:t>لزئبق:</w:t>
      </w:r>
    </w:p>
    <w:p w:rsidR="009B6912" w:rsidRDefault="009B6912" w:rsidP="009B6912">
      <w:pPr>
        <w:tabs>
          <w:tab w:val="left" w:pos="1699"/>
        </w:tabs>
        <w:spacing w:after="120" w:line="380" w:lineRule="exact"/>
        <w:ind w:left="1134"/>
        <w:jc w:val="both"/>
        <w:rPr>
          <w:rFonts w:cs="Traditional Arabic"/>
          <w:i/>
          <w:iCs/>
          <w:sz w:val="20"/>
          <w:szCs w:val="30"/>
          <w:rtl/>
        </w:rPr>
      </w:pPr>
      <w:r w:rsidRPr="00460D34">
        <w:rPr>
          <w:rFonts w:cs="Traditional Arabic"/>
          <w:i/>
          <w:iCs/>
          <w:sz w:val="20"/>
          <w:szCs w:val="30"/>
          <w:rtl/>
        </w:rPr>
        <w:t xml:space="preserve">يرجى </w:t>
      </w:r>
      <w:r>
        <w:rPr>
          <w:rFonts w:cs="Traditional Arabic"/>
          <w:i/>
          <w:iCs/>
          <w:sz w:val="20"/>
          <w:szCs w:val="30"/>
          <w:rtl/>
        </w:rPr>
        <w:t>تحديد التاريخ التقريبي للشحن:</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9B6912" w:rsidRPr="002F1E3F" w:rsidTr="00E47128">
        <w:tc>
          <w:tcPr>
            <w:tcW w:w="8363"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المعلومات </w:t>
            </w:r>
            <w:r>
              <w:rPr>
                <w:rFonts w:cs="Traditional Arabic"/>
                <w:sz w:val="20"/>
                <w:szCs w:val="30"/>
                <w:rtl/>
              </w:rPr>
              <w:t>المتعلقة ب</w:t>
            </w:r>
            <w:r w:rsidRPr="002F1E3F">
              <w:rPr>
                <w:rFonts w:cs="Traditional Arabic"/>
                <w:sz w:val="20"/>
                <w:szCs w:val="30"/>
                <w:rtl/>
              </w:rPr>
              <w:t>الكمية الإجمالية التقريبية المراد شحنه</w:t>
            </w:r>
            <w:r>
              <w:rPr>
                <w:rFonts w:cs="Traditional Arabic"/>
                <w:sz w:val="20"/>
                <w:szCs w:val="30"/>
                <w:rtl/>
              </w:rPr>
              <w:t>ا</w:t>
            </w:r>
            <w:r w:rsidRPr="002F1E3F">
              <w:rPr>
                <w:rFonts w:cs="Traditional Arabic"/>
                <w:sz w:val="20"/>
                <w:szCs w:val="30"/>
                <w:rtl/>
              </w:rPr>
              <w:t xml:space="preserve"> </w:t>
            </w:r>
            <w:r>
              <w:rPr>
                <w:rFonts w:cs="Traditional Arabic"/>
                <w:sz w:val="20"/>
                <w:szCs w:val="30"/>
                <w:rtl/>
              </w:rPr>
              <w:t>من ا</w:t>
            </w:r>
            <w:r w:rsidRPr="002F1E3F">
              <w:rPr>
                <w:rFonts w:cs="Traditional Arabic"/>
                <w:sz w:val="20"/>
                <w:szCs w:val="30"/>
                <w:rtl/>
              </w:rPr>
              <w:t xml:space="preserve">لزئبق تسمح للبلد المستورد باتخاذ قرار مدروس بشأن </w:t>
            </w:r>
            <w:r>
              <w:rPr>
                <w:rFonts w:cs="Traditional Arabic"/>
                <w:sz w:val="20"/>
                <w:szCs w:val="30"/>
                <w:rtl/>
              </w:rPr>
              <w:t>الشحنات التي</w:t>
            </w:r>
            <w:r w:rsidRPr="002F1E3F">
              <w:rPr>
                <w:rFonts w:cs="Traditional Arabic"/>
                <w:sz w:val="20"/>
                <w:szCs w:val="30"/>
                <w:rtl/>
              </w:rPr>
              <w:t xml:space="preserve"> </w:t>
            </w:r>
            <w:r>
              <w:rPr>
                <w:rFonts w:cs="Traditional Arabic"/>
                <w:sz w:val="20"/>
                <w:szCs w:val="30"/>
                <w:rtl/>
              </w:rPr>
              <w:t xml:space="preserve">يمنح الموافقة </w:t>
            </w:r>
            <w:r w:rsidRPr="002F1E3F">
              <w:rPr>
                <w:rFonts w:cs="Traditional Arabic"/>
                <w:sz w:val="20"/>
                <w:szCs w:val="30"/>
                <w:rtl/>
              </w:rPr>
              <w:t xml:space="preserve">عليها، بينما يساعد التاريخ التقريبي للشحن في </w:t>
            </w:r>
            <w:r>
              <w:rPr>
                <w:rFonts w:cs="Traditional Arabic"/>
                <w:sz w:val="20"/>
                <w:szCs w:val="30"/>
                <w:rtl/>
              </w:rPr>
              <w:t xml:space="preserve">مساعي </w:t>
            </w:r>
            <w:r w:rsidRPr="002F1E3F">
              <w:rPr>
                <w:rFonts w:cs="Traditional Arabic"/>
                <w:sz w:val="20"/>
                <w:szCs w:val="30"/>
                <w:rtl/>
              </w:rPr>
              <w:t xml:space="preserve">تتبع الشحنة التي قد يود البلد </w:t>
            </w:r>
            <w:r>
              <w:rPr>
                <w:rFonts w:cs="Traditional Arabic"/>
                <w:sz w:val="20"/>
                <w:szCs w:val="30"/>
                <w:rtl/>
              </w:rPr>
              <w:t>القيام بها</w:t>
            </w:r>
            <w:r w:rsidRPr="002F1E3F">
              <w:rPr>
                <w:rFonts w:cs="Traditional Arabic"/>
                <w:sz w:val="20"/>
                <w:szCs w:val="30"/>
                <w:rtl/>
              </w:rPr>
              <w:t xml:space="preserve">. </w:t>
            </w:r>
          </w:p>
        </w:tc>
      </w:tr>
    </w:tbl>
    <w:p w:rsidR="009B6912" w:rsidRPr="005A60AB" w:rsidRDefault="009B6912" w:rsidP="009B6912">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باء: </w:t>
      </w:r>
      <w:r>
        <w:rPr>
          <w:rFonts w:cs="Traditional Arabic"/>
          <w:b/>
          <w:bCs/>
          <w:i/>
          <w:iCs/>
          <w:sz w:val="20"/>
          <w:szCs w:val="30"/>
          <w:rtl/>
        </w:rPr>
        <w:t>معلومات عن الشحن، حسب الاقتضاء</w:t>
      </w:r>
    </w:p>
    <w:p w:rsidR="009B6912" w:rsidRDefault="009B6912" w:rsidP="009B6912">
      <w:pPr>
        <w:tabs>
          <w:tab w:val="left" w:pos="1699"/>
        </w:tabs>
        <w:spacing w:line="360" w:lineRule="exact"/>
        <w:ind w:left="1134"/>
        <w:jc w:val="both"/>
        <w:rPr>
          <w:rFonts w:cs="Traditional Arabic"/>
          <w:i/>
          <w:iCs/>
          <w:sz w:val="20"/>
          <w:szCs w:val="30"/>
          <w:rtl/>
        </w:rPr>
      </w:pPr>
      <w:r>
        <w:rPr>
          <w:rFonts w:cs="Traditional Arabic"/>
          <w:i/>
          <w:iCs/>
          <w:sz w:val="20"/>
          <w:szCs w:val="30"/>
          <w:rtl/>
        </w:rPr>
        <w:t>المستورد</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اسم الشركة:</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العنوان:</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الهاتف:</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الفاكس:</w:t>
      </w:r>
    </w:p>
    <w:p w:rsidR="009B6912" w:rsidRPr="00967DAB"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 xml:space="preserve">البريد الإلكتروني: </w:t>
      </w:r>
    </w:p>
    <w:p w:rsidR="009B6912" w:rsidRDefault="009B6912" w:rsidP="009B6912">
      <w:pPr>
        <w:tabs>
          <w:tab w:val="left" w:pos="1699"/>
        </w:tabs>
        <w:spacing w:line="360" w:lineRule="exact"/>
        <w:ind w:left="1134"/>
        <w:jc w:val="both"/>
        <w:rPr>
          <w:rFonts w:cs="Traditional Arabic"/>
          <w:i/>
          <w:iCs/>
          <w:sz w:val="20"/>
          <w:szCs w:val="30"/>
          <w:rtl/>
        </w:rPr>
      </w:pPr>
      <w:r>
        <w:rPr>
          <w:rFonts w:cs="Traditional Arabic"/>
          <w:i/>
          <w:iCs/>
          <w:sz w:val="20"/>
          <w:szCs w:val="30"/>
          <w:rtl/>
        </w:rPr>
        <w:t>المصدِّر</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اسم الشركة:</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العنوان:</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الهاتف:</w:t>
      </w:r>
    </w:p>
    <w:p w:rsidR="009B6912" w:rsidRDefault="009B6912" w:rsidP="009B6912">
      <w:pPr>
        <w:tabs>
          <w:tab w:val="left" w:pos="1699"/>
        </w:tabs>
        <w:spacing w:line="360" w:lineRule="exact"/>
        <w:ind w:left="1326"/>
        <w:jc w:val="both"/>
        <w:rPr>
          <w:rFonts w:cs="Traditional Arabic"/>
          <w:i/>
          <w:iCs/>
          <w:sz w:val="20"/>
          <w:szCs w:val="30"/>
          <w:rtl/>
        </w:rPr>
      </w:pPr>
      <w:r>
        <w:rPr>
          <w:rFonts w:cs="Traditional Arabic"/>
          <w:i/>
          <w:iCs/>
          <w:sz w:val="20"/>
          <w:szCs w:val="30"/>
          <w:rtl/>
        </w:rPr>
        <w:t>الفاكس:</w:t>
      </w:r>
    </w:p>
    <w:p w:rsidR="009B6912" w:rsidRPr="00967DAB" w:rsidRDefault="009B6912" w:rsidP="009B6912">
      <w:pPr>
        <w:tabs>
          <w:tab w:val="left" w:pos="1699"/>
        </w:tabs>
        <w:spacing w:after="120" w:line="400" w:lineRule="exact"/>
        <w:ind w:left="1326"/>
        <w:jc w:val="both"/>
        <w:rPr>
          <w:rFonts w:cs="Traditional Arabic"/>
          <w:i/>
          <w:iCs/>
          <w:sz w:val="20"/>
          <w:szCs w:val="30"/>
          <w:rtl/>
        </w:rPr>
      </w:pPr>
      <w:r>
        <w:rPr>
          <w:rFonts w:cs="Traditional Arabic"/>
          <w:i/>
          <w:iCs/>
          <w:sz w:val="20"/>
          <w:szCs w:val="30"/>
          <w:rtl/>
        </w:rPr>
        <w:t xml:space="preserve">البريد الإلكتروني: </w:t>
      </w:r>
    </w:p>
    <w:tbl>
      <w:tblPr>
        <w:bidiVisual/>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9B6912" w:rsidRPr="002F1E3F" w:rsidTr="00E47128">
        <w:tc>
          <w:tcPr>
            <w:tcW w:w="8658"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ينبغي أن تشمل معلومات الشحن تفاصيل كل من المستورِد والمصدِّر، بما في ذلك اسم </w:t>
            </w:r>
            <w:r>
              <w:rPr>
                <w:rFonts w:cs="Traditional Arabic"/>
                <w:sz w:val="20"/>
                <w:szCs w:val="30"/>
                <w:rtl/>
              </w:rPr>
              <w:t xml:space="preserve">الشركة ومعلومات الاتصال بها من </w:t>
            </w:r>
            <w:r w:rsidRPr="002F1E3F">
              <w:rPr>
                <w:rFonts w:cs="Traditional Arabic"/>
                <w:sz w:val="20"/>
                <w:szCs w:val="30"/>
                <w:rtl/>
              </w:rPr>
              <w:t xml:space="preserve">العنوان </w:t>
            </w:r>
            <w:r>
              <w:rPr>
                <w:rFonts w:cs="Traditional Arabic"/>
                <w:sz w:val="20"/>
                <w:szCs w:val="30"/>
                <w:rtl/>
              </w:rPr>
              <w:t>و</w:t>
            </w:r>
            <w:r w:rsidRPr="002F1E3F">
              <w:rPr>
                <w:rFonts w:cs="Traditional Arabic"/>
                <w:sz w:val="20"/>
                <w:szCs w:val="30"/>
                <w:rtl/>
              </w:rPr>
              <w:t xml:space="preserve">الهاتف والفاكس والبريد الإلكتروني. </w:t>
            </w:r>
            <w:r>
              <w:rPr>
                <w:rFonts w:cs="Traditional Arabic"/>
                <w:sz w:val="20"/>
                <w:szCs w:val="30"/>
                <w:rtl/>
              </w:rPr>
              <w:t>وهذا يوفر ال</w:t>
            </w:r>
            <w:r w:rsidRPr="002F1E3F">
              <w:rPr>
                <w:rFonts w:cs="Traditional Arabic"/>
                <w:sz w:val="20"/>
                <w:szCs w:val="30"/>
                <w:rtl/>
              </w:rPr>
              <w:t xml:space="preserve">معلومات </w:t>
            </w:r>
            <w:r>
              <w:rPr>
                <w:rFonts w:cs="Traditional Arabic"/>
                <w:sz w:val="20"/>
                <w:szCs w:val="30"/>
                <w:rtl/>
              </w:rPr>
              <w:t>ل</w:t>
            </w:r>
            <w:r w:rsidRPr="002F1E3F">
              <w:rPr>
                <w:rFonts w:cs="Traditional Arabic"/>
                <w:sz w:val="20"/>
                <w:szCs w:val="30"/>
                <w:rtl/>
              </w:rPr>
              <w:t xml:space="preserve">جهة الاتصال أو الموظف الحكومي المسؤول </w:t>
            </w:r>
            <w:r>
              <w:rPr>
                <w:rFonts w:cs="Traditional Arabic"/>
                <w:sz w:val="20"/>
                <w:szCs w:val="30"/>
                <w:rtl/>
              </w:rPr>
              <w:t xml:space="preserve">عن الجهة التي يمكن </w:t>
            </w:r>
            <w:r w:rsidRPr="002F1E3F">
              <w:rPr>
                <w:rFonts w:cs="Traditional Arabic"/>
                <w:sz w:val="20"/>
                <w:szCs w:val="30"/>
                <w:rtl/>
              </w:rPr>
              <w:t>الاتصال به</w:t>
            </w:r>
            <w:r>
              <w:rPr>
                <w:rFonts w:cs="Traditional Arabic"/>
                <w:sz w:val="20"/>
                <w:szCs w:val="30"/>
                <w:rtl/>
              </w:rPr>
              <w:t>ا</w:t>
            </w:r>
            <w:r w:rsidRPr="002F1E3F">
              <w:rPr>
                <w:rFonts w:cs="Traditional Arabic"/>
                <w:sz w:val="20"/>
                <w:szCs w:val="30"/>
                <w:rtl/>
              </w:rPr>
              <w:t xml:space="preserve"> </w:t>
            </w:r>
            <w:r>
              <w:rPr>
                <w:rFonts w:cs="Traditional Arabic"/>
                <w:sz w:val="20"/>
                <w:szCs w:val="30"/>
                <w:rtl/>
              </w:rPr>
              <w:t xml:space="preserve">للاستفسارات المتعلقة </w:t>
            </w:r>
            <w:r w:rsidRPr="002F1E3F">
              <w:rPr>
                <w:rFonts w:cs="Traditional Arabic"/>
                <w:sz w:val="20"/>
                <w:szCs w:val="30"/>
                <w:rtl/>
              </w:rPr>
              <w:t xml:space="preserve">بالشحنة، </w:t>
            </w:r>
            <w:r>
              <w:rPr>
                <w:rFonts w:cs="Traditional Arabic"/>
                <w:sz w:val="20"/>
                <w:szCs w:val="30"/>
                <w:rtl/>
              </w:rPr>
              <w:t>و</w:t>
            </w:r>
            <w:r w:rsidRPr="002F1E3F">
              <w:rPr>
                <w:rFonts w:cs="Traditional Arabic"/>
                <w:sz w:val="20"/>
                <w:szCs w:val="30"/>
                <w:rtl/>
              </w:rPr>
              <w:t xml:space="preserve">يسمح </w:t>
            </w:r>
            <w:r>
              <w:rPr>
                <w:rFonts w:cs="Traditional Arabic"/>
                <w:sz w:val="20"/>
                <w:szCs w:val="30"/>
                <w:rtl/>
              </w:rPr>
              <w:t>أيضاً بالمتابعة</w:t>
            </w:r>
            <w:r w:rsidRPr="002F1E3F">
              <w:rPr>
                <w:rFonts w:cs="Traditional Arabic"/>
                <w:sz w:val="20"/>
                <w:szCs w:val="30"/>
                <w:rtl/>
              </w:rPr>
              <w:t xml:space="preserve"> على الصعيد الوطني فيما يتعلق بالشحنة.</w:t>
            </w:r>
          </w:p>
        </w:tc>
      </w:tr>
    </w:tbl>
    <w:p w:rsidR="009B6912" w:rsidRPr="005A60AB" w:rsidRDefault="009B6912" w:rsidP="009B6912">
      <w:pPr>
        <w:tabs>
          <w:tab w:val="left" w:pos="1699"/>
        </w:tabs>
        <w:spacing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جيم</w:t>
      </w:r>
      <w:r w:rsidRPr="005A60AB">
        <w:rPr>
          <w:rFonts w:cs="Traditional Arabic"/>
          <w:b/>
          <w:bCs/>
          <w:i/>
          <w:iCs/>
          <w:sz w:val="20"/>
          <w:szCs w:val="30"/>
          <w:rtl/>
        </w:rPr>
        <w:t xml:space="preserve">: </w:t>
      </w:r>
      <w:r>
        <w:rPr>
          <w:rFonts w:cs="Traditional Arabic"/>
          <w:b/>
          <w:bCs/>
          <w:i/>
          <w:iCs/>
          <w:sz w:val="20"/>
          <w:szCs w:val="30"/>
          <w:rtl/>
        </w:rPr>
        <w:t>الشهادة</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وفقاً للفقرة 8 من المادة 3 من الاتفاقية، تشهد حكومتي أن الزئبق الذي تتضمنه الشحنة والمبيَّن في هذه الاستمارة ليس مصدره أياً مما يلي:</w:t>
      </w:r>
    </w:p>
    <w:p w:rsidR="009B6912" w:rsidRDefault="009B6912" w:rsidP="009B6912">
      <w:pPr>
        <w:tabs>
          <w:tab w:val="left" w:pos="1699"/>
          <w:tab w:val="left" w:pos="2485"/>
        </w:tabs>
        <w:spacing w:line="400" w:lineRule="exact"/>
        <w:ind w:left="1699"/>
        <w:jc w:val="both"/>
        <w:rPr>
          <w:rFonts w:cs="Traditional Arabic"/>
          <w:i/>
          <w:iCs/>
          <w:sz w:val="20"/>
          <w:szCs w:val="30"/>
          <w:rtl/>
        </w:rPr>
      </w:pPr>
      <w:r>
        <w:rPr>
          <w:rFonts w:cs="Traditional Arabic"/>
          <w:i/>
          <w:iCs/>
          <w:sz w:val="20"/>
          <w:szCs w:val="30"/>
          <w:rtl/>
        </w:rPr>
        <w:t>’1‘</w:t>
      </w:r>
      <w:r>
        <w:rPr>
          <w:rFonts w:cs="Traditional Arabic"/>
          <w:i/>
          <w:iCs/>
          <w:sz w:val="20"/>
          <w:szCs w:val="30"/>
          <w:rtl/>
        </w:rPr>
        <w:tab/>
        <w:t>التعدين الأوَّلي للزئبق؛ أو</w:t>
      </w:r>
    </w:p>
    <w:p w:rsidR="009B6912" w:rsidRDefault="009B6912" w:rsidP="009B6912">
      <w:pPr>
        <w:tabs>
          <w:tab w:val="left" w:pos="2485"/>
        </w:tabs>
        <w:spacing w:line="400" w:lineRule="exact"/>
        <w:ind w:left="2550" w:hanging="851"/>
        <w:jc w:val="both"/>
        <w:rPr>
          <w:rFonts w:cs="Traditional Arabic"/>
          <w:i/>
          <w:iCs/>
          <w:sz w:val="20"/>
          <w:szCs w:val="30"/>
          <w:rtl/>
        </w:rPr>
      </w:pPr>
      <w:r>
        <w:rPr>
          <w:rFonts w:cs="Traditional Arabic"/>
          <w:i/>
          <w:iCs/>
          <w:sz w:val="20"/>
          <w:szCs w:val="30"/>
          <w:rtl/>
        </w:rPr>
        <w:t>’2‘</w:t>
      </w:r>
      <w:r>
        <w:rPr>
          <w:rFonts w:cs="Traditional Arabic"/>
          <w:i/>
          <w:iCs/>
          <w:sz w:val="20"/>
          <w:szCs w:val="30"/>
          <w:rtl/>
        </w:rPr>
        <w:tab/>
        <w:t>الزئبق الذي حدده الطرف المصدِّر من غير الأطراف باعتباره فائض الزئبق الناتج عن وقف تشغيل مرافق إنتاج الكلور والقلويات.</w:t>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 xml:space="preserve">معلومات داعمة </w:t>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left" w:pos="1699"/>
          <w:tab w:val="left" w:pos="2485"/>
        </w:tabs>
        <w:spacing w:before="120" w:line="400" w:lineRule="exact"/>
        <w:ind w:left="1701"/>
        <w:jc w:val="both"/>
        <w:rPr>
          <w:rFonts w:cs="Traditional Arabic"/>
          <w:i/>
          <w:iCs/>
          <w:sz w:val="20"/>
          <w:szCs w:val="30"/>
          <w:rtl/>
        </w:rPr>
      </w:pPr>
      <w:r>
        <w:rPr>
          <w:rFonts w:cs="Traditional Arabic"/>
          <w:i/>
          <w:iCs/>
          <w:sz w:val="20"/>
          <w:szCs w:val="30"/>
          <w:rtl/>
        </w:rPr>
        <w:t>توقيع الموظف الحكومي المسؤول والتاريخ</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الاسم:</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المسمى الوظيفي:</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التوقيع:</w:t>
      </w:r>
    </w:p>
    <w:p w:rsidR="009B6912" w:rsidRDefault="009B6912" w:rsidP="009B6912">
      <w:pPr>
        <w:tabs>
          <w:tab w:val="left" w:pos="1699"/>
        </w:tabs>
        <w:spacing w:line="400" w:lineRule="exact"/>
        <w:ind w:left="1326"/>
        <w:jc w:val="both"/>
        <w:rPr>
          <w:rFonts w:cs="Traditional Arabic"/>
          <w:i/>
          <w:iCs/>
          <w:sz w:val="20"/>
          <w:szCs w:val="30"/>
          <w:rtl/>
        </w:rPr>
      </w:pPr>
      <w:r>
        <w:rPr>
          <w:rFonts w:cs="Traditional Arabic"/>
          <w:i/>
          <w:iCs/>
          <w:sz w:val="20"/>
          <w:szCs w:val="30"/>
          <w:rtl/>
        </w:rPr>
        <w:t>التاريخ:</w:t>
      </w:r>
    </w:p>
    <w:tbl>
      <w:tblPr>
        <w:bidiVisual/>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9B6912" w:rsidRPr="002F1E3F" w:rsidTr="009B6912">
        <w:tc>
          <w:tcPr>
            <w:tcW w:w="8188"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يبين هذا القسم </w:t>
            </w:r>
            <w:r>
              <w:rPr>
                <w:rFonts w:cs="Traditional Arabic"/>
                <w:sz w:val="20"/>
                <w:szCs w:val="30"/>
                <w:rtl/>
              </w:rPr>
              <w:t>شرط</w:t>
            </w:r>
            <w:r w:rsidRPr="002F1E3F">
              <w:rPr>
                <w:rFonts w:cs="Traditional Arabic"/>
                <w:sz w:val="20"/>
                <w:szCs w:val="30"/>
                <w:rtl/>
              </w:rPr>
              <w:t xml:space="preserve"> </w:t>
            </w:r>
            <w:r>
              <w:rPr>
                <w:rFonts w:cs="Traditional Arabic"/>
                <w:sz w:val="20"/>
                <w:szCs w:val="30"/>
                <w:rtl/>
              </w:rPr>
              <w:t>تقديم</w:t>
            </w:r>
            <w:r w:rsidRPr="002F1E3F">
              <w:rPr>
                <w:rFonts w:cs="Traditional Arabic"/>
                <w:sz w:val="20"/>
                <w:szCs w:val="30"/>
                <w:rtl/>
              </w:rPr>
              <w:t xml:space="preserve"> </w:t>
            </w:r>
            <w:r>
              <w:rPr>
                <w:rFonts w:cs="Traditional Arabic"/>
                <w:sz w:val="20"/>
                <w:szCs w:val="30"/>
                <w:rtl/>
              </w:rPr>
              <w:t>حكومة البلد المصدِّر غير الطرف</w:t>
            </w:r>
            <w:r w:rsidRPr="002F1E3F">
              <w:rPr>
                <w:rFonts w:cs="Traditional Arabic"/>
                <w:sz w:val="20"/>
                <w:szCs w:val="30"/>
                <w:rtl/>
              </w:rPr>
              <w:t xml:space="preserve"> </w:t>
            </w:r>
            <w:r>
              <w:rPr>
                <w:rFonts w:cs="Traditional Arabic"/>
                <w:sz w:val="20"/>
                <w:szCs w:val="30"/>
                <w:rtl/>
              </w:rPr>
              <w:t>ل</w:t>
            </w:r>
            <w:r w:rsidRPr="002F1E3F">
              <w:rPr>
                <w:rFonts w:cs="Traditional Arabic"/>
                <w:sz w:val="20"/>
                <w:szCs w:val="30"/>
                <w:rtl/>
              </w:rPr>
              <w:t xml:space="preserve">شهادة </w:t>
            </w:r>
            <w:r>
              <w:rPr>
                <w:rFonts w:cs="Traditional Arabic"/>
                <w:sz w:val="20"/>
                <w:szCs w:val="30"/>
                <w:rtl/>
              </w:rPr>
              <w:t>تثبت أن</w:t>
            </w:r>
            <w:r w:rsidRPr="002F1E3F">
              <w:rPr>
                <w:rFonts w:cs="Traditional Arabic"/>
                <w:sz w:val="20"/>
                <w:szCs w:val="30"/>
                <w:rtl/>
              </w:rPr>
              <w:t xml:space="preserve"> الزئبق </w:t>
            </w:r>
            <w:r>
              <w:rPr>
                <w:rFonts w:cs="Traditional Arabic"/>
                <w:sz w:val="20"/>
                <w:szCs w:val="30"/>
                <w:rtl/>
              </w:rPr>
              <w:t>الذي تتضمنه</w:t>
            </w:r>
            <w:r w:rsidRPr="002F1E3F">
              <w:rPr>
                <w:rFonts w:cs="Traditional Arabic"/>
                <w:sz w:val="20"/>
                <w:szCs w:val="30"/>
                <w:rtl/>
              </w:rPr>
              <w:t xml:space="preserve"> الشحنة ليس من </w:t>
            </w:r>
            <w:r>
              <w:rPr>
                <w:rFonts w:cs="Traditional Arabic"/>
                <w:sz w:val="20"/>
                <w:szCs w:val="30"/>
                <w:rtl/>
              </w:rPr>
              <w:t>ال</w:t>
            </w:r>
            <w:r w:rsidRPr="002F1E3F">
              <w:rPr>
                <w:rFonts w:cs="Traditional Arabic"/>
                <w:sz w:val="20"/>
                <w:szCs w:val="30"/>
                <w:rtl/>
              </w:rPr>
              <w:t xml:space="preserve">مصادر </w:t>
            </w:r>
            <w:r>
              <w:rPr>
                <w:rFonts w:cs="Traditional Arabic"/>
                <w:sz w:val="20"/>
                <w:szCs w:val="30"/>
                <w:rtl/>
              </w:rPr>
              <w:t>ال</w:t>
            </w:r>
            <w:r w:rsidRPr="002F1E3F">
              <w:rPr>
                <w:rFonts w:cs="Traditional Arabic"/>
                <w:sz w:val="20"/>
                <w:szCs w:val="30"/>
                <w:rtl/>
              </w:rPr>
              <w:t xml:space="preserve">محددة </w:t>
            </w:r>
            <w:r>
              <w:rPr>
                <w:rFonts w:cs="Traditional Arabic"/>
                <w:sz w:val="20"/>
                <w:szCs w:val="30"/>
                <w:rtl/>
              </w:rPr>
              <w:t>كمصادر</w:t>
            </w:r>
            <w:r w:rsidRPr="002F1E3F">
              <w:rPr>
                <w:rFonts w:cs="Traditional Arabic"/>
                <w:sz w:val="20"/>
                <w:szCs w:val="30"/>
                <w:rtl/>
              </w:rPr>
              <w:t xml:space="preserve"> غير مسموح بها بمقتضى الفقرة 3 أو الفقرة 5 (ب) من المادة 3 من الاتفاقية، أي، التعدين الأوَّلي للزئبق أو الزئبق </w:t>
            </w:r>
            <w:r>
              <w:rPr>
                <w:rFonts w:cs="Traditional Arabic"/>
                <w:sz w:val="20"/>
                <w:szCs w:val="30"/>
                <w:rtl/>
              </w:rPr>
              <w:t>الذي تحدد جهة مصدِّرة من غير الأطراف</w:t>
            </w:r>
            <w:r w:rsidRPr="002F1E3F">
              <w:rPr>
                <w:rFonts w:cs="Traditional Arabic"/>
                <w:sz w:val="20"/>
                <w:szCs w:val="30"/>
                <w:rtl/>
              </w:rPr>
              <w:t xml:space="preserve"> بأنه فائض الزئبق </w:t>
            </w:r>
            <w:r>
              <w:rPr>
                <w:rFonts w:cs="Traditional Arabic"/>
                <w:sz w:val="20"/>
                <w:szCs w:val="30"/>
                <w:rtl/>
              </w:rPr>
              <w:t>الناتج عن</w:t>
            </w:r>
            <w:r w:rsidRPr="002F1E3F">
              <w:rPr>
                <w:rFonts w:cs="Traditional Arabic"/>
                <w:sz w:val="20"/>
                <w:szCs w:val="30"/>
                <w:rtl/>
              </w:rPr>
              <w:t xml:space="preserve"> وقف تشغيل مرافق إنتاج الكلور والقلويات. وهذا يسمح للمصدِّر غير الطرف بأن يقدِّم معلومات داعمة تتصل بالشهادة. ويجب أن يوقِّع الموظف الحكومي المسؤول أيضاً على الاستمارة </w:t>
            </w:r>
            <w:r>
              <w:rPr>
                <w:rFonts w:cs="Traditional Arabic"/>
                <w:sz w:val="20"/>
                <w:szCs w:val="30"/>
                <w:rtl/>
              </w:rPr>
              <w:t>ويضع</w:t>
            </w:r>
            <w:r w:rsidRPr="002F1E3F">
              <w:rPr>
                <w:rFonts w:cs="Traditional Arabic"/>
                <w:sz w:val="20"/>
                <w:szCs w:val="30"/>
                <w:rtl/>
              </w:rPr>
              <w:t xml:space="preserve"> التاريخ. وينبغي </w:t>
            </w:r>
            <w:r>
              <w:rPr>
                <w:rFonts w:cs="Traditional Arabic"/>
                <w:sz w:val="20"/>
                <w:szCs w:val="30"/>
                <w:rtl/>
              </w:rPr>
              <w:t>توقيع الاستمارة والمصادقة عليها من جانب</w:t>
            </w:r>
            <w:r w:rsidRPr="002F1E3F">
              <w:rPr>
                <w:rFonts w:cs="Traditional Arabic"/>
                <w:sz w:val="20"/>
                <w:szCs w:val="30"/>
                <w:rtl/>
              </w:rPr>
              <w:t xml:space="preserve"> نفس الموظف المسؤول الذي جرى تحديده في القسم باء من الاستمارة ألف (معلومات الاتصال </w:t>
            </w:r>
            <w:r>
              <w:rPr>
                <w:rFonts w:cs="Traditional Arabic"/>
                <w:sz w:val="20"/>
                <w:szCs w:val="30"/>
                <w:rtl/>
              </w:rPr>
              <w:t>التي يقدمها المصدِّر</w:t>
            </w:r>
            <w:r w:rsidRPr="002F1E3F">
              <w:rPr>
                <w:rFonts w:cs="Traditional Arabic"/>
                <w:sz w:val="20"/>
                <w:szCs w:val="30"/>
                <w:rtl/>
              </w:rPr>
              <w:t xml:space="preserve"> </w:t>
            </w:r>
            <w:r>
              <w:rPr>
                <w:rFonts w:cs="Traditional Arabic"/>
                <w:sz w:val="20"/>
                <w:szCs w:val="30"/>
                <w:rtl/>
              </w:rPr>
              <w:t xml:space="preserve">غير </w:t>
            </w:r>
            <w:r w:rsidRPr="002F1E3F">
              <w:rPr>
                <w:rFonts w:cs="Traditional Arabic"/>
                <w:sz w:val="20"/>
                <w:szCs w:val="30"/>
                <w:rtl/>
              </w:rPr>
              <w:t>الطرف).</w:t>
            </w:r>
          </w:p>
        </w:tc>
      </w:tr>
    </w:tbl>
    <w:p w:rsidR="007850B6" w:rsidRDefault="007850B6" w:rsidP="009B6912">
      <w:pPr>
        <w:tabs>
          <w:tab w:val="left" w:pos="1699"/>
        </w:tabs>
        <w:spacing w:after="120" w:line="400" w:lineRule="exact"/>
        <w:jc w:val="both"/>
        <w:rPr>
          <w:rFonts w:cs="Traditional Arabic"/>
          <w:b/>
          <w:bCs/>
          <w:sz w:val="24"/>
          <w:szCs w:val="34"/>
          <w:rtl/>
        </w:rPr>
      </w:pPr>
    </w:p>
    <w:p w:rsidR="007850B6" w:rsidRDefault="007850B6">
      <w:pPr>
        <w:bidi w:val="0"/>
        <w:spacing w:after="200" w:line="276" w:lineRule="auto"/>
        <w:rPr>
          <w:rFonts w:cs="Traditional Arabic"/>
          <w:b/>
          <w:bCs/>
          <w:sz w:val="24"/>
          <w:szCs w:val="34"/>
          <w:rtl/>
        </w:rPr>
      </w:pPr>
      <w:r>
        <w:rPr>
          <w:rFonts w:cs="Traditional Arabic"/>
          <w:b/>
          <w:bCs/>
          <w:sz w:val="24"/>
          <w:szCs w:val="34"/>
          <w:rtl/>
        </w:rPr>
        <w:br w:type="page"/>
      </w:r>
    </w:p>
    <w:p w:rsidR="009B6912" w:rsidRPr="005A60AB" w:rsidRDefault="009B6912" w:rsidP="009B6912">
      <w:pPr>
        <w:tabs>
          <w:tab w:val="left" w:pos="1699"/>
        </w:tabs>
        <w:spacing w:after="120" w:line="400" w:lineRule="exact"/>
        <w:jc w:val="both"/>
        <w:rPr>
          <w:rFonts w:cs="Traditional Arabic"/>
          <w:b/>
          <w:bCs/>
          <w:sz w:val="24"/>
          <w:szCs w:val="34"/>
          <w:rtl/>
        </w:rPr>
      </w:pPr>
      <w:r>
        <w:rPr>
          <w:rFonts w:cs="Traditional Arabic"/>
          <w:b/>
          <w:bCs/>
          <w:sz w:val="24"/>
          <w:szCs w:val="34"/>
          <w:rtl/>
        </w:rPr>
        <w:t>التذييل دال</w:t>
      </w:r>
    </w:p>
    <w:p w:rsidR="009B6912" w:rsidRPr="00D76E89" w:rsidRDefault="009B6912" w:rsidP="009B6912">
      <w:pPr>
        <w:tabs>
          <w:tab w:val="left" w:pos="1699"/>
        </w:tabs>
        <w:spacing w:after="120" w:line="400" w:lineRule="exact"/>
        <w:jc w:val="center"/>
        <w:rPr>
          <w:rFonts w:cs="Traditional Arabic"/>
          <w:b/>
          <w:bCs/>
          <w:i/>
          <w:iCs/>
          <w:sz w:val="24"/>
          <w:szCs w:val="34"/>
          <w:rtl/>
        </w:rPr>
      </w:pPr>
      <w:r w:rsidRPr="00D76E89">
        <w:rPr>
          <w:rFonts w:cs="Traditional Arabic"/>
          <w:b/>
          <w:bCs/>
          <w:i/>
          <w:iCs/>
          <w:sz w:val="24"/>
          <w:szCs w:val="34"/>
          <w:rtl/>
        </w:rPr>
        <w:t xml:space="preserve">الاستمارة </w:t>
      </w:r>
      <w:r>
        <w:rPr>
          <w:rFonts w:cs="Traditional Arabic"/>
          <w:b/>
          <w:bCs/>
          <w:i/>
          <w:iCs/>
          <w:sz w:val="24"/>
          <w:szCs w:val="34"/>
          <w:rtl/>
        </w:rPr>
        <w:t>دال</w:t>
      </w:r>
    </w:p>
    <w:p w:rsidR="009B6912" w:rsidRPr="00D76E89" w:rsidRDefault="009B6912" w:rsidP="009B6912">
      <w:pPr>
        <w:tabs>
          <w:tab w:val="left" w:pos="1699"/>
        </w:tabs>
        <w:spacing w:after="120" w:line="400" w:lineRule="exact"/>
        <w:jc w:val="center"/>
        <w:rPr>
          <w:rFonts w:cs="Traditional Arabic"/>
          <w:b/>
          <w:bCs/>
          <w:i/>
          <w:iCs/>
          <w:sz w:val="24"/>
          <w:szCs w:val="34"/>
          <w:rtl/>
        </w:rPr>
      </w:pPr>
      <w:r>
        <w:rPr>
          <w:rFonts w:cs="Traditional Arabic"/>
          <w:b/>
          <w:bCs/>
          <w:i/>
          <w:iCs/>
          <w:sz w:val="24"/>
          <w:szCs w:val="34"/>
          <w:rtl/>
        </w:rPr>
        <w:t xml:space="preserve">استمارة الإخطار العام للموافقة على استيراد الزئبق </w:t>
      </w:r>
    </w:p>
    <w:p w:rsidR="009B6912" w:rsidRPr="005A60AB" w:rsidRDefault="009B6912" w:rsidP="009B6912">
      <w:pPr>
        <w:tabs>
          <w:tab w:val="left" w:pos="1699"/>
        </w:tabs>
        <w:spacing w:after="120" w:line="400" w:lineRule="exact"/>
        <w:jc w:val="center"/>
        <w:rPr>
          <w:rFonts w:cs="Traditional Arabic"/>
          <w:b/>
          <w:bCs/>
          <w:i/>
          <w:iCs/>
          <w:sz w:val="20"/>
          <w:szCs w:val="30"/>
          <w:rtl/>
        </w:rPr>
      </w:pP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تنص الفقرة 7 من المادة 3 من الاتفاقية على أنه يجوز للطرف المصدِّر الاعتماد على إخطار عام يقدمه للأمانة مستورد من الأطراف أو غير الأطراف، باعتبار ذلك الموافقة الخطية المطلوبة بمقتضى الفقرة 6 من المادة 3. ويُحدِّد هذا الإخطار العام أية شروط وأحكام تقدَّم بموجبها موافقة المستورد الطرف أو غير الطرف. وتحتفظ الأمانة بسجل عام لكل هذه </w:t>
      </w:r>
      <w:proofErr w:type="spellStart"/>
      <w:r>
        <w:rPr>
          <w:rFonts w:cs="Traditional Arabic"/>
          <w:i/>
          <w:iCs/>
          <w:sz w:val="20"/>
          <w:szCs w:val="30"/>
          <w:rtl/>
        </w:rPr>
        <w:t>الإخطارات</w:t>
      </w:r>
      <w:proofErr w:type="spellEnd"/>
      <w:r>
        <w:rPr>
          <w:rFonts w:cs="Traditional Arabic"/>
          <w:i/>
          <w:iCs/>
          <w:sz w:val="20"/>
          <w:szCs w:val="30"/>
          <w:rtl/>
        </w:rPr>
        <w:t xml:space="preserve">. </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ويجوز للطرف أو غير الطرف إلغاء الإخطار في أي وقت. وعلى الطرف أو غير الطرف الذي يلغي الإخطار أن يقدِّم للأمانة طلباً خطياً بشطبه من السجل العام </w:t>
      </w:r>
      <w:proofErr w:type="spellStart"/>
      <w:r>
        <w:rPr>
          <w:rFonts w:cs="Traditional Arabic"/>
          <w:i/>
          <w:iCs/>
          <w:sz w:val="20"/>
          <w:szCs w:val="30"/>
          <w:rtl/>
        </w:rPr>
        <w:t>للإخطارات</w:t>
      </w:r>
      <w:proofErr w:type="spellEnd"/>
      <w:r>
        <w:rPr>
          <w:rFonts w:cs="Traditional Arabic"/>
          <w:i/>
          <w:iCs/>
          <w:sz w:val="20"/>
          <w:szCs w:val="30"/>
          <w:rtl/>
        </w:rPr>
        <w:t xml:space="preserve"> العامة، وأن يشير إلى تاريخ سريان هذا الإلغاء.</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وتُذكَّر الأطراف بأن تقديم الإخطار العام أو قبوله وفقاً للفقرة 7 من المادة 3 لا يتناول سوى شرط الموافقة الخطية بالنسبة لكل شحنة من الزئبق. وهو لا يعفي الأطراف من الالتزامات الأخرى بموجب الاتفاقية، وبصفة خاصة الالتزامات بموجب الفقرتين 6 و8 من المادة 3 (انظر الاستمارة جيم).</w:t>
      </w:r>
    </w:p>
    <w:p w:rsidR="009B6912" w:rsidRDefault="009B6912" w:rsidP="009B6912">
      <w:pPr>
        <w:tabs>
          <w:tab w:val="left" w:pos="1699"/>
        </w:tabs>
        <w:spacing w:before="120" w:after="120" w:line="400" w:lineRule="exact"/>
        <w:ind w:left="1134"/>
        <w:jc w:val="both"/>
        <w:rPr>
          <w:rFonts w:cs="Traditional Arabic"/>
          <w:b/>
          <w:bCs/>
          <w:i/>
          <w:iCs/>
          <w:sz w:val="20"/>
          <w:szCs w:val="30"/>
          <w:rtl/>
        </w:rPr>
      </w:pPr>
      <w:r>
        <w:rPr>
          <w:rFonts w:cs="Traditional Arabic"/>
          <w:b/>
          <w:bCs/>
          <w:i/>
          <w:iCs/>
          <w:sz w:val="20"/>
          <w:szCs w:val="30"/>
          <w:rtl/>
        </w:rPr>
        <w:t xml:space="preserve">القسم ألف: معلومات الاتصال </w:t>
      </w:r>
      <w:proofErr w:type="spellStart"/>
      <w:r>
        <w:rPr>
          <w:rFonts w:cs="Traditional Arabic"/>
          <w:b/>
          <w:bCs/>
          <w:i/>
          <w:iCs/>
          <w:sz w:val="20"/>
          <w:szCs w:val="30"/>
          <w:rtl/>
        </w:rPr>
        <w:t>للإخطارات</w:t>
      </w:r>
      <w:proofErr w:type="spellEnd"/>
      <w:r>
        <w:rPr>
          <w:rFonts w:cs="Traditional Arabic"/>
          <w:b/>
          <w:bCs/>
          <w:i/>
          <w:iCs/>
          <w:sz w:val="20"/>
          <w:szCs w:val="30"/>
          <w:rtl/>
        </w:rPr>
        <w:t xml:space="preserve"> العامة بالموافقة</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اسم الطرف أو غير الطرف:</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اسم جهة الاتصال الوطنية المعيَّنة أو اسم الوكالة الحكومية والموظف:</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العنوان:</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الهاتف:</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الفاكس:</w:t>
      </w:r>
    </w:p>
    <w:p w:rsidR="009B6912" w:rsidRPr="00460D34"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9B6912" w:rsidRPr="002F1E3F" w:rsidTr="00E47128">
        <w:tc>
          <w:tcPr>
            <w:tcW w:w="8471"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بالنسبة </w:t>
            </w:r>
            <w:r>
              <w:rPr>
                <w:rFonts w:cs="Traditional Arabic"/>
                <w:sz w:val="20"/>
                <w:szCs w:val="30"/>
                <w:rtl/>
              </w:rPr>
              <w:t>للأطراف</w:t>
            </w:r>
            <w:r w:rsidRPr="002F1E3F">
              <w:rPr>
                <w:rFonts w:cs="Traditional Arabic"/>
                <w:sz w:val="20"/>
                <w:szCs w:val="30"/>
                <w:rtl/>
              </w:rPr>
              <w:t xml:space="preserve">، تكون جهة الاتصال </w:t>
            </w:r>
            <w:r>
              <w:rPr>
                <w:rFonts w:cs="Traditional Arabic"/>
                <w:sz w:val="20"/>
                <w:szCs w:val="30"/>
                <w:rtl/>
              </w:rPr>
              <w:t xml:space="preserve">عادة </w:t>
            </w:r>
            <w:r w:rsidRPr="002F1E3F">
              <w:rPr>
                <w:rFonts w:cs="Traditional Arabic"/>
                <w:sz w:val="20"/>
                <w:szCs w:val="30"/>
                <w:rtl/>
              </w:rPr>
              <w:t xml:space="preserve">هي جهة الاتصال الوطنية المعيَّنة </w:t>
            </w:r>
            <w:r>
              <w:rPr>
                <w:rFonts w:cs="Traditional Arabic"/>
                <w:sz w:val="20"/>
                <w:szCs w:val="30"/>
                <w:rtl/>
              </w:rPr>
              <w:t>وفقاً ل</w:t>
            </w:r>
            <w:r w:rsidRPr="002F1E3F">
              <w:rPr>
                <w:rFonts w:cs="Traditional Arabic"/>
                <w:sz w:val="20"/>
                <w:szCs w:val="30"/>
                <w:rtl/>
              </w:rPr>
              <w:t>لمادة 17</w:t>
            </w:r>
            <w:r>
              <w:rPr>
                <w:rFonts w:cs="Traditional Arabic"/>
                <w:sz w:val="20"/>
                <w:szCs w:val="30"/>
                <w:rtl/>
              </w:rPr>
              <w:t>.</w:t>
            </w:r>
            <w:r w:rsidRPr="002F1E3F">
              <w:rPr>
                <w:rFonts w:cs="Traditional Arabic"/>
                <w:sz w:val="20"/>
                <w:szCs w:val="30"/>
                <w:rtl/>
              </w:rPr>
              <w:t xml:space="preserve"> </w:t>
            </w:r>
            <w:r>
              <w:rPr>
                <w:rFonts w:cs="Traditional Arabic"/>
                <w:sz w:val="20"/>
                <w:szCs w:val="30"/>
                <w:rtl/>
              </w:rPr>
              <w:t>ولكن يجوز أن تكون لدى الطرف في بعض الحالات جهة اتصال محددة لأغراض تجارة الزئبق. وفي الحالتين ينبغي أن تكون معلومات الاتصال متاحة للجمهور عن طريق الأمانة. وفي حالة عدم وجود أي من هاتين الجهتين يُجرى الاتصال عن طريق وزارة الخارجية للطرف، مثلاً عن طريق بعثته الدائمة في جنيف.</w:t>
            </w:r>
          </w:p>
          <w:p w:rsidR="009B6912" w:rsidRPr="002F1E3F" w:rsidRDefault="009B6912" w:rsidP="00E47128">
            <w:pPr>
              <w:tabs>
                <w:tab w:val="left" w:pos="1699"/>
              </w:tabs>
              <w:spacing w:after="120" w:line="400" w:lineRule="exact"/>
              <w:jc w:val="both"/>
              <w:rPr>
                <w:rFonts w:cs="Traditional Arabic"/>
                <w:sz w:val="20"/>
                <w:szCs w:val="30"/>
                <w:rtl/>
              </w:rPr>
            </w:pPr>
            <w:r>
              <w:rPr>
                <w:rFonts w:cs="Traditional Arabic"/>
                <w:sz w:val="20"/>
                <w:szCs w:val="30"/>
                <w:rtl/>
              </w:rPr>
              <w:t>وبالنسبة ل</w:t>
            </w:r>
            <w:r w:rsidRPr="002F1E3F">
              <w:rPr>
                <w:rFonts w:cs="Traditional Arabic"/>
                <w:sz w:val="20"/>
                <w:szCs w:val="30"/>
                <w:rtl/>
              </w:rPr>
              <w:t xml:space="preserve">غير الأطراف، </w:t>
            </w:r>
            <w:r>
              <w:rPr>
                <w:rFonts w:cs="Traditional Arabic"/>
                <w:sz w:val="20"/>
                <w:szCs w:val="30"/>
                <w:rtl/>
              </w:rPr>
              <w:t xml:space="preserve">فهي تتولى </w:t>
            </w:r>
            <w:r w:rsidRPr="002F1E3F">
              <w:rPr>
                <w:rFonts w:cs="Traditional Arabic"/>
                <w:sz w:val="20"/>
                <w:szCs w:val="30"/>
                <w:rtl/>
              </w:rPr>
              <w:t xml:space="preserve">مسؤولية تحديد </w:t>
            </w:r>
            <w:r>
              <w:rPr>
                <w:rFonts w:cs="Traditional Arabic"/>
                <w:sz w:val="20"/>
                <w:szCs w:val="30"/>
                <w:rtl/>
              </w:rPr>
              <w:t>موظفيها الحكوميين المسؤولين في هذا الصدد</w:t>
            </w:r>
            <w:r w:rsidRPr="002F1E3F">
              <w:rPr>
                <w:rFonts w:cs="Traditional Arabic"/>
                <w:sz w:val="20"/>
                <w:szCs w:val="30"/>
                <w:rtl/>
              </w:rPr>
              <w:t>.</w:t>
            </w:r>
            <w:r>
              <w:rPr>
                <w:rFonts w:cs="Traditional Arabic"/>
                <w:sz w:val="20"/>
                <w:szCs w:val="30"/>
                <w:rtl/>
              </w:rPr>
              <w:t xml:space="preserve"> </w:t>
            </w:r>
          </w:p>
        </w:tc>
      </w:tr>
    </w:tbl>
    <w:p w:rsidR="009B6912" w:rsidRPr="005A60AB" w:rsidRDefault="009B6912" w:rsidP="009B6912">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باء</w:t>
      </w:r>
      <w:r w:rsidRPr="005A60AB">
        <w:rPr>
          <w:rFonts w:cs="Traditional Arabic"/>
          <w:b/>
          <w:bCs/>
          <w:i/>
          <w:iCs/>
          <w:sz w:val="20"/>
          <w:szCs w:val="30"/>
          <w:rtl/>
        </w:rPr>
        <w:t xml:space="preserve">: </w:t>
      </w:r>
      <w:r>
        <w:rPr>
          <w:rFonts w:cs="Traditional Arabic"/>
          <w:b/>
          <w:bCs/>
          <w:i/>
          <w:iCs/>
          <w:sz w:val="20"/>
          <w:szCs w:val="30"/>
          <w:rtl/>
        </w:rPr>
        <w:t>الإخطار العام بالموافقة</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 xml:space="preserve">تقدِّم حكومتي بهذه الوثيقة إخطاراً عاماً بالموافقة على واردات الزئبق. ويجوز أن يعتمد الطرف المصدِّر على هذا الإخطار العام بوصفه الموافقة الخطية المطلوبة بمقتضى الفقرة 6 من المادة 3 من الاتفاقية. </w:t>
      </w:r>
    </w:p>
    <w:p w:rsidR="009B6912" w:rsidRPr="00043A49" w:rsidRDefault="009B6912" w:rsidP="007850B6">
      <w:pPr>
        <w:bidi w:val="0"/>
        <w:rPr>
          <w:rFonts w:cs="Traditional Arabic"/>
          <w:b/>
          <w:bCs/>
          <w:i/>
          <w:iCs/>
          <w:sz w:val="20"/>
          <w:szCs w:val="30"/>
          <w:rtl/>
        </w:rPr>
      </w:pPr>
      <w:r>
        <w:rPr>
          <w:rFonts w:cs="Traditional Arabic"/>
          <w:b/>
          <w:bCs/>
          <w:i/>
          <w:iCs/>
          <w:sz w:val="20"/>
          <w:szCs w:val="30"/>
          <w:rtl/>
        </w:rPr>
        <w:br w:type="page"/>
        <w:t>القسم جيم: أحكام وشروط الإخطار العام</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يرجى</w:t>
      </w:r>
      <w:r w:rsidRPr="00043A49">
        <w:rPr>
          <w:rFonts w:cs="Traditional Arabic"/>
          <w:i/>
          <w:iCs/>
          <w:sz w:val="20"/>
          <w:szCs w:val="30"/>
          <w:rtl/>
        </w:rPr>
        <w:t xml:space="preserve"> استخدام </w:t>
      </w:r>
      <w:r>
        <w:rPr>
          <w:rFonts w:cs="Traditional Arabic"/>
          <w:i/>
          <w:iCs/>
          <w:sz w:val="20"/>
          <w:szCs w:val="30"/>
          <w:rtl/>
        </w:rPr>
        <w:t>المساحة أدناه لتحديد أية أحكام وشروط:</w:t>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p>
    <w:p w:rsidR="009B6912" w:rsidRPr="00460D34" w:rsidRDefault="009B6912" w:rsidP="009B6912">
      <w:pPr>
        <w:tabs>
          <w:tab w:val="left" w:pos="1699"/>
        </w:tabs>
        <w:spacing w:line="400" w:lineRule="exact"/>
        <w:ind w:left="1134"/>
        <w:jc w:val="both"/>
        <w:rPr>
          <w:rFonts w:cs="Traditional Arabic"/>
          <w:i/>
          <w:iCs/>
          <w:sz w:val="20"/>
          <w:szCs w:val="30"/>
          <w:rtl/>
        </w:rPr>
      </w:pP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9B6912" w:rsidRPr="002F1E3F" w:rsidTr="00E47128">
        <w:tc>
          <w:tcPr>
            <w:tcW w:w="8364"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يتيح هذا القسم فرصة لتحديد أية أحكام وشروط </w:t>
            </w:r>
            <w:r>
              <w:rPr>
                <w:rFonts w:cs="Traditional Arabic"/>
                <w:sz w:val="20"/>
                <w:szCs w:val="30"/>
                <w:rtl/>
              </w:rPr>
              <w:t>قد</w:t>
            </w:r>
            <w:r w:rsidRPr="002F1E3F">
              <w:rPr>
                <w:rFonts w:cs="Traditional Arabic"/>
                <w:sz w:val="20"/>
                <w:szCs w:val="30"/>
                <w:rtl/>
              </w:rPr>
              <w:t xml:space="preserve"> يرغب الطرف المستورد في تحديدها فيما يخص الإخطار العام. </w:t>
            </w:r>
            <w:r>
              <w:rPr>
                <w:rFonts w:cs="Traditional Arabic"/>
                <w:sz w:val="20"/>
                <w:szCs w:val="30"/>
                <w:rtl/>
              </w:rPr>
              <w:t xml:space="preserve">ولا يراد منه </w:t>
            </w:r>
            <w:r w:rsidRPr="002F1E3F">
              <w:rPr>
                <w:rFonts w:cs="Traditional Arabic"/>
                <w:sz w:val="20"/>
                <w:szCs w:val="30"/>
                <w:rtl/>
              </w:rPr>
              <w:t xml:space="preserve">أن يحدِّد الطرف </w:t>
            </w:r>
            <w:r>
              <w:rPr>
                <w:rFonts w:cs="Traditional Arabic"/>
                <w:sz w:val="20"/>
                <w:szCs w:val="30"/>
                <w:rtl/>
              </w:rPr>
              <w:t>شرطاً مسبقاً ل</w:t>
            </w:r>
            <w:r w:rsidRPr="002F1E3F">
              <w:rPr>
                <w:rFonts w:cs="Traditional Arabic"/>
                <w:sz w:val="20"/>
                <w:szCs w:val="30"/>
                <w:rtl/>
              </w:rPr>
              <w:t>لموافقة قبل الاستيراد كشرط</w:t>
            </w:r>
            <w:r>
              <w:rPr>
                <w:rFonts w:cs="Traditional Arabic"/>
                <w:sz w:val="20"/>
                <w:szCs w:val="30"/>
                <w:rtl/>
              </w:rPr>
              <w:t xml:space="preserve"> من شروط ا</w:t>
            </w:r>
            <w:r w:rsidRPr="002F1E3F">
              <w:rPr>
                <w:rFonts w:cs="Traditional Arabic"/>
                <w:sz w:val="20"/>
                <w:szCs w:val="30"/>
                <w:rtl/>
              </w:rPr>
              <w:t>لإخطار العام، نظراً لأن الطرف يمكن أن يعطي الموافقة باستخدام الاستمارة ألف دون تقديم إخطار عام.</w:t>
            </w:r>
          </w:p>
        </w:tc>
      </w:tr>
    </w:tbl>
    <w:p w:rsidR="009B6912" w:rsidRPr="005A60AB" w:rsidRDefault="009B6912" w:rsidP="009B6912">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دال</w:t>
      </w:r>
      <w:r w:rsidRPr="005A60AB">
        <w:rPr>
          <w:rFonts w:cs="Traditional Arabic"/>
          <w:b/>
          <w:bCs/>
          <w:i/>
          <w:iCs/>
          <w:sz w:val="20"/>
          <w:szCs w:val="30"/>
          <w:rtl/>
        </w:rPr>
        <w:t xml:space="preserve">: </w:t>
      </w:r>
      <w:r>
        <w:rPr>
          <w:rFonts w:cs="Traditional Arabic"/>
          <w:b/>
          <w:bCs/>
          <w:i/>
          <w:iCs/>
          <w:sz w:val="20"/>
          <w:szCs w:val="30"/>
          <w:rtl/>
        </w:rPr>
        <w:t>تقديم شهادة من جهة غير طرف (هذا القسم لا ينطبق على الأطراف)</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وفقاً للفقرة 6 من المادة 3 من الاتفاقية، تشهد حكومتي بأن: </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ab/>
        <w:t xml:space="preserve">لديها تدابير قائمة تكفل حماية صحة الإنسان وسلامة البيئة وتكفل امتثالها لأحكام المادتين 10 و11 من الاتفاقية. ويرجى تقديم الوثائق الملائمة التي تثبت وجود هذه التدابير. ويجوز أن تشمل هذه الوثائق الإجراءات أو التشريعات أو اللوائح أو غيرها من التدابير المتخذة على الصعيد الوطني، ويجب تقديم تفاصيل كافية لإثبات فعالية هذه التدابير؛ </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ab/>
        <w:t xml:space="preserve">ولا يستخدم الزئبق المستورد المشمول بهذا الإخطار العام إلاّ في استخدام مسموح به لأحد الأطراف بموجب الاتفاقية، أو للتخزين المؤقت السليم بيئياً على النحو المنصوص عليه في المادة 10 من الاتفاقية. </w:t>
      </w: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وبالنسبة للاستخدامات المسموح بها بموجب الاتفاقية، أو للتخزين المؤقت السليم بيئياً، يرجى تقديم المعلومات، إن وجدت، بشأن الاستخدام المقصود للزئبق: </w:t>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Pr="00460D34" w:rsidRDefault="009B6912" w:rsidP="009B6912">
      <w:pPr>
        <w:tabs>
          <w:tab w:val="left" w:pos="1699"/>
        </w:tabs>
        <w:spacing w:line="400" w:lineRule="exact"/>
        <w:ind w:left="1134"/>
        <w:jc w:val="both"/>
        <w:rPr>
          <w:rFonts w:cs="Traditional Arabic"/>
          <w:i/>
          <w:iCs/>
          <w:sz w:val="20"/>
          <w:szCs w:val="30"/>
          <w:rtl/>
        </w:rPr>
      </w:pP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9B6912" w:rsidRPr="002F1E3F" w:rsidTr="00E47128">
        <w:tc>
          <w:tcPr>
            <w:tcW w:w="8472"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7F18C0">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يقدِّم هذا القسم شهادة من جهة غير طرف فيما يخص التدابير </w:t>
            </w:r>
            <w:r>
              <w:rPr>
                <w:rFonts w:cs="Traditional Arabic"/>
                <w:sz w:val="20"/>
                <w:szCs w:val="30"/>
                <w:rtl/>
              </w:rPr>
              <w:t>القائمة</w:t>
            </w:r>
            <w:r w:rsidRPr="002F1E3F">
              <w:rPr>
                <w:rFonts w:cs="Traditional Arabic"/>
                <w:sz w:val="20"/>
                <w:szCs w:val="30"/>
                <w:rtl/>
              </w:rPr>
              <w:t xml:space="preserve"> فيما يتعلق بحماية صحة الإنسان وسلامة البيئة. </w:t>
            </w:r>
            <w:r>
              <w:rPr>
                <w:rFonts w:cs="Traditional Arabic"/>
                <w:sz w:val="20"/>
                <w:szCs w:val="30"/>
                <w:rtl/>
              </w:rPr>
              <w:t>والشهادة مطلوبة</w:t>
            </w:r>
            <w:r w:rsidRPr="002F1E3F">
              <w:rPr>
                <w:rFonts w:cs="Traditional Arabic"/>
                <w:sz w:val="20"/>
                <w:szCs w:val="30"/>
                <w:rtl/>
              </w:rPr>
              <w:t xml:space="preserve"> </w:t>
            </w:r>
            <w:r>
              <w:rPr>
                <w:rFonts w:cs="Traditional Arabic"/>
                <w:sz w:val="20"/>
                <w:szCs w:val="30"/>
                <w:rtl/>
              </w:rPr>
              <w:t>لإثبات</w:t>
            </w:r>
            <w:r w:rsidRPr="002F1E3F">
              <w:rPr>
                <w:rFonts w:cs="Traditional Arabic"/>
                <w:sz w:val="20"/>
                <w:szCs w:val="30"/>
                <w:rtl/>
              </w:rPr>
              <w:t xml:space="preserve"> وجود هذه التدابير، التي قد تتخذ شكل </w:t>
            </w:r>
            <w:r>
              <w:rPr>
                <w:rFonts w:cs="Traditional Arabic"/>
                <w:sz w:val="20"/>
                <w:szCs w:val="30"/>
                <w:rtl/>
              </w:rPr>
              <w:t>ال</w:t>
            </w:r>
            <w:r w:rsidRPr="002F1E3F">
              <w:rPr>
                <w:rFonts w:cs="Traditional Arabic"/>
                <w:sz w:val="20"/>
                <w:szCs w:val="30"/>
                <w:rtl/>
              </w:rPr>
              <w:t xml:space="preserve">إجراءات أو </w:t>
            </w:r>
            <w:r>
              <w:rPr>
                <w:rFonts w:cs="Traditional Arabic"/>
                <w:sz w:val="20"/>
                <w:szCs w:val="30"/>
                <w:rtl/>
              </w:rPr>
              <w:t>ال</w:t>
            </w:r>
            <w:r w:rsidRPr="002F1E3F">
              <w:rPr>
                <w:rFonts w:cs="Traditional Arabic"/>
                <w:sz w:val="20"/>
                <w:szCs w:val="30"/>
                <w:rtl/>
              </w:rPr>
              <w:t xml:space="preserve">تشريعات أو </w:t>
            </w:r>
            <w:r>
              <w:rPr>
                <w:rFonts w:cs="Traditional Arabic"/>
                <w:sz w:val="20"/>
                <w:szCs w:val="30"/>
                <w:rtl/>
              </w:rPr>
              <w:t>ال</w:t>
            </w:r>
            <w:r w:rsidRPr="002F1E3F">
              <w:rPr>
                <w:rFonts w:cs="Traditional Arabic"/>
                <w:sz w:val="20"/>
                <w:szCs w:val="30"/>
                <w:rtl/>
              </w:rPr>
              <w:t xml:space="preserve">لوائح أو غيرها من التدابير </w:t>
            </w:r>
            <w:r>
              <w:rPr>
                <w:rFonts w:cs="Traditional Arabic"/>
                <w:sz w:val="20"/>
                <w:szCs w:val="30"/>
                <w:rtl/>
              </w:rPr>
              <w:t>التي وضعت في هذا الصدد</w:t>
            </w:r>
            <w:r w:rsidRPr="002F1E3F">
              <w:rPr>
                <w:rFonts w:cs="Traditional Arabic"/>
                <w:sz w:val="20"/>
                <w:szCs w:val="30"/>
                <w:rtl/>
              </w:rPr>
              <w:t xml:space="preserve"> على الصعيد الوطني. ويجب أن تقدِّم </w:t>
            </w:r>
            <w:r>
              <w:rPr>
                <w:rFonts w:cs="Traditional Arabic"/>
                <w:sz w:val="20"/>
                <w:szCs w:val="30"/>
                <w:rtl/>
              </w:rPr>
              <w:t xml:space="preserve">الشهادة </w:t>
            </w:r>
            <w:r w:rsidRPr="002F1E3F">
              <w:rPr>
                <w:rFonts w:cs="Traditional Arabic"/>
                <w:sz w:val="20"/>
                <w:szCs w:val="30"/>
                <w:rtl/>
              </w:rPr>
              <w:t xml:space="preserve">تفاصيل كافية لإثبات فعالية هذه التدابير. </w:t>
            </w:r>
            <w:r>
              <w:rPr>
                <w:rFonts w:cs="Traditional Arabic"/>
                <w:sz w:val="20"/>
                <w:szCs w:val="30"/>
                <w:rtl/>
              </w:rPr>
              <w:t>ويلزم أيضاً</w:t>
            </w:r>
            <w:r w:rsidRPr="002F1E3F">
              <w:rPr>
                <w:rFonts w:cs="Traditional Arabic"/>
                <w:sz w:val="20"/>
                <w:szCs w:val="30"/>
                <w:rtl/>
              </w:rPr>
              <w:t xml:space="preserve"> بيان </w:t>
            </w:r>
            <w:r>
              <w:rPr>
                <w:rFonts w:cs="Traditional Arabic"/>
                <w:sz w:val="20"/>
                <w:szCs w:val="30"/>
                <w:rtl/>
              </w:rPr>
              <w:t>يفيد بأ</w:t>
            </w:r>
            <w:r w:rsidRPr="002F1E3F">
              <w:rPr>
                <w:rFonts w:cs="Traditional Arabic"/>
                <w:sz w:val="20"/>
                <w:szCs w:val="30"/>
                <w:rtl/>
              </w:rPr>
              <w:t xml:space="preserve">ن الزئبق المشمول بالإخطار العام بالموافقة </w:t>
            </w:r>
            <w:r>
              <w:rPr>
                <w:rFonts w:cs="Traditional Arabic"/>
                <w:sz w:val="20"/>
                <w:szCs w:val="30"/>
                <w:rtl/>
              </w:rPr>
              <w:t>لن يستعمل</w:t>
            </w:r>
            <w:r w:rsidRPr="002F1E3F">
              <w:rPr>
                <w:rFonts w:cs="Traditional Arabic"/>
                <w:sz w:val="20"/>
                <w:szCs w:val="30"/>
                <w:rtl/>
              </w:rPr>
              <w:t xml:space="preserve"> </w:t>
            </w:r>
            <w:r>
              <w:rPr>
                <w:rFonts w:cs="Traditional Arabic"/>
                <w:sz w:val="20"/>
                <w:szCs w:val="30"/>
                <w:rtl/>
              </w:rPr>
              <w:t>إلا</w:t>
            </w:r>
            <w:r w:rsidRPr="002F1E3F">
              <w:rPr>
                <w:rFonts w:cs="Traditional Arabic"/>
                <w:sz w:val="20"/>
                <w:szCs w:val="30"/>
                <w:rtl/>
              </w:rPr>
              <w:t xml:space="preserve"> من أجل استخدام </w:t>
            </w:r>
            <w:r>
              <w:rPr>
                <w:rFonts w:cs="Traditional Arabic"/>
                <w:sz w:val="20"/>
                <w:szCs w:val="30"/>
                <w:rtl/>
              </w:rPr>
              <w:t>مسموح</w:t>
            </w:r>
            <w:r w:rsidRPr="002F1E3F">
              <w:rPr>
                <w:rFonts w:cs="Traditional Arabic"/>
                <w:sz w:val="20"/>
                <w:szCs w:val="30"/>
                <w:rtl/>
              </w:rPr>
              <w:t xml:space="preserve"> به بمقتضى الاتفاقية، </w:t>
            </w:r>
            <w:r>
              <w:rPr>
                <w:rFonts w:cs="Traditional Arabic"/>
                <w:sz w:val="20"/>
                <w:szCs w:val="30"/>
                <w:rtl/>
              </w:rPr>
              <w:t xml:space="preserve">كما يُطلب </w:t>
            </w:r>
            <w:r w:rsidRPr="002F1E3F">
              <w:rPr>
                <w:rFonts w:cs="Traditional Arabic"/>
                <w:sz w:val="20"/>
                <w:szCs w:val="30"/>
                <w:rtl/>
              </w:rPr>
              <w:t>تقديم معلومات إضافية عن الاستخدام المقصود للزئبق.</w:t>
            </w:r>
          </w:p>
        </w:tc>
      </w:tr>
    </w:tbl>
    <w:p w:rsidR="009B6912" w:rsidRDefault="009B6912" w:rsidP="009B6912">
      <w:pPr>
        <w:rPr>
          <w:rFonts w:cs="Traditional Arabic"/>
          <w:i/>
          <w:iCs/>
          <w:sz w:val="20"/>
          <w:szCs w:val="30"/>
          <w:rtl/>
        </w:rPr>
      </w:pPr>
    </w:p>
    <w:p w:rsidR="009B6912"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توقيع الموظف الحكومي المسؤول والتاريخ</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ab/>
        <w:t>الاسم:</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ab/>
        <w:t>المسمى الوظيفي:</w:t>
      </w:r>
    </w:p>
    <w:p w:rsidR="009B6912" w:rsidRDefault="009B6912" w:rsidP="009B6912">
      <w:pPr>
        <w:tabs>
          <w:tab w:val="left" w:pos="1699"/>
        </w:tabs>
        <w:spacing w:line="400" w:lineRule="exact"/>
        <w:ind w:left="1134"/>
        <w:jc w:val="both"/>
        <w:rPr>
          <w:rFonts w:cs="Traditional Arabic"/>
          <w:i/>
          <w:iCs/>
          <w:sz w:val="20"/>
          <w:szCs w:val="30"/>
          <w:rtl/>
        </w:rPr>
      </w:pPr>
      <w:r>
        <w:rPr>
          <w:rFonts w:cs="Traditional Arabic"/>
          <w:i/>
          <w:iCs/>
          <w:sz w:val="20"/>
          <w:szCs w:val="30"/>
          <w:rtl/>
        </w:rPr>
        <w:tab/>
        <w:t>التوقيع:</w:t>
      </w:r>
    </w:p>
    <w:p w:rsidR="009B6912" w:rsidRPr="00D159A7" w:rsidRDefault="009B6912" w:rsidP="009B6912">
      <w:pPr>
        <w:tabs>
          <w:tab w:val="left" w:pos="1699"/>
        </w:tabs>
        <w:spacing w:after="120" w:line="400" w:lineRule="exact"/>
        <w:ind w:left="1134"/>
        <w:jc w:val="both"/>
        <w:rPr>
          <w:rFonts w:cs="Traditional Arabic"/>
          <w:i/>
          <w:iCs/>
          <w:sz w:val="20"/>
          <w:szCs w:val="30"/>
          <w:rtl/>
        </w:rPr>
      </w:pPr>
      <w:r>
        <w:rPr>
          <w:rFonts w:cs="Traditional Arabic"/>
          <w:i/>
          <w:iCs/>
          <w:sz w:val="20"/>
          <w:szCs w:val="30"/>
          <w:rtl/>
        </w:rPr>
        <w:tab/>
        <w:t>التاريخ:</w:t>
      </w:r>
    </w:p>
    <w:tbl>
      <w:tblPr>
        <w:bidiVisual/>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9B6912" w:rsidRPr="002F1E3F" w:rsidTr="00E47128">
        <w:tc>
          <w:tcPr>
            <w:tcW w:w="8658" w:type="dxa"/>
            <w:shd w:val="clear" w:color="auto" w:fill="auto"/>
          </w:tcPr>
          <w:p w:rsidR="009B6912" w:rsidRPr="002F1E3F" w:rsidRDefault="009B6912" w:rsidP="00E47128">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9B6912" w:rsidRPr="002F1E3F" w:rsidRDefault="009B6912" w:rsidP="00E47128">
            <w:pPr>
              <w:tabs>
                <w:tab w:val="left" w:pos="1699"/>
              </w:tabs>
              <w:spacing w:after="120" w:line="400" w:lineRule="exact"/>
              <w:jc w:val="both"/>
              <w:rPr>
                <w:rFonts w:cs="Traditional Arabic"/>
                <w:sz w:val="20"/>
                <w:szCs w:val="30"/>
                <w:rtl/>
              </w:rPr>
            </w:pPr>
            <w:r>
              <w:rPr>
                <w:rFonts w:cs="Traditional Arabic"/>
                <w:sz w:val="20"/>
                <w:szCs w:val="30"/>
                <w:rtl/>
              </w:rPr>
              <w:t>تتولى</w:t>
            </w:r>
            <w:r w:rsidRPr="002F1E3F">
              <w:rPr>
                <w:rFonts w:cs="Traditional Arabic"/>
                <w:sz w:val="20"/>
                <w:szCs w:val="30"/>
                <w:rtl/>
              </w:rPr>
              <w:t xml:space="preserve"> كل جهة </w:t>
            </w:r>
            <w:r>
              <w:rPr>
                <w:rFonts w:cs="Traditional Arabic"/>
                <w:sz w:val="20"/>
                <w:szCs w:val="30"/>
                <w:rtl/>
              </w:rPr>
              <w:t xml:space="preserve">من الجهات </w:t>
            </w:r>
            <w:r w:rsidRPr="002F1E3F">
              <w:rPr>
                <w:rFonts w:cs="Traditional Arabic"/>
                <w:sz w:val="20"/>
                <w:szCs w:val="30"/>
                <w:rtl/>
              </w:rPr>
              <w:t xml:space="preserve">غير </w:t>
            </w:r>
            <w:r>
              <w:rPr>
                <w:rFonts w:cs="Traditional Arabic"/>
                <w:sz w:val="20"/>
                <w:szCs w:val="30"/>
                <w:rtl/>
              </w:rPr>
              <w:t xml:space="preserve">الأطراف مسؤولية </w:t>
            </w:r>
            <w:r w:rsidRPr="002F1E3F">
              <w:rPr>
                <w:rFonts w:cs="Traditional Arabic"/>
                <w:sz w:val="20"/>
                <w:szCs w:val="30"/>
                <w:rtl/>
              </w:rPr>
              <w:t xml:space="preserve">تحديد </w:t>
            </w:r>
            <w:r>
              <w:rPr>
                <w:rFonts w:cs="Traditional Arabic"/>
                <w:sz w:val="20"/>
                <w:szCs w:val="30"/>
                <w:rtl/>
              </w:rPr>
              <w:t xml:space="preserve">من يقوم بدور </w:t>
            </w:r>
            <w:r w:rsidRPr="002F1E3F">
              <w:rPr>
                <w:rFonts w:cs="Traditional Arabic"/>
                <w:sz w:val="20"/>
                <w:szCs w:val="30"/>
                <w:rtl/>
              </w:rPr>
              <w:t>موظفها الحكومي المسؤول. وينبغي أن يكون هو جهة الاتصال نفسها المبيَّنة في القسم ألف من هذه الاستمارة.</w:t>
            </w:r>
          </w:p>
        </w:tc>
      </w:tr>
    </w:tbl>
    <w:p w:rsidR="009B6912" w:rsidRDefault="009B6912" w:rsidP="009B6912">
      <w:pPr>
        <w:tabs>
          <w:tab w:val="left" w:pos="1699"/>
        </w:tabs>
        <w:spacing w:after="120" w:line="400" w:lineRule="exact"/>
        <w:jc w:val="both"/>
        <w:rPr>
          <w:rFonts w:cs="Traditional Arabic"/>
          <w:b/>
          <w:bCs/>
          <w:sz w:val="24"/>
          <w:szCs w:val="34"/>
          <w:rtl/>
        </w:rPr>
      </w:pPr>
      <w:r>
        <w:rPr>
          <w:rFonts w:cs="Traditional Arabic"/>
          <w:i/>
          <w:iCs/>
          <w:sz w:val="20"/>
          <w:szCs w:val="30"/>
          <w:rtl/>
        </w:rPr>
        <w:br w:type="page"/>
      </w:r>
    </w:p>
    <w:p w:rsidR="009B6912" w:rsidRPr="00812FD2" w:rsidRDefault="009B6912" w:rsidP="009B6912">
      <w:pPr>
        <w:tabs>
          <w:tab w:val="left" w:pos="1699"/>
        </w:tabs>
        <w:spacing w:after="120" w:line="360" w:lineRule="exact"/>
        <w:ind w:left="1132"/>
        <w:jc w:val="both"/>
        <w:rPr>
          <w:rFonts w:cs="Traditional Arabic"/>
          <w:b/>
          <w:bCs/>
          <w:sz w:val="32"/>
          <w:szCs w:val="32"/>
          <w:rtl/>
        </w:rPr>
      </w:pPr>
      <w:r w:rsidRPr="00812FD2">
        <w:rPr>
          <w:rFonts w:cs="Traditional Arabic"/>
          <w:b/>
          <w:bCs/>
          <w:sz w:val="32"/>
          <w:szCs w:val="32"/>
          <w:rtl/>
        </w:rPr>
        <w:t>القسم الثاني: توجيهات بشأن استخدام الاستمارة هاء</w:t>
      </w:r>
    </w:p>
    <w:p w:rsidR="009B6912" w:rsidRPr="00812FD2" w:rsidRDefault="009B6912" w:rsidP="009B6912">
      <w:pPr>
        <w:tabs>
          <w:tab w:val="left" w:pos="1699"/>
        </w:tabs>
        <w:spacing w:after="120" w:line="360" w:lineRule="exact"/>
        <w:ind w:left="1132"/>
        <w:jc w:val="both"/>
        <w:rPr>
          <w:rFonts w:cs="Traditional Arabic"/>
          <w:b/>
          <w:bCs/>
          <w:sz w:val="30"/>
          <w:szCs w:val="30"/>
          <w:rtl/>
        </w:rPr>
      </w:pPr>
      <w:r w:rsidRPr="00812FD2">
        <w:rPr>
          <w:rFonts w:cs="Traditional Arabic"/>
          <w:b/>
          <w:bCs/>
          <w:sz w:val="30"/>
          <w:szCs w:val="30"/>
          <w:rtl/>
        </w:rPr>
        <w:t xml:space="preserve">توجيهات بشأن </w:t>
      </w:r>
      <w:r>
        <w:rPr>
          <w:rFonts w:cs="Traditional Arabic"/>
          <w:b/>
          <w:bCs/>
          <w:sz w:val="30"/>
          <w:szCs w:val="30"/>
          <w:rtl/>
        </w:rPr>
        <w:t>استكمال</w:t>
      </w:r>
      <w:r w:rsidRPr="00812FD2">
        <w:rPr>
          <w:rFonts w:cs="Traditional Arabic"/>
          <w:b/>
          <w:bCs/>
          <w:sz w:val="30"/>
          <w:szCs w:val="30"/>
          <w:rtl/>
        </w:rPr>
        <w:t xml:space="preserve"> الإخطار لسجل المعلومات </w:t>
      </w:r>
      <w:r>
        <w:rPr>
          <w:rFonts w:cs="Traditional Arabic"/>
          <w:b/>
          <w:bCs/>
          <w:sz w:val="30"/>
          <w:szCs w:val="30"/>
          <w:rtl/>
        </w:rPr>
        <w:t>المقدَّم من</w:t>
      </w:r>
      <w:r w:rsidRPr="00812FD2">
        <w:rPr>
          <w:rFonts w:cs="Traditional Arabic"/>
          <w:b/>
          <w:bCs/>
          <w:sz w:val="30"/>
          <w:szCs w:val="30"/>
          <w:rtl/>
        </w:rPr>
        <w:t xml:space="preserve"> الأطراف التي تختار عدم تطبيق الفقرة 8 من المادة 3 من اتفاقية </w:t>
      </w:r>
      <w:proofErr w:type="spellStart"/>
      <w:r w:rsidRPr="00812FD2">
        <w:rPr>
          <w:rFonts w:cs="Traditional Arabic"/>
          <w:b/>
          <w:bCs/>
          <w:sz w:val="30"/>
          <w:szCs w:val="30"/>
          <w:rtl/>
        </w:rPr>
        <w:t>ميناماتا</w:t>
      </w:r>
      <w:proofErr w:type="spellEnd"/>
      <w:r w:rsidRPr="00812FD2">
        <w:rPr>
          <w:rFonts w:cs="Traditional Arabic"/>
          <w:b/>
          <w:bCs/>
          <w:sz w:val="30"/>
          <w:szCs w:val="30"/>
          <w:rtl/>
        </w:rPr>
        <w:t xml:space="preserve"> بشأن الزئبق</w:t>
      </w:r>
    </w:p>
    <w:p w:rsidR="009B6912" w:rsidRPr="00776F1F" w:rsidRDefault="009B6912" w:rsidP="009B6912">
      <w:pPr>
        <w:tabs>
          <w:tab w:val="left" w:pos="1699"/>
        </w:tabs>
        <w:spacing w:after="120" w:line="360" w:lineRule="exact"/>
        <w:ind w:left="1132"/>
        <w:jc w:val="both"/>
        <w:rPr>
          <w:rFonts w:cs="Traditional Arabic"/>
          <w:b/>
          <w:bCs/>
          <w:sz w:val="24"/>
          <w:szCs w:val="34"/>
          <w:rtl/>
        </w:rPr>
      </w:pPr>
      <w:r w:rsidRPr="00776F1F">
        <w:rPr>
          <w:rFonts w:cs="Traditional Arabic"/>
          <w:b/>
          <w:bCs/>
          <w:sz w:val="24"/>
          <w:szCs w:val="34"/>
          <w:rtl/>
        </w:rPr>
        <w:t>تستخدم الاستمارة هاء في حالة اختيار الطرف تطبيق الفقرة 9 من المادة 3.</w:t>
      </w:r>
    </w:p>
    <w:p w:rsidR="009B6912" w:rsidRPr="00773D63" w:rsidRDefault="009B6912" w:rsidP="009B6912">
      <w:pPr>
        <w:tabs>
          <w:tab w:val="left" w:pos="1699"/>
        </w:tabs>
        <w:spacing w:before="120" w:after="120" w:line="360" w:lineRule="exact"/>
        <w:jc w:val="center"/>
        <w:rPr>
          <w:rFonts w:cs="Traditional Arabic"/>
          <w:b/>
          <w:bCs/>
          <w:i/>
          <w:iCs/>
          <w:sz w:val="24"/>
          <w:szCs w:val="34"/>
          <w:rtl/>
        </w:rPr>
      </w:pPr>
      <w:r w:rsidRPr="00773D63">
        <w:rPr>
          <w:rFonts w:cs="Traditional Arabic"/>
          <w:b/>
          <w:bCs/>
          <w:i/>
          <w:iCs/>
          <w:sz w:val="24"/>
          <w:szCs w:val="34"/>
          <w:rtl/>
        </w:rPr>
        <w:t>الاستمارة هاء</w:t>
      </w:r>
    </w:p>
    <w:p w:rsidR="009B6912" w:rsidRPr="00812FD2" w:rsidRDefault="009B6912" w:rsidP="009B6912">
      <w:pPr>
        <w:tabs>
          <w:tab w:val="left" w:pos="1699"/>
        </w:tabs>
        <w:spacing w:after="120" w:line="360" w:lineRule="exact"/>
        <w:ind w:left="1134"/>
        <w:jc w:val="both"/>
        <w:rPr>
          <w:rFonts w:cs="Traditional Arabic"/>
          <w:b/>
          <w:bCs/>
          <w:sz w:val="30"/>
          <w:szCs w:val="30"/>
          <w:rtl/>
        </w:rPr>
      </w:pPr>
      <w:r w:rsidRPr="00812FD2">
        <w:rPr>
          <w:rFonts w:cs="Traditional Arabic"/>
          <w:b/>
          <w:bCs/>
          <w:sz w:val="30"/>
          <w:szCs w:val="30"/>
          <w:rtl/>
        </w:rPr>
        <w:t xml:space="preserve">إخطار لسجل المعلومات </w:t>
      </w:r>
      <w:r>
        <w:rPr>
          <w:rFonts w:cs="Traditional Arabic"/>
          <w:b/>
          <w:bCs/>
          <w:sz w:val="30"/>
          <w:szCs w:val="30"/>
          <w:rtl/>
        </w:rPr>
        <w:t xml:space="preserve">تقدمه </w:t>
      </w:r>
      <w:r w:rsidRPr="00812FD2">
        <w:rPr>
          <w:rFonts w:cs="Traditional Arabic"/>
          <w:b/>
          <w:bCs/>
          <w:sz w:val="30"/>
          <w:szCs w:val="30"/>
          <w:rtl/>
        </w:rPr>
        <w:t xml:space="preserve">الأطراف التي تختار عدم تطبيق الفقرة 8 من المادة 3 من اتفاقية </w:t>
      </w:r>
      <w:proofErr w:type="spellStart"/>
      <w:r w:rsidRPr="00812FD2">
        <w:rPr>
          <w:rFonts w:cs="Traditional Arabic"/>
          <w:b/>
          <w:bCs/>
          <w:sz w:val="30"/>
          <w:szCs w:val="30"/>
          <w:rtl/>
        </w:rPr>
        <w:t>ميناماتا</w:t>
      </w:r>
      <w:proofErr w:type="spellEnd"/>
      <w:r w:rsidRPr="00812FD2">
        <w:rPr>
          <w:rFonts w:cs="Traditional Arabic"/>
          <w:b/>
          <w:bCs/>
          <w:sz w:val="30"/>
          <w:szCs w:val="30"/>
          <w:rtl/>
        </w:rPr>
        <w:t xml:space="preserve"> بشأن الزئبق</w:t>
      </w:r>
    </w:p>
    <w:p w:rsidR="009B6912" w:rsidRPr="002F5161" w:rsidRDefault="009B6912" w:rsidP="009B6912">
      <w:pPr>
        <w:tabs>
          <w:tab w:val="left" w:pos="1699"/>
        </w:tabs>
        <w:spacing w:after="120" w:line="360" w:lineRule="exact"/>
        <w:ind w:left="1134"/>
        <w:jc w:val="both"/>
        <w:rPr>
          <w:rFonts w:cs="Traditional Arabic"/>
          <w:sz w:val="20"/>
          <w:szCs w:val="30"/>
          <w:rtl/>
        </w:rPr>
      </w:pPr>
      <w:r w:rsidRPr="002F5161">
        <w:rPr>
          <w:rFonts w:cs="Traditional Arabic"/>
          <w:sz w:val="20"/>
          <w:szCs w:val="30"/>
          <w:rtl/>
        </w:rPr>
        <w:t>اسم الطرف</w:t>
      </w:r>
      <w:r>
        <w:rPr>
          <w:rFonts w:cs="Traditional Arabic"/>
          <w:sz w:val="20"/>
          <w:szCs w:val="30"/>
          <w:rtl/>
        </w:rPr>
        <w:t>:</w:t>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ascii="Traditional Arabic" w:hAnsi="Traditional Arabic" w:cs="Traditional Arabic" w:hint="cs"/>
          <w:szCs w:val="30"/>
          <w:rtl/>
        </w:rPr>
        <w:tab/>
      </w:r>
      <w:r w:rsidRPr="00DC4630">
        <w:rPr>
          <w:rFonts w:cs="Times New Roman"/>
        </w:rPr>
        <w:sym w:font="Times New Roman" w:char="F07F"/>
      </w:r>
    </w:p>
    <w:p w:rsidR="009B6912" w:rsidRPr="002F5161" w:rsidRDefault="009B6912" w:rsidP="009B6912">
      <w:pPr>
        <w:tabs>
          <w:tab w:val="left" w:pos="1699"/>
        </w:tabs>
        <w:spacing w:after="120" w:line="300" w:lineRule="exact"/>
        <w:ind w:left="1134"/>
        <w:jc w:val="both"/>
        <w:rPr>
          <w:rFonts w:cs="Traditional Arabic"/>
          <w:sz w:val="20"/>
          <w:szCs w:val="30"/>
          <w:rtl/>
        </w:rPr>
      </w:pPr>
      <w:r w:rsidRPr="002F5161">
        <w:rPr>
          <w:rFonts w:cs="Traditional Arabic"/>
          <w:sz w:val="20"/>
          <w:szCs w:val="30"/>
          <w:rtl/>
        </w:rPr>
        <w:t xml:space="preserve">القيود الشاملة </w:t>
      </w:r>
      <w:r>
        <w:rPr>
          <w:rFonts w:cs="Traditional Arabic"/>
          <w:sz w:val="20"/>
          <w:szCs w:val="30"/>
          <w:rtl/>
        </w:rPr>
        <w:t>المطبَّقة</w:t>
      </w:r>
      <w:r w:rsidRPr="002F5161">
        <w:rPr>
          <w:rFonts w:cs="Traditional Arabic"/>
          <w:sz w:val="20"/>
          <w:szCs w:val="30"/>
          <w:rtl/>
        </w:rPr>
        <w:t xml:space="preserve"> على الصادرات</w:t>
      </w:r>
      <w:r>
        <w:rPr>
          <w:rFonts w:cs="Traditional Arabic"/>
          <w:sz w:val="20"/>
          <w:szCs w:val="30"/>
          <w:rtl/>
        </w:rPr>
        <w:t>:</w:t>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left" w:pos="1699"/>
        </w:tabs>
        <w:spacing w:line="160" w:lineRule="exact"/>
        <w:ind w:left="1134"/>
        <w:jc w:val="both"/>
        <w:rPr>
          <w:rFonts w:cs="Traditional Arabic"/>
          <w:i/>
          <w:iCs/>
          <w:sz w:val="20"/>
          <w:szCs w:val="30"/>
          <w:rtl/>
        </w:rPr>
      </w:pPr>
    </w:p>
    <w:p w:rsidR="009B6912" w:rsidRPr="002F5161" w:rsidRDefault="009B6912" w:rsidP="009B6912">
      <w:pPr>
        <w:tabs>
          <w:tab w:val="left" w:pos="1699"/>
        </w:tabs>
        <w:spacing w:after="120" w:line="400" w:lineRule="exact"/>
        <w:ind w:left="1134"/>
        <w:jc w:val="both"/>
        <w:rPr>
          <w:rFonts w:cs="Traditional Arabic"/>
          <w:sz w:val="20"/>
          <w:szCs w:val="30"/>
          <w:rtl/>
        </w:rPr>
      </w:pPr>
      <w:r>
        <w:rPr>
          <w:rFonts w:cs="Traditional Arabic"/>
          <w:sz w:val="20"/>
          <w:szCs w:val="30"/>
          <w:rtl/>
        </w:rPr>
        <w:t>التدابير الداخلية المطبقة لضمان الإدارة السليمة بيئياً للزئبق المستورد:</w:t>
      </w:r>
    </w:p>
    <w:p w:rsidR="009B6912" w:rsidRDefault="009B6912" w:rsidP="009B6912">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9B6912" w:rsidRDefault="009B6912" w:rsidP="009B6912">
      <w:pPr>
        <w:tabs>
          <w:tab w:val="left" w:pos="1699"/>
        </w:tabs>
        <w:spacing w:line="160" w:lineRule="exact"/>
        <w:ind w:left="1134"/>
        <w:jc w:val="both"/>
        <w:rPr>
          <w:rFonts w:cs="Traditional Arabic"/>
          <w:i/>
          <w:iCs/>
          <w:sz w:val="20"/>
          <w:szCs w:val="30"/>
          <w:rtl/>
        </w:rPr>
      </w:pPr>
    </w:p>
    <w:p w:rsidR="009B6912" w:rsidRPr="002F5161" w:rsidRDefault="009B6912" w:rsidP="009B6912">
      <w:pPr>
        <w:tabs>
          <w:tab w:val="left" w:pos="1699"/>
        </w:tabs>
        <w:spacing w:after="120" w:line="400" w:lineRule="exact"/>
        <w:ind w:left="1134"/>
        <w:jc w:val="both"/>
        <w:rPr>
          <w:rFonts w:cs="Traditional Arabic"/>
          <w:sz w:val="20"/>
          <w:szCs w:val="30"/>
          <w:rtl/>
        </w:rPr>
      </w:pPr>
      <w:r w:rsidRPr="002F5161">
        <w:rPr>
          <w:rFonts w:cs="Traditional Arabic"/>
          <w:sz w:val="20"/>
          <w:szCs w:val="30"/>
          <w:rtl/>
        </w:rPr>
        <w:t xml:space="preserve">واردات الزئبق من </w:t>
      </w:r>
      <w:r>
        <w:rPr>
          <w:rFonts w:cs="Traditional Arabic"/>
          <w:sz w:val="20"/>
          <w:szCs w:val="30"/>
          <w:rtl/>
        </w:rPr>
        <w:t>الجهات</w:t>
      </w:r>
      <w:r w:rsidRPr="002F5161">
        <w:rPr>
          <w:rFonts w:cs="Traditional Arabic"/>
          <w:sz w:val="20"/>
          <w:szCs w:val="30"/>
          <w:rtl/>
        </w:rPr>
        <w:t xml:space="preserve"> غير </w:t>
      </w:r>
      <w:r>
        <w:rPr>
          <w:rFonts w:cs="Traditional Arabic"/>
          <w:sz w:val="20"/>
          <w:szCs w:val="30"/>
          <w:rtl/>
        </w:rPr>
        <w:t>ال</w:t>
      </w:r>
      <w:r w:rsidRPr="002F5161">
        <w:rPr>
          <w:rFonts w:cs="Traditional Arabic"/>
          <w:sz w:val="20"/>
          <w:szCs w:val="30"/>
          <w:rtl/>
        </w:rPr>
        <w:t>أطراف</w:t>
      </w:r>
      <w:r>
        <w:rPr>
          <w:rFonts w:cs="Traditional Arabic"/>
          <w:sz w:val="20"/>
          <w:szCs w:val="30"/>
          <w:rtl/>
        </w:rPr>
        <w:t>:</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4684"/>
      </w:tblGrid>
      <w:tr w:rsidR="009B6912" w:rsidRPr="002F5161" w:rsidTr="00E47128">
        <w:tc>
          <w:tcPr>
            <w:tcW w:w="3472" w:type="dxa"/>
            <w:shd w:val="clear" w:color="auto" w:fill="auto"/>
          </w:tcPr>
          <w:p w:rsidR="009B6912" w:rsidRPr="002F5161" w:rsidRDefault="009B6912" w:rsidP="00E47128">
            <w:pPr>
              <w:tabs>
                <w:tab w:val="left" w:pos="4082"/>
              </w:tabs>
              <w:spacing w:after="120" w:line="280" w:lineRule="exact"/>
              <w:rPr>
                <w:rFonts w:cs="Traditional Arabic"/>
                <w:sz w:val="30"/>
                <w:szCs w:val="30"/>
              </w:rPr>
            </w:pPr>
            <w:r w:rsidRPr="002F5161">
              <w:rPr>
                <w:rFonts w:cs="Traditional Arabic"/>
                <w:sz w:val="30"/>
                <w:szCs w:val="30"/>
                <w:rtl/>
              </w:rPr>
              <w:t>بلد المنشأ</w:t>
            </w:r>
          </w:p>
        </w:tc>
        <w:tc>
          <w:tcPr>
            <w:tcW w:w="4750" w:type="dxa"/>
            <w:shd w:val="clear" w:color="auto" w:fill="auto"/>
          </w:tcPr>
          <w:p w:rsidR="009B6912" w:rsidRPr="002F5161" w:rsidRDefault="009B6912" w:rsidP="00E47128">
            <w:pPr>
              <w:tabs>
                <w:tab w:val="left" w:pos="4082"/>
              </w:tabs>
              <w:spacing w:after="120" w:line="280" w:lineRule="exact"/>
              <w:rPr>
                <w:rFonts w:cs="Traditional Arabic"/>
                <w:sz w:val="30"/>
                <w:szCs w:val="30"/>
              </w:rPr>
            </w:pPr>
            <w:r w:rsidRPr="002F5161">
              <w:rPr>
                <w:rFonts w:cs="Traditional Arabic"/>
                <w:sz w:val="30"/>
                <w:szCs w:val="30"/>
                <w:rtl/>
              </w:rPr>
              <w:t>الكمية المستوردة</w:t>
            </w:r>
          </w:p>
        </w:tc>
      </w:tr>
      <w:tr w:rsidR="009B6912" w:rsidRPr="002F5161" w:rsidTr="00E47128">
        <w:tc>
          <w:tcPr>
            <w:tcW w:w="3472" w:type="dxa"/>
            <w:shd w:val="clear" w:color="auto" w:fill="auto"/>
          </w:tcPr>
          <w:p w:rsidR="009B6912" w:rsidRPr="002F5161" w:rsidRDefault="009B6912" w:rsidP="00E47128">
            <w:pPr>
              <w:tabs>
                <w:tab w:val="left" w:pos="4082"/>
              </w:tabs>
              <w:spacing w:after="100" w:line="280" w:lineRule="exact"/>
            </w:pPr>
          </w:p>
        </w:tc>
        <w:tc>
          <w:tcPr>
            <w:tcW w:w="4750" w:type="dxa"/>
            <w:shd w:val="clear" w:color="auto" w:fill="auto"/>
          </w:tcPr>
          <w:p w:rsidR="009B6912" w:rsidRPr="002F5161" w:rsidRDefault="009B6912" w:rsidP="00E47128">
            <w:pPr>
              <w:tabs>
                <w:tab w:val="left" w:pos="4082"/>
              </w:tabs>
              <w:spacing w:after="100" w:line="280" w:lineRule="exact"/>
            </w:pPr>
          </w:p>
        </w:tc>
      </w:tr>
      <w:tr w:rsidR="009B6912" w:rsidRPr="002F5161" w:rsidTr="00E47128">
        <w:tc>
          <w:tcPr>
            <w:tcW w:w="3472" w:type="dxa"/>
            <w:shd w:val="clear" w:color="auto" w:fill="auto"/>
          </w:tcPr>
          <w:p w:rsidR="009B6912" w:rsidRPr="002F5161" w:rsidRDefault="009B6912" w:rsidP="00E47128">
            <w:pPr>
              <w:tabs>
                <w:tab w:val="left" w:pos="4082"/>
              </w:tabs>
              <w:spacing w:after="100" w:line="280" w:lineRule="exact"/>
            </w:pPr>
          </w:p>
        </w:tc>
        <w:tc>
          <w:tcPr>
            <w:tcW w:w="4750" w:type="dxa"/>
            <w:shd w:val="clear" w:color="auto" w:fill="auto"/>
          </w:tcPr>
          <w:p w:rsidR="009B6912" w:rsidRPr="002F5161" w:rsidRDefault="009B6912" w:rsidP="00E47128">
            <w:pPr>
              <w:tabs>
                <w:tab w:val="left" w:pos="4082"/>
              </w:tabs>
              <w:spacing w:after="100" w:line="280" w:lineRule="exact"/>
            </w:pPr>
          </w:p>
        </w:tc>
      </w:tr>
      <w:tr w:rsidR="009B6912" w:rsidRPr="002F5161" w:rsidTr="00E47128">
        <w:tc>
          <w:tcPr>
            <w:tcW w:w="3472" w:type="dxa"/>
            <w:shd w:val="clear" w:color="auto" w:fill="auto"/>
          </w:tcPr>
          <w:p w:rsidR="009B6912" w:rsidRPr="002F5161" w:rsidRDefault="009B6912" w:rsidP="00E47128">
            <w:pPr>
              <w:tabs>
                <w:tab w:val="left" w:pos="4082"/>
              </w:tabs>
              <w:spacing w:after="100" w:line="280" w:lineRule="exact"/>
            </w:pPr>
          </w:p>
        </w:tc>
        <w:tc>
          <w:tcPr>
            <w:tcW w:w="4750" w:type="dxa"/>
            <w:shd w:val="clear" w:color="auto" w:fill="auto"/>
          </w:tcPr>
          <w:p w:rsidR="009B6912" w:rsidRPr="002F5161" w:rsidRDefault="009B6912" w:rsidP="00E47128">
            <w:pPr>
              <w:tabs>
                <w:tab w:val="left" w:pos="4082"/>
              </w:tabs>
              <w:spacing w:after="100" w:line="280" w:lineRule="exact"/>
            </w:pPr>
          </w:p>
        </w:tc>
      </w:tr>
      <w:tr w:rsidR="009B6912" w:rsidRPr="002F5161" w:rsidTr="00E47128">
        <w:tc>
          <w:tcPr>
            <w:tcW w:w="3472" w:type="dxa"/>
            <w:shd w:val="clear" w:color="auto" w:fill="auto"/>
          </w:tcPr>
          <w:p w:rsidR="009B6912" w:rsidRPr="002F5161" w:rsidRDefault="009B6912" w:rsidP="00E47128">
            <w:pPr>
              <w:tabs>
                <w:tab w:val="left" w:pos="4082"/>
              </w:tabs>
              <w:spacing w:after="100" w:line="280" w:lineRule="exact"/>
            </w:pPr>
          </w:p>
        </w:tc>
        <w:tc>
          <w:tcPr>
            <w:tcW w:w="4750" w:type="dxa"/>
            <w:shd w:val="clear" w:color="auto" w:fill="auto"/>
          </w:tcPr>
          <w:p w:rsidR="009B6912" w:rsidRPr="002F5161" w:rsidRDefault="009B6912" w:rsidP="00E47128">
            <w:pPr>
              <w:tabs>
                <w:tab w:val="left" w:pos="4082"/>
              </w:tabs>
              <w:spacing w:after="100" w:line="280" w:lineRule="exact"/>
            </w:pPr>
          </w:p>
        </w:tc>
      </w:tr>
      <w:tr w:rsidR="009B6912" w:rsidRPr="002F5161" w:rsidTr="00E47128">
        <w:tc>
          <w:tcPr>
            <w:tcW w:w="3472" w:type="dxa"/>
            <w:shd w:val="clear" w:color="auto" w:fill="auto"/>
          </w:tcPr>
          <w:p w:rsidR="009B6912" w:rsidRPr="002F5161" w:rsidRDefault="009B6912" w:rsidP="00E47128">
            <w:pPr>
              <w:tabs>
                <w:tab w:val="left" w:pos="4082"/>
              </w:tabs>
              <w:spacing w:after="100" w:line="280" w:lineRule="exact"/>
            </w:pPr>
          </w:p>
        </w:tc>
        <w:tc>
          <w:tcPr>
            <w:tcW w:w="4750" w:type="dxa"/>
            <w:shd w:val="clear" w:color="auto" w:fill="auto"/>
          </w:tcPr>
          <w:p w:rsidR="009B6912" w:rsidRPr="002F5161" w:rsidRDefault="009B6912" w:rsidP="00E47128">
            <w:pPr>
              <w:tabs>
                <w:tab w:val="left" w:pos="4082"/>
              </w:tabs>
              <w:spacing w:after="100" w:line="280" w:lineRule="exact"/>
            </w:pPr>
          </w:p>
        </w:tc>
      </w:tr>
    </w:tbl>
    <w:p w:rsidR="009B6912" w:rsidRDefault="009B6912" w:rsidP="009B6912">
      <w:pPr>
        <w:tabs>
          <w:tab w:val="left" w:pos="1699"/>
        </w:tabs>
        <w:spacing w:line="400" w:lineRule="exact"/>
        <w:ind w:left="1134"/>
        <w:jc w:val="both"/>
        <w:rPr>
          <w:rFonts w:cs="Traditional Arabic"/>
          <w:sz w:val="20"/>
          <w:szCs w:val="30"/>
          <w:rtl/>
        </w:rPr>
      </w:pPr>
      <w:r w:rsidRPr="002F5161">
        <w:rPr>
          <w:rFonts w:cs="Traditional Arabic"/>
          <w:i/>
          <w:iCs/>
          <w:sz w:val="20"/>
          <w:szCs w:val="30"/>
          <w:rtl/>
        </w:rPr>
        <w:t>ملاحظة</w:t>
      </w:r>
      <w:r>
        <w:rPr>
          <w:rFonts w:cs="Traditional Arabic"/>
          <w:sz w:val="20"/>
          <w:szCs w:val="30"/>
          <w:rtl/>
        </w:rPr>
        <w:t>: في حالة الحاجة إلى مساحة إضافية لأي إجابة، يرجى استخدام صفحات إضافية.</w:t>
      </w:r>
    </w:p>
    <w:sectPr w:rsidR="009B69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12" w:rsidRDefault="009B6912" w:rsidP="009B6912">
      <w:r>
        <w:separator/>
      </w:r>
    </w:p>
  </w:endnote>
  <w:endnote w:type="continuationSeparator" w:id="0">
    <w:p w:rsidR="009B6912" w:rsidRDefault="009B6912" w:rsidP="009B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12" w:rsidRDefault="009B6912" w:rsidP="009B6912">
      <w:r>
        <w:separator/>
      </w:r>
    </w:p>
  </w:footnote>
  <w:footnote w:type="continuationSeparator" w:id="0">
    <w:p w:rsidR="009B6912" w:rsidRDefault="009B6912" w:rsidP="009B6912">
      <w:r>
        <w:continuationSeparator/>
      </w:r>
    </w:p>
  </w:footnote>
  <w:footnote w:id="1">
    <w:p w:rsidR="009B6912" w:rsidRPr="000B1892" w:rsidRDefault="009B6912" w:rsidP="009B6912">
      <w:pPr>
        <w:pStyle w:val="FootnoteText"/>
        <w:tabs>
          <w:tab w:val="left" w:pos="1630"/>
          <w:tab w:val="left" w:pos="1656"/>
          <w:tab w:val="left" w:pos="2088"/>
        </w:tabs>
        <w:spacing w:after="40" w:line="300" w:lineRule="exact"/>
        <w:ind w:left="1134"/>
        <w:jc w:val="lowKashida"/>
        <w:rPr>
          <w:rFonts w:cs="Traditional Arabic"/>
          <w:w w:val="103"/>
          <w:kern w:val="14"/>
          <w:szCs w:val="26"/>
          <w:lang w:bidi="ar-EG"/>
        </w:rPr>
      </w:pPr>
      <w:r w:rsidRPr="000B1892">
        <w:rPr>
          <w:rFonts w:cs="Traditional Arabic"/>
          <w:w w:val="103"/>
          <w:kern w:val="14"/>
          <w:szCs w:val="26"/>
          <w:rtl/>
        </w:rPr>
        <w:t>(</w:t>
      </w:r>
      <w:r w:rsidRPr="000B1892">
        <w:rPr>
          <w:rStyle w:val="FootnoteReference"/>
          <w:rFonts w:cs="Traditional Arabic"/>
          <w:w w:val="103"/>
          <w:kern w:val="14"/>
          <w:szCs w:val="26"/>
          <w:rtl/>
        </w:rPr>
        <w:footnoteRef/>
      </w:r>
      <w:r w:rsidRPr="000B1892">
        <w:rPr>
          <w:rFonts w:cs="Traditional Arabic"/>
          <w:w w:val="103"/>
          <w:kern w:val="14"/>
          <w:szCs w:val="26"/>
          <w:rtl/>
        </w:rPr>
        <w:t>)</w:t>
      </w:r>
      <w:r>
        <w:rPr>
          <w:rFonts w:cs="Traditional Arabic" w:hint="cs"/>
          <w:w w:val="103"/>
          <w:kern w:val="14"/>
          <w:szCs w:val="26"/>
          <w:rtl/>
        </w:rPr>
        <w:t xml:space="preserve">  </w:t>
      </w:r>
      <w:r>
        <w:rPr>
          <w:rFonts w:cs="Traditional Arabic" w:hint="cs"/>
          <w:w w:val="103"/>
          <w:kern w:val="14"/>
          <w:szCs w:val="26"/>
          <w:rtl/>
          <w:lang w:bidi="ar-EG"/>
        </w:rPr>
        <w:t xml:space="preserve">الفقرة (ك) من المادة 2 من الاتفاقية تُعرِّف </w:t>
      </w:r>
      <w:r>
        <w:rPr>
          <w:rFonts w:cs="Traditional Arabic" w:hint="eastAsia"/>
          <w:w w:val="103"/>
          <w:kern w:val="14"/>
          <w:szCs w:val="26"/>
          <w:rtl/>
          <w:lang w:bidi="ar-EG"/>
        </w:rPr>
        <w:t>”الاستخدام المسموح به</w:t>
      </w:r>
      <w:r>
        <w:rPr>
          <w:rFonts w:cs="Traditional Arabic" w:hint="cs"/>
          <w:w w:val="103"/>
          <w:kern w:val="14"/>
          <w:szCs w:val="26"/>
          <w:rtl/>
          <w:lang w:bidi="ar-EG"/>
        </w:rPr>
        <w:t xml:space="preserve">“ بأنه يعني </w:t>
      </w:r>
      <w:r>
        <w:rPr>
          <w:rFonts w:cs="Traditional Arabic" w:hint="eastAsia"/>
          <w:w w:val="103"/>
          <w:kern w:val="14"/>
          <w:szCs w:val="26"/>
          <w:rtl/>
          <w:lang w:bidi="ar-EG"/>
        </w:rPr>
        <w:t>”</w:t>
      </w:r>
      <w:r>
        <w:rPr>
          <w:rFonts w:cs="Traditional Arabic" w:hint="cs"/>
          <w:w w:val="103"/>
          <w:kern w:val="14"/>
          <w:szCs w:val="26"/>
          <w:rtl/>
          <w:lang w:bidi="ar-EG"/>
        </w:rPr>
        <w:t>أي استخدام من طرف ما للزئبق أو مركباته يتسق مع هذه الاتفاقية، بما في ذلك الاستخدامات المتسقة مع المواد 3 و4 و5 و6 و7، دون أن يقتصر عليها</w:t>
      </w:r>
      <w:r>
        <w:rPr>
          <w:rFonts w:cs="Traditional Arabic" w:hint="eastAsia"/>
          <w:w w:val="103"/>
          <w:kern w:val="14"/>
          <w:szCs w:val="26"/>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12"/>
    <w:rsid w:val="0045515E"/>
    <w:rsid w:val="004919DC"/>
    <w:rsid w:val="007850B6"/>
    <w:rsid w:val="009B69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12"/>
    <w:pPr>
      <w:bidi/>
      <w:spacing w:after="0" w:line="240" w:lineRule="auto"/>
    </w:pPr>
    <w:rPr>
      <w:rFonts w:ascii="Times New Roman" w:eastAsia="Times New Roman" w:hAnsi="Times New Roman" w:cs="Simplified Arabic"/>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rsid w:val="009B6912"/>
    <w:pPr>
      <w:jc w:val="right"/>
    </w:pPr>
    <w:rPr>
      <w:rFonts w:ascii="Times" w:hAnsi="Times" w:cs="Times New Roman"/>
      <w:noProof/>
      <w:sz w:val="20"/>
      <w:szCs w:val="20"/>
      <w:lang w:val="x-none" w:eastAsia="x-none"/>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9B6912"/>
    <w:rPr>
      <w:rFonts w:ascii="Times" w:eastAsia="Times New Roman" w:hAnsi="Times" w:cs="Times New Roman"/>
      <w:noProof/>
      <w:sz w:val="20"/>
      <w:szCs w:val="20"/>
      <w:lang w:val="x-none" w:eastAsia="x-none"/>
    </w:rPr>
  </w:style>
  <w:style w:type="character" w:styleId="FootnoteReference">
    <w:name w:val="footnote reference"/>
    <w:aliases w:val="16 Point,Superscript 6 Point,ftref,(Ref. de nota al pie),number,SUPERS,Footnote Reference Superscript"/>
    <w:rsid w:val="009B6912"/>
    <w:rPr>
      <w:vertAlign w:val="superscript"/>
    </w:rPr>
  </w:style>
  <w:style w:type="character" w:styleId="Hyperlink">
    <w:name w:val="Hyperlink"/>
    <w:rsid w:val="009B6912"/>
    <w:rPr>
      <w:color w:val="0000FF"/>
      <w:u w:val="single"/>
    </w:rPr>
  </w:style>
  <w:style w:type="paragraph" w:customStyle="1" w:styleId="H23">
    <w:name w:val="_ H_2/3"/>
    <w:basedOn w:val="Normal"/>
    <w:next w:val="Normal"/>
    <w:rsid w:val="009B6912"/>
    <w:pPr>
      <w:keepNext/>
      <w:keepLines/>
      <w:suppressAutoHyphens/>
      <w:spacing w:line="400" w:lineRule="exact"/>
      <w:jc w:val="both"/>
      <w:outlineLvl w:val="1"/>
    </w:pPr>
    <w:rPr>
      <w:rFonts w:cs="Traditional Arabic"/>
      <w:b/>
      <w:bCs/>
      <w:spacing w:val="2"/>
      <w:w w:val="103"/>
      <w:kern w:val="14"/>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12"/>
    <w:pPr>
      <w:bidi/>
      <w:spacing w:after="0" w:line="240" w:lineRule="auto"/>
    </w:pPr>
    <w:rPr>
      <w:rFonts w:ascii="Times New Roman" w:eastAsia="Times New Roman" w:hAnsi="Times New Roman" w:cs="Simplified Arabic"/>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rsid w:val="009B6912"/>
    <w:pPr>
      <w:jc w:val="right"/>
    </w:pPr>
    <w:rPr>
      <w:rFonts w:ascii="Times" w:hAnsi="Times" w:cs="Times New Roman"/>
      <w:noProof/>
      <w:sz w:val="20"/>
      <w:szCs w:val="20"/>
      <w:lang w:val="x-none" w:eastAsia="x-none"/>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9B6912"/>
    <w:rPr>
      <w:rFonts w:ascii="Times" w:eastAsia="Times New Roman" w:hAnsi="Times" w:cs="Times New Roman"/>
      <w:noProof/>
      <w:sz w:val="20"/>
      <w:szCs w:val="20"/>
      <w:lang w:val="x-none" w:eastAsia="x-none"/>
    </w:rPr>
  </w:style>
  <w:style w:type="character" w:styleId="FootnoteReference">
    <w:name w:val="footnote reference"/>
    <w:aliases w:val="16 Point,Superscript 6 Point,ftref,(Ref. de nota al pie),number,SUPERS,Footnote Reference Superscript"/>
    <w:rsid w:val="009B6912"/>
    <w:rPr>
      <w:vertAlign w:val="superscript"/>
    </w:rPr>
  </w:style>
  <w:style w:type="character" w:styleId="Hyperlink">
    <w:name w:val="Hyperlink"/>
    <w:rsid w:val="009B6912"/>
    <w:rPr>
      <w:color w:val="0000FF"/>
      <w:u w:val="single"/>
    </w:rPr>
  </w:style>
  <w:style w:type="paragraph" w:customStyle="1" w:styleId="H23">
    <w:name w:val="_ H_2/3"/>
    <w:basedOn w:val="Normal"/>
    <w:next w:val="Normal"/>
    <w:rsid w:val="009B6912"/>
    <w:pPr>
      <w:keepNext/>
      <w:keepLines/>
      <w:suppressAutoHyphens/>
      <w:spacing w:line="400" w:lineRule="exact"/>
      <w:jc w:val="both"/>
      <w:outlineLvl w:val="1"/>
    </w:pPr>
    <w:rPr>
      <w:rFonts w:cs="Traditional Arabic"/>
      <w:b/>
      <w:bCs/>
      <w:spacing w:val="2"/>
      <w:w w:val="103"/>
      <w:kern w:val="14"/>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curyconven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3713</Words>
  <Characters>21168</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ألف -	معلومات أساسية</vt:lpstr>
      <vt:lpstr>    باء -	أي الاستمارات ينبغي استخدامها في الظروف المختلفة</vt:lpstr>
      <vt:lpstr>    جيم -	ما هي المعلومات التي ينبغي أن تقدم في كل قسم؟</vt:lpstr>
      <vt:lpstr>    دال -	دور السجلات وكيفية استخدامها</vt:lpstr>
      <vt:lpstr>    هاء -	من أين يتم الحصول على الاستمارات</vt:lpstr>
      <vt:lpstr>    واو -	كيفية إرسال الاستمارات</vt:lpstr>
    </vt:vector>
  </TitlesOfParts>
  <Company>United Nations Office at Geneva</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2</cp:revision>
  <dcterms:created xsi:type="dcterms:W3CDTF">2016-12-28T15:27:00Z</dcterms:created>
  <dcterms:modified xsi:type="dcterms:W3CDTF">2016-12-28T15:31:00Z</dcterms:modified>
</cp:coreProperties>
</file>