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7EDABDEE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C310F">
              <w:rPr>
                <w:lang w:val="en-GB"/>
              </w:rPr>
              <w:t>3/</w:t>
            </w:r>
            <w:r w:rsidR="006004E9">
              <w:rPr>
                <w:lang w:val="en-GB"/>
              </w:rPr>
              <w:t>Dec.</w:t>
            </w:r>
            <w:r w:rsidR="00FA5D0A">
              <w:rPr>
                <w:lang w:val="en-GB"/>
              </w:rPr>
              <w:t>9</w:t>
            </w:r>
          </w:p>
        </w:tc>
      </w:tr>
      <w:tr w:rsidR="00032E4E" w:rsidRPr="004351E1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0AB42FC" w:rsidR="00032E4E" w:rsidRPr="00620245" w:rsidRDefault="008E14EB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="00032E4E" w:rsidRPr="00826AF3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20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r w:rsidR="002F42D1" w:rsidRPr="00A54CB9">
        <w:rPr>
          <w:b/>
        </w:rPr>
        <w:t>Минаматск</w:t>
      </w:r>
      <w:r>
        <w:rPr>
          <w:b/>
        </w:rPr>
        <w:t>ой</w:t>
      </w:r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51C0D5DE" w:rsidR="00E976AB" w:rsidRPr="00A54CB9" w:rsidRDefault="008257C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Третье</w:t>
      </w:r>
      <w:r w:rsidR="00787688" w:rsidRPr="00A54CB9">
        <w:rPr>
          <w:b/>
        </w:rPr>
        <w:t xml:space="preserve"> совещание</w:t>
      </w:r>
    </w:p>
    <w:p w14:paraId="025D4C98" w14:textId="7DFFDF00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</w:t>
      </w:r>
      <w:r w:rsidR="006C310F" w:rsidRPr="008257C8">
        <w:t>5-29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C310F" w:rsidRPr="008257C8">
        <w:t>9</w:t>
      </w:r>
      <w:r w:rsidRPr="00A54CB9">
        <w:t xml:space="preserve"> года</w:t>
      </w:r>
    </w:p>
    <w:p w14:paraId="20022D3A" w14:textId="77777777" w:rsidR="004351E1" w:rsidRDefault="004351E1" w:rsidP="004351E1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38968182"/>
      <w:r>
        <w:rPr>
          <w:b/>
          <w:bCs/>
          <w:sz w:val="28"/>
          <w:szCs w:val="28"/>
        </w:rPr>
        <w:t xml:space="preserve">Решение принятое на третьем совещании Конференции Сторон Минаматской конвенции о ртути </w:t>
      </w:r>
    </w:p>
    <w:p w14:paraId="51F98207" w14:textId="77777777" w:rsidR="00FA5D0A" w:rsidRPr="003D347A" w:rsidRDefault="00FA5D0A" w:rsidP="00FA5D0A">
      <w:pPr>
        <w:pStyle w:val="Heading1"/>
        <w:rPr>
          <w:rFonts w:eastAsia="MS PGothic"/>
        </w:rPr>
      </w:pPr>
      <w:bookmarkStart w:id="3" w:name="_GoBack"/>
      <w:bookmarkEnd w:id="3"/>
      <w:r>
        <w:t>МК-3/9</w:t>
      </w:r>
      <w:r w:rsidRPr="003D347A">
        <w:t>: Комитет по осуществлению и соблюдению: круг ведения и типовая форма для письменных представлений Сторон в отношении соблюдения ими своих обязательств</w:t>
      </w:r>
      <w:bookmarkEnd w:id="2"/>
    </w:p>
    <w:p w14:paraId="6BFE1CEF" w14:textId="77777777" w:rsidR="00FA5D0A" w:rsidRPr="00C86D57" w:rsidRDefault="00FA5D0A" w:rsidP="00FA5D0A">
      <w:pPr>
        <w:pStyle w:val="ListParagraph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  <w:rPr>
          <w:i/>
          <w:iCs/>
        </w:rPr>
      </w:pPr>
      <w:bookmarkStart w:id="4" w:name="_DV_C984"/>
      <w:r w:rsidRPr="00C86D57">
        <w:rPr>
          <w:i/>
          <w:iCs/>
        </w:rPr>
        <w:t>Конференция Сторон</w:t>
      </w:r>
      <w:bookmarkEnd w:id="4"/>
      <w:r w:rsidRPr="00C86D57">
        <w:rPr>
          <w:i/>
          <w:iCs/>
        </w:rPr>
        <w:t>,</w:t>
      </w:r>
    </w:p>
    <w:p w14:paraId="0EA8E73A" w14:textId="77777777" w:rsidR="00FA5D0A" w:rsidRPr="00C86D57" w:rsidRDefault="00FA5D0A" w:rsidP="00FA5D0A">
      <w:pPr>
        <w:pStyle w:val="ListParagraph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</w:pPr>
      <w:bookmarkStart w:id="5" w:name="_DV_C985"/>
      <w:r w:rsidRPr="00C86D57">
        <w:rPr>
          <w:i/>
          <w:iCs/>
        </w:rPr>
        <w:t>ссылаясь</w:t>
      </w:r>
      <w:r w:rsidRPr="00C86D57">
        <w:t xml:space="preserve"> на пункт 5 статьи 15 Минаматской конвенции о ртути,</w:t>
      </w:r>
      <w:bookmarkEnd w:id="5"/>
    </w:p>
    <w:p w14:paraId="00BB4CDA" w14:textId="77777777" w:rsidR="00FA5D0A" w:rsidRPr="008766F2" w:rsidRDefault="00FA5D0A" w:rsidP="00FA5D0A">
      <w:pPr>
        <w:pStyle w:val="ListParagraph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</w:pPr>
      <w:bookmarkStart w:id="6" w:name="_DV_C986"/>
      <w:r w:rsidRPr="00C86D57">
        <w:rPr>
          <w:i/>
          <w:iCs/>
        </w:rPr>
        <w:t>рассмотрев</w:t>
      </w:r>
      <w:r w:rsidRPr="00C86D57">
        <w:t xml:space="preserve"> доклад о работе Комитета по осуществлению и соблюдению </w:t>
      </w:r>
      <w:r w:rsidRPr="008766F2">
        <w:t>Конвенции</w:t>
      </w:r>
      <w:r w:rsidRPr="008766F2">
        <w:rPr>
          <w:rStyle w:val="DeltaViewInsertion"/>
          <w:rFonts w:eastAsia="SimSun"/>
          <w:color w:val="auto"/>
          <w:szCs w:val="18"/>
          <w:u w:val="none"/>
          <w:vertAlign w:val="superscript"/>
        </w:rPr>
        <w:footnoteReference w:customMarkFollows="1" w:id="1"/>
        <w:t>7</w:t>
      </w:r>
      <w:r w:rsidRPr="008766F2">
        <w:t>,</w:t>
      </w:r>
      <w:bookmarkStart w:id="8" w:name="_DV_C987"/>
      <w:bookmarkEnd w:id="6"/>
      <w:bookmarkEnd w:id="8"/>
    </w:p>
    <w:p w14:paraId="2C800430" w14:textId="77777777" w:rsidR="00FA5D0A" w:rsidRPr="00C86D57" w:rsidRDefault="00FA5D0A" w:rsidP="00FA5D0A">
      <w:pPr>
        <w:pStyle w:val="ListParagraph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</w:pPr>
      <w:bookmarkStart w:id="9" w:name="_DV_C989"/>
      <w:r w:rsidRPr="00C86D57">
        <w:rPr>
          <w:i/>
          <w:iCs/>
        </w:rPr>
        <w:t>с признательностью отмечая</w:t>
      </w:r>
      <w:r w:rsidRPr="00C86D57">
        <w:t xml:space="preserve"> работу, проделанную Комитетом по осуществлению и соблюдению,</w:t>
      </w:r>
      <w:bookmarkEnd w:id="9"/>
    </w:p>
    <w:p w14:paraId="462D79BC" w14:textId="77777777" w:rsidR="00FA5D0A" w:rsidRPr="00C86D57" w:rsidRDefault="00FA5D0A" w:rsidP="00FA5D0A">
      <w:pPr>
        <w:pStyle w:val="ListParagraph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240"/>
        <w:ind w:left="1247" w:firstLine="624"/>
        <w:rPr>
          <w:rFonts w:eastAsia="SimSun"/>
        </w:rPr>
      </w:pPr>
      <w:bookmarkStart w:id="10" w:name="_DV_C990"/>
      <w:r w:rsidRPr="00C86D57">
        <w:rPr>
          <w:i/>
          <w:iCs/>
        </w:rPr>
        <w:t>постановляет</w:t>
      </w:r>
      <w:r w:rsidRPr="00C86D57">
        <w:t xml:space="preserve"> принять круг ведения Комитета по осуществлению и соблюдению, содержащийся в приложении I к настоящему решению, и утвердить типовую форму для письменных представлений Сторон в отношении соблюдения ими своих обязательств, содержащуюся в приложении II к настоящему решению.</w:t>
      </w:r>
      <w:bookmarkEnd w:id="10"/>
    </w:p>
    <w:p w14:paraId="59A3ED89" w14:textId="77777777" w:rsidR="00FA5D0A" w:rsidRPr="001158F0" w:rsidRDefault="00FA5D0A" w:rsidP="00FA5D0A">
      <w:pPr>
        <w:pStyle w:val="CH1"/>
        <w:keepNext w:val="0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uppressAutoHyphens w:val="0"/>
        <w:autoSpaceDE w:val="0"/>
        <w:autoSpaceDN w:val="0"/>
        <w:adjustRightInd w:val="0"/>
        <w:spacing w:before="0"/>
        <w:ind w:right="0" w:firstLine="0"/>
        <w:rPr>
          <w:rFonts w:eastAsia="SimSun"/>
          <w:sz w:val="24"/>
          <w:szCs w:val="24"/>
        </w:rPr>
      </w:pPr>
      <w:bookmarkStart w:id="11" w:name="_DV_C991"/>
      <w:r w:rsidRPr="001158F0">
        <w:rPr>
          <w:sz w:val="24"/>
          <w:szCs w:val="24"/>
        </w:rPr>
        <w:t xml:space="preserve">Приложение I к решению МК-3/9 </w:t>
      </w:r>
      <w:bookmarkEnd w:id="11"/>
    </w:p>
    <w:p w14:paraId="00DC86D3" w14:textId="77777777" w:rsidR="00FA5D0A" w:rsidRPr="001158F0" w:rsidRDefault="00FA5D0A" w:rsidP="00FA5D0A">
      <w:pPr>
        <w:pStyle w:val="CH2"/>
        <w:keepNext w:val="0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uppressAutoHyphens w:val="0"/>
        <w:spacing w:before="0" w:after="240"/>
        <w:ind w:right="0" w:firstLine="0"/>
      </w:pPr>
      <w:r w:rsidRPr="001158F0">
        <w:t>Круг ведения Комитета по осуществлению и соблюдению Минаматской конвенции о ртути</w:t>
      </w:r>
      <w:bookmarkStart w:id="12" w:name="_DV_C992"/>
      <w:bookmarkStart w:id="13" w:name="_Hlk15892544"/>
      <w:bookmarkEnd w:id="12"/>
    </w:p>
    <w:p w14:paraId="272D0F44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C86D57">
        <w:rPr>
          <w:b/>
          <w:bCs/>
          <w:sz w:val="28"/>
          <w:szCs w:val="28"/>
        </w:rPr>
        <w:tab/>
        <w:t>I.</w:t>
      </w:r>
      <w:r w:rsidRPr="00C86D57">
        <w:rPr>
          <w:b/>
          <w:bCs/>
          <w:sz w:val="28"/>
          <w:szCs w:val="28"/>
        </w:rPr>
        <w:tab/>
        <w:t>Преамбула</w:t>
      </w:r>
    </w:p>
    <w:p w14:paraId="06AF698B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1.</w:t>
      </w:r>
      <w:r w:rsidRPr="00C86D57">
        <w:tab/>
        <w:t>Круг ведения Комитета по осуществлению и соблюдению Минаматской конвенции о ртути рассматривается вместе с положениями Конвенции, а также правилами процедуры Комитета. В случае коллизии между любым положением настоящего круга ведения и любым положением Конвенции преобладающую силу имеет Конвенция.</w:t>
      </w:r>
    </w:p>
    <w:p w14:paraId="12709D34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2.</w:t>
      </w:r>
      <w:r w:rsidRPr="00C86D57">
        <w:tab/>
        <w:t>Любая рекомендация Комитета подлежит рассмотрению соответствующей Стороной или Конференцией Сторон, в зависимости от обстоятельств.</w:t>
      </w:r>
    </w:p>
    <w:p w14:paraId="054B895B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86D57">
        <w:t>3.</w:t>
      </w:r>
      <w:r w:rsidRPr="00C86D57">
        <w:tab/>
        <w:t>Члены Комитета действуют объективно и в наилучших интересах Конвенции.</w:t>
      </w:r>
    </w:p>
    <w:p w14:paraId="3DE11F65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C86D57">
        <w:rPr>
          <w:b/>
          <w:bCs/>
          <w:sz w:val="28"/>
          <w:szCs w:val="28"/>
        </w:rPr>
        <w:tab/>
        <w:t>II.</w:t>
      </w:r>
      <w:r w:rsidRPr="00C86D57">
        <w:rPr>
          <w:b/>
          <w:bCs/>
          <w:sz w:val="28"/>
          <w:szCs w:val="28"/>
        </w:rPr>
        <w:tab/>
        <w:t>Сфера охвата и цель</w:t>
      </w:r>
    </w:p>
    <w:p w14:paraId="007E31C9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lastRenderedPageBreak/>
        <w:t>4.</w:t>
      </w:r>
      <w:r w:rsidRPr="00C86D57">
        <w:tab/>
        <w:t>Целью Комитета является содействие осуществлению и обзор соблюдения всех положений Конвенции.</w:t>
      </w:r>
    </w:p>
    <w:p w14:paraId="04489DC7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5.</w:t>
      </w:r>
      <w:r w:rsidRPr="00C86D57">
        <w:tab/>
        <w:t>Комитет по своему характеру предполагает оказание содействия и уделяет особое внимание соответствующему национальному потенциалу и ситуации Сторон.</w:t>
      </w:r>
    </w:p>
    <w:p w14:paraId="70D97FC8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86D57">
        <w:t>6.</w:t>
      </w:r>
      <w:r w:rsidRPr="00C86D57">
        <w:tab/>
        <w:t>Комитет рассматривает как отдельные, так и системные вопросы осуществления и соблюдения и по мере необходимости выносит рекомендации Конференции Сторон.</w:t>
      </w:r>
    </w:p>
    <w:p w14:paraId="63081299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bookmarkStart w:id="14" w:name="_Hlk6956259"/>
      <w:r w:rsidRPr="00C86D57">
        <w:rPr>
          <w:b/>
          <w:bCs/>
          <w:sz w:val="28"/>
          <w:szCs w:val="28"/>
        </w:rPr>
        <w:tab/>
        <w:t>III.</w:t>
      </w:r>
      <w:r w:rsidRPr="00C86D57">
        <w:rPr>
          <w:b/>
          <w:bCs/>
          <w:sz w:val="28"/>
          <w:szCs w:val="28"/>
        </w:rPr>
        <w:tab/>
        <w:t>Функции Комитета</w:t>
      </w:r>
    </w:p>
    <w:bookmarkEnd w:id="14"/>
    <w:p w14:paraId="47BE6A99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 w:rsidRPr="00C86D57">
        <w:rPr>
          <w:b/>
          <w:bCs/>
          <w:sz w:val="24"/>
          <w:szCs w:val="24"/>
        </w:rPr>
        <w:tab/>
        <w:t>A.</w:t>
      </w:r>
      <w:r w:rsidRPr="00C86D57">
        <w:rPr>
          <w:b/>
          <w:bCs/>
          <w:sz w:val="24"/>
          <w:szCs w:val="24"/>
        </w:rPr>
        <w:tab/>
        <w:t>Рассмотрение любых письменных представлений Стороны в отношении соблюдения ею положений пункта 4 а) статьи 15</w:t>
      </w:r>
    </w:p>
    <w:p w14:paraId="6F0C4273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7.</w:t>
      </w:r>
      <w:r w:rsidRPr="00C86D57">
        <w:tab/>
        <w:t>Комитет рассматривает любое письменное представление любой Стороны в отношении соблюдения ею положений пункта 4 а) статьи 15 в целях оценки фактов и коренных причин вызывающих озабоченность вопросов и оказания содействия в их урегулировании на посреднической основе с уделением особого внимания соответствующим национальным возможностям и обстоятельствам указанной Стороны. Письменные представления любой из Сторон в отношении соблюдения ими своих обязательств направляются Комитету через секретариат на одном из шести официальных языков Организации Объединенных Наций, предпочтительно в электронной форме, и в них указывается следующая информация:</w:t>
      </w:r>
    </w:p>
    <w:p w14:paraId="445E31EF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bookmarkStart w:id="15" w:name="_Hlk7762842"/>
      <w:r w:rsidRPr="00C86D57">
        <w:t>a)</w:t>
      </w:r>
      <w:r w:rsidRPr="00C86D57">
        <w:tab/>
        <w:t>название и контактные данные национального координационного центра или другого соответствующего органа Стороны, передающего представление в отношении соблюдения этой Стороной своих обязательств;</w:t>
      </w:r>
    </w:p>
    <w:p w14:paraId="6CAE76E9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b)</w:t>
      </w:r>
      <w:r w:rsidRPr="00C86D57">
        <w:tab/>
        <w:t>справочная информация и описание вопросов, вызывающих озабоченность, а также национальных возможностей и обстоятельств, в которых находится Сторона;</w:t>
      </w:r>
    </w:p>
    <w:p w14:paraId="7C14C7B8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c)</w:t>
      </w:r>
      <w:r w:rsidRPr="00C86D57">
        <w:tab/>
        <w:t>соответствующее положение (положения) Конвенции;</w:t>
      </w:r>
    </w:p>
    <w:p w14:paraId="443EE072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d)</w:t>
      </w:r>
      <w:r w:rsidRPr="00C86D57">
        <w:tab/>
        <w:t>информация о любых предпринятых или предпринимаемых усилиях по решению вопроса, вызывающего озабоченность;</w:t>
      </w:r>
    </w:p>
    <w:p w14:paraId="3B353FF8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e)</w:t>
      </w:r>
      <w:r w:rsidRPr="00C86D57">
        <w:tab/>
        <w:t>любой конкретный запрос, относящийся к конфиденциальной или защищенной информации.</w:t>
      </w:r>
    </w:p>
    <w:bookmarkEnd w:id="15"/>
    <w:p w14:paraId="04E3DCAC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8.</w:t>
      </w:r>
      <w:r w:rsidRPr="00C86D57">
        <w:tab/>
        <w:t>Объем письменных представлений не должен превышать пяти страниц. В случае необходимости Комитет может запросить дополнительную информацию. Соответствующая Сторона может представить через секретариат любую такую дополнительную информацию для сведения Комитета в течение двух недель после получения просьбы Комитета. В том случае, если дополнительная информация представлена на одном из официальных языков Организации Объединенных Наций, помимо английского, и не может быть переведена до начала совещания, на котором она будет рассматриваться, такая информация может быть представлена на совещании, и в этом случае в соответствии с правилом 39 правил процедуры Комитета она может быть переведена на английский язык.</w:t>
      </w:r>
    </w:p>
    <w:p w14:paraId="34956237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9.</w:t>
      </w:r>
      <w:r w:rsidRPr="00C86D57">
        <w:tab/>
        <w:t>Соответствующая Сторона может также по своей собственной инициативе представить дополнительную соответствующую информацию не менее чем за пять недель до открытия совещания, на котором будет рассматриваться вопрос о представлении такой информации. Любая такая дополнительная информация должна включать резюме на английском языке объемом не более двух страниц.</w:t>
      </w:r>
    </w:p>
    <w:p w14:paraId="61E5A681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10.</w:t>
      </w:r>
      <w:r w:rsidRPr="00C86D57">
        <w:tab/>
        <w:t>Комитет может принять решение не приступать к рассмотрению представлений, которые он считает малозначимыми или явно недостаточно обоснованными.</w:t>
      </w:r>
    </w:p>
    <w:p w14:paraId="42318A7D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11.</w:t>
      </w:r>
      <w:r w:rsidRPr="00C86D57">
        <w:tab/>
        <w:t>Комитет может представить соответствующей Стороне после консультаций с этой Стороной результаты своего рассмотрения, рекомендации и соответствующую дополнительную информацию, касающуюся рассматриваемого вопроса:</w:t>
      </w:r>
    </w:p>
    <w:p w14:paraId="019ABF45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a)</w:t>
      </w:r>
      <w:r w:rsidRPr="00C86D57">
        <w:tab/>
        <w:t>создание и/или укрепление внутренних и/или региональных режимов регулирования;</w:t>
      </w:r>
    </w:p>
    <w:p w14:paraId="28A87616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b)</w:t>
      </w:r>
      <w:r w:rsidRPr="00C86D57">
        <w:tab/>
        <w:t>оказание помощи, в частности Сторонам, являющимся развивающимися странами, и Сторонам с переходной экономикой, в вопросах, касающихся доступа к финансовой и технической поддержке, а также передачи технологий и укрепления потенциала;</w:t>
      </w:r>
    </w:p>
    <w:p w14:paraId="61C6F06D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lastRenderedPageBreak/>
        <w:t>c)</w:t>
      </w:r>
      <w:r w:rsidRPr="00C86D57">
        <w:tab/>
        <w:t>разработка, в надлежащих случаях и в консультации с соответствующей Стороной, стратегии обеспечения соблюдения, связанной с предлагаемым графиком, и представление Комитету докладов об осуществлении этой стратегии;</w:t>
      </w:r>
    </w:p>
    <w:p w14:paraId="2802610D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d)</w:t>
      </w:r>
      <w:r w:rsidRPr="00C86D57">
        <w:tab/>
        <w:t>любые последующие меры для представления Комитету докладов о достигнутом прогрессе.</w:t>
      </w:r>
    </w:p>
    <w:p w14:paraId="7E51EA9D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12.</w:t>
      </w:r>
      <w:r w:rsidRPr="00C86D57">
        <w:tab/>
        <w:t>Если после проведения вышеуказанной процедуры и принимая во внимание причину, вид, степень и частоту возникновения трудностей с соблюдением, а также возможности Стороны, Комитет считает это необходимым, он выносит, в надлежащих случаях, рекомендации Конференции Сторон в соответствии с разделом V настоящего круга ведения.</w:t>
      </w:r>
    </w:p>
    <w:p w14:paraId="27A28066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 w:rsidRPr="00C86D57">
        <w:rPr>
          <w:b/>
          <w:bCs/>
          <w:sz w:val="24"/>
          <w:szCs w:val="24"/>
        </w:rPr>
        <w:tab/>
        <w:t>B.</w:t>
      </w:r>
      <w:r w:rsidRPr="00C86D57">
        <w:rPr>
          <w:b/>
          <w:bCs/>
          <w:sz w:val="24"/>
          <w:szCs w:val="24"/>
        </w:rPr>
        <w:tab/>
        <w:t>Рассмотрение вопросов на основе национальных докладов в соответствии со статьей 21 согласно пункту 4 b) статьи 15, а также просьб Конференции Сторон согласно пункту 4 с) статьи 15</w:t>
      </w:r>
    </w:p>
    <w:p w14:paraId="20248A2B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13.</w:t>
      </w:r>
      <w:r w:rsidRPr="00C86D57">
        <w:tab/>
        <w:t>При рассмотрении отдельных и системных вопросов осуществления и соблюдения на основе национальных докладов в соответствии со статьей 21 и пунктом 4 b) статьи 15 и просьб Конференции Сторон во исполнение пункта 4 c) статьи 15 Комитет стремится содействовать осуществлению и обзору соблюдения всех положений Конвенции на основе содействия и с уделением особого внимания соответствующим национальным возможностям и обстоятельствам Сторон.</w:t>
      </w:r>
    </w:p>
    <w:p w14:paraId="34D5678B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14.</w:t>
      </w:r>
      <w:r w:rsidRPr="00C86D57">
        <w:tab/>
        <w:t>Секретариат распространяет среди Комитета для рассмотрения национальные доклады, представленные во исполнение статьи 21 в соответствии с правилом 40 правил процедуры, а также свои доклады, подготовленные в соответствии с пунктами 2</w:t>
      </w:r>
      <w:r>
        <w:t>5</w:t>
      </w:r>
      <w:r w:rsidRPr="00C86D57">
        <w:t xml:space="preserve"> b) и 2</w:t>
      </w:r>
      <w:r>
        <w:t>5</w:t>
      </w:r>
      <w:r w:rsidRPr="00C86D57">
        <w:t xml:space="preserve"> c) раздела VI настоящего круга ведения.</w:t>
      </w:r>
    </w:p>
    <w:p w14:paraId="79F203C1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15.</w:t>
      </w:r>
      <w:r w:rsidRPr="00C86D57">
        <w:tab/>
        <w:t>Секретариат распространяет среди членов Комитета любую просьбу Конференции Сторон во исполнение пункта 4 с) статьи 15 в течение двух месяцев после завершения совещания Конференции Сторон, на котором была высказана эта просьба. Любая такая просьба рассматривается Комитетом на его первом совещании после получения просьбы.</w:t>
      </w:r>
    </w:p>
    <w:p w14:paraId="5486EF29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1</w:t>
      </w:r>
      <w:r>
        <w:t>6</w:t>
      </w:r>
      <w:r w:rsidRPr="00C86D57">
        <w:t>.</w:t>
      </w:r>
      <w:r w:rsidRPr="00C86D57">
        <w:tab/>
        <w:t>Комитет может представлять Стороне или нескольким Сторонам после консультаций с заинтересованной Стороной или Сторонами результаты своего рассмотрения, рекомендации и соответствующую дополнительную информацию по рассматриваемому им вопросу и в надлежащих случаях выносит рекомендации Конференции Сторон в соответствии с разделом V настоящего круга ведения.</w:t>
      </w:r>
    </w:p>
    <w:p w14:paraId="5791CF09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 w:rsidRPr="00C86D57">
        <w:rPr>
          <w:b/>
          <w:bCs/>
          <w:sz w:val="24"/>
          <w:szCs w:val="24"/>
        </w:rPr>
        <w:tab/>
        <w:t>C.</w:t>
      </w:r>
      <w:r w:rsidRPr="00C86D57">
        <w:rPr>
          <w:b/>
          <w:bCs/>
          <w:sz w:val="24"/>
          <w:szCs w:val="24"/>
        </w:rPr>
        <w:tab/>
        <w:t>Рассмотрение системных вопросов осуществления и соблюдения</w:t>
      </w:r>
    </w:p>
    <w:p w14:paraId="0FC06FA1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1</w:t>
      </w:r>
      <w:r>
        <w:t>7</w:t>
      </w:r>
      <w:r w:rsidRPr="00C86D57">
        <w:t>.</w:t>
      </w:r>
      <w:r w:rsidRPr="00C86D57">
        <w:tab/>
        <w:t>Комитет может выявлять и рассматривать системные вопросы осуществления и соблюдения после рассмотрения письменных представлений Сторон в отношении соблюдения ими своих обязательств или национальных докладов во исполнение статьи 21 или по просьбе Конференции Сторон.</w:t>
      </w:r>
    </w:p>
    <w:p w14:paraId="6487216B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1</w:t>
      </w:r>
      <w:r>
        <w:t>8</w:t>
      </w:r>
      <w:r w:rsidRPr="00C86D57">
        <w:t>.</w:t>
      </w:r>
      <w:r w:rsidRPr="00C86D57">
        <w:tab/>
        <w:t>Для решения любых таких системных вопросов Комитет может выносить рекомендации Конференции Сторон.</w:t>
      </w:r>
    </w:p>
    <w:p w14:paraId="2F19ECF9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 w:rsidRPr="00C86D57">
        <w:rPr>
          <w:b/>
          <w:bCs/>
          <w:sz w:val="24"/>
          <w:szCs w:val="24"/>
        </w:rPr>
        <w:tab/>
        <w:t>D.</w:t>
      </w:r>
      <w:r w:rsidRPr="00C86D57">
        <w:rPr>
          <w:b/>
          <w:bCs/>
          <w:sz w:val="24"/>
          <w:szCs w:val="24"/>
        </w:rPr>
        <w:tab/>
        <w:t>Отчет перед Конференцией Сторон</w:t>
      </w:r>
    </w:p>
    <w:p w14:paraId="10A4E3E7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19</w:t>
      </w:r>
      <w:r w:rsidRPr="00C86D57">
        <w:t>.</w:t>
      </w:r>
      <w:r w:rsidRPr="00C86D57">
        <w:tab/>
        <w:t>Комитет отчитывается перед каждым очередным совещанием Конференции Сторон Минаматской конвенции о работе, проделанной им для выполнения своих функций, изложенных в Конвенции, правилах процедуры Комитета и настоящем круге ведения. Такой отчет может включать рекомендации для рассмотрения Конференцией Сторон.</w:t>
      </w:r>
    </w:p>
    <w:p w14:paraId="20C7C76C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86D57">
        <w:t>2</w:t>
      </w:r>
      <w:r>
        <w:t>0</w:t>
      </w:r>
      <w:r w:rsidRPr="00C86D57">
        <w:t>.</w:t>
      </w:r>
      <w:r w:rsidRPr="00C86D57">
        <w:tab/>
        <w:t>Комитет представляет свой отчет в секретариат не позднее чем за 12 недель до открытия совещания Конференции Сторон, на котором он должен быть рассмотрен.</w:t>
      </w:r>
    </w:p>
    <w:p w14:paraId="2B3A3E0C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bookmarkStart w:id="16" w:name="_Hlk7685054"/>
      <w:r w:rsidRPr="00C86D57">
        <w:rPr>
          <w:b/>
          <w:bCs/>
          <w:sz w:val="28"/>
          <w:szCs w:val="28"/>
        </w:rPr>
        <w:tab/>
        <w:t>IV.</w:t>
      </w:r>
      <w:r w:rsidRPr="00C86D57">
        <w:rPr>
          <w:b/>
          <w:bCs/>
          <w:sz w:val="28"/>
          <w:szCs w:val="28"/>
        </w:rPr>
        <w:tab/>
      </w:r>
      <w:bookmarkEnd w:id="16"/>
      <w:r w:rsidRPr="00C86D57">
        <w:rPr>
          <w:b/>
          <w:bCs/>
          <w:sz w:val="28"/>
          <w:szCs w:val="28"/>
        </w:rPr>
        <w:t>Дополнительная информация, экспертные знания или консультации, на которые может опираться Комитет</w:t>
      </w:r>
    </w:p>
    <w:p w14:paraId="746B1498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86D57">
        <w:t>2</w:t>
      </w:r>
      <w:r>
        <w:t>1</w:t>
      </w:r>
      <w:r w:rsidRPr="00C86D57">
        <w:t>.</w:t>
      </w:r>
      <w:r w:rsidRPr="00C86D57">
        <w:tab/>
        <w:t>При выполнении своих функций Комитет может, в соответствии со своей программой работы и бюджет</w:t>
      </w:r>
      <w:r>
        <w:t>ом</w:t>
      </w:r>
      <w:r w:rsidRPr="00C86D57">
        <w:t>, кроме прочего:</w:t>
      </w:r>
    </w:p>
    <w:p w14:paraId="4B01FAF0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a)</w:t>
      </w:r>
      <w:r w:rsidRPr="00C86D57">
        <w:tab/>
        <w:t>опираться на доклады, решения и рекомендации Конференции Сторон, а также доклады и рекомендации вспомогательных органов Конвенции, в том числе в отношении оценки эффективности в соответствии со статьей 22;</w:t>
      </w:r>
    </w:p>
    <w:p w14:paraId="26049C6F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lastRenderedPageBreak/>
        <w:t>b)</w:t>
      </w:r>
      <w:r w:rsidRPr="00C86D57">
        <w:tab/>
        <w:t>запрашивать дополнительную информацию через секретариат у Стороны, которая направила письменное представление в отношении соблюдения ею своих обязательств, и у всех Сторон по системным вопросам осуществления и соблюдения, находящимся на рассмотрении Комитета;</w:t>
      </w:r>
    </w:p>
    <w:p w14:paraId="19F22099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c)</w:t>
      </w:r>
      <w:r w:rsidRPr="00C86D57">
        <w:tab/>
        <w:t>консультироваться с другими вспомогательными органами Конвенции;</w:t>
      </w:r>
    </w:p>
    <w:p w14:paraId="78D951FD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d)</w:t>
      </w:r>
      <w:r w:rsidRPr="00C86D57">
        <w:tab/>
        <w:t>в случае системных вопросов осуществления и соблюдения запрашивать более подробную информацию в дополнение к информации, представленной в соответствии с подпунктами а)-с), и привлекать через секретариат внешних экспертов, если Комитет считает это необходимым и целесообразным;</w:t>
      </w:r>
    </w:p>
    <w:p w14:paraId="442B50E5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e)</w:t>
      </w:r>
      <w:r w:rsidRPr="00C86D57">
        <w:tab/>
        <w:t>в случае отдельных вопросов осуществления и соблюдения, рассматриваемых на основе письменных представлений Сторон в отношении соблюдения ими обязательств, запрашивать более подробную информацию в дополнение к информации, предоставленной в соответствии с подпунктами а)-с), и через секретариат привлекать внешних экспертов, когда это представляется необходимым и целесообразным, с предварительного согласия соответствующей Стороны;</w:t>
      </w:r>
    </w:p>
    <w:p w14:paraId="4CCB2FF1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f)</w:t>
      </w:r>
      <w:r w:rsidRPr="00C86D57">
        <w:tab/>
        <w:t>в случае отдельных вопросов осуществления и соблюдения, рассматриваемых на основе просьбы, поступившей от Конференции Сторон, запрашивать более подробную информацию в дополнение к информации, предоставленной в соответствии с подпунктами а)</w:t>
      </w:r>
      <w:r w:rsidRPr="00C86D57">
        <w:noBreakHyphen/>
        <w:t>с), и через секретариат привлекать внешних экспертов, когда это представляется необходимым и целесообразным, с предварительного согласия соответствующей Стороны или в соответствии с указаниями Конференции Сторон;</w:t>
      </w:r>
    </w:p>
    <w:p w14:paraId="29FB06B8" w14:textId="77777777" w:rsidR="00FA5D0A" w:rsidRPr="00C86D57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g)</w:t>
      </w:r>
      <w:r w:rsidRPr="00C86D57">
        <w:tab/>
        <w:t>по приглашению соответствующей Стороны способствовать сбору информации на ее территории в целях выполнения функций Комитета;</w:t>
      </w:r>
    </w:p>
    <w:p w14:paraId="1E3D9657" w14:textId="77777777" w:rsidR="00FA5D0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C86D57">
        <w:t>h)</w:t>
      </w:r>
      <w:r w:rsidRPr="00C86D57">
        <w:tab/>
        <w:t>проводить консультации с секретариатом и использовать его опыт и знания, полученные в соответствии со статьей 24 Конвенции, и запрашивать у секретариата информацию в форме доклада по вопросам, находящимся на рассмотрении Комитета.</w:t>
      </w:r>
      <w:bookmarkStart w:id="17" w:name="_Hlk7038431"/>
      <w:bookmarkStart w:id="18" w:name="_Hlk7598289"/>
      <w:bookmarkEnd w:id="13"/>
      <w:bookmarkEnd w:id="17"/>
      <w:bookmarkEnd w:id="18"/>
    </w:p>
    <w:p w14:paraId="3BBD44BF" w14:textId="77777777" w:rsidR="00FA5D0A" w:rsidRPr="00671D91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671D91">
        <w:rPr>
          <w:b/>
          <w:bCs/>
          <w:sz w:val="28"/>
          <w:szCs w:val="28"/>
        </w:rPr>
        <w:tab/>
        <w:t>V.</w:t>
      </w:r>
      <w:r w:rsidRPr="00671D91">
        <w:rPr>
          <w:b/>
          <w:bCs/>
          <w:sz w:val="28"/>
          <w:szCs w:val="28"/>
        </w:rPr>
        <w:tab/>
        <w:t>Виды рекомендаций для Конференции Сторон, которые Комитет может рассматривать в целях содействия осуществлению и обзору соблюдения всех положений Конвенции</w:t>
      </w:r>
    </w:p>
    <w:p w14:paraId="6703359E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2D019A">
        <w:t>2</w:t>
      </w:r>
      <w:r>
        <w:t>2</w:t>
      </w:r>
      <w:r w:rsidRPr="002D019A">
        <w:t>.</w:t>
      </w:r>
      <w:r w:rsidRPr="002D019A">
        <w:tab/>
        <w:t>Рекомендации Комитета для Конференции Сторон должны быть направлены на содействие осуществлению и обзору соблюдения положений Конвенции. По своему характеру они предполагают оказание содействия и уделяют особое внимание соответствующему национальному потенциалу и ситуации Сторон.</w:t>
      </w:r>
    </w:p>
    <w:p w14:paraId="012CCD43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2D019A">
        <w:t>2</w:t>
      </w:r>
      <w:r>
        <w:t>3</w:t>
      </w:r>
      <w:r w:rsidRPr="002D019A">
        <w:t>.</w:t>
      </w:r>
      <w:r w:rsidRPr="002D019A">
        <w:tab/>
        <w:t>Рекомендации, касающиеся отдельных и системных вопросов осуществления и соблюдения, могут включать в себя, среди прочего:</w:t>
      </w:r>
    </w:p>
    <w:p w14:paraId="2ECB352B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D019A">
        <w:t>a)</w:t>
      </w:r>
      <w:r w:rsidRPr="002D019A">
        <w:tab/>
        <w:t>меры по оказанию поддержки Стороне или Сторонам в осуществлении положений Конвенции, в том числе в отношении законодательных, процедурных или институциональных механизмов, которые могут потребоваться;</w:t>
      </w:r>
    </w:p>
    <w:p w14:paraId="44C38472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D019A">
        <w:t>b)</w:t>
      </w:r>
      <w:r w:rsidRPr="002D019A">
        <w:tab/>
        <w:t>необходимость разработки и представления Комитету соответствующей Стороной или Сторонами стратегии обеспечения осуществления и соблюдения, связанной с предлагаемым графиком, и представления доклада об осуществлении указанной стратегии;</w:t>
      </w:r>
    </w:p>
    <w:p w14:paraId="1BBCD5E2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D019A">
        <w:t>c)</w:t>
      </w:r>
      <w:r w:rsidRPr="002D019A">
        <w:tab/>
        <w:t>экспертную помощь, в том числе по правовым, институциональным и техническим вопросам;</w:t>
      </w:r>
    </w:p>
    <w:p w14:paraId="3665ED68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D019A">
        <w:t>d)</w:t>
      </w:r>
      <w:r w:rsidRPr="002D019A">
        <w:tab/>
        <w:t>целевое наращивание потенциала, финансовую и техническую помощь, а также передачу технологий.</w:t>
      </w:r>
    </w:p>
    <w:p w14:paraId="7F51925B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2D019A">
        <w:t>2</w:t>
      </w:r>
      <w:r>
        <w:t>4</w:t>
      </w:r>
      <w:r w:rsidRPr="002D019A">
        <w:t>.</w:t>
      </w:r>
      <w:r w:rsidRPr="002D019A">
        <w:tab/>
        <w:t>При необходимости и в качестве крайней меры Комитет может рекомендовать Конференции Сторон, чтобы Конференция Сторон сделала заявление о соблюдении и дала рекомендации, с тем чтобы помочь соответствующей Стороне или Сторонам в осуществлении положений Конвенции и содействовать сотрудничеству между всеми Сторонами.</w:t>
      </w:r>
    </w:p>
    <w:p w14:paraId="7768BC9E" w14:textId="77777777" w:rsidR="00FA5D0A" w:rsidRPr="00671D91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671D91">
        <w:rPr>
          <w:b/>
          <w:bCs/>
          <w:sz w:val="28"/>
          <w:szCs w:val="28"/>
        </w:rPr>
        <w:tab/>
        <w:t>VI.</w:t>
      </w:r>
      <w:r w:rsidRPr="00671D91">
        <w:rPr>
          <w:b/>
          <w:bCs/>
          <w:sz w:val="28"/>
          <w:szCs w:val="28"/>
        </w:rPr>
        <w:tab/>
        <w:t>Функции секретариата</w:t>
      </w:r>
    </w:p>
    <w:p w14:paraId="0818FA81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2D019A">
        <w:lastRenderedPageBreak/>
        <w:t>2</w:t>
      </w:r>
      <w:r>
        <w:t>5</w:t>
      </w:r>
      <w:r w:rsidRPr="002D019A">
        <w:t>.</w:t>
      </w:r>
      <w:r w:rsidRPr="002D019A">
        <w:tab/>
        <w:t>В соответствии с функциями, определенными в статье 24 Конвенции и в правилах процедуры Комитета, в соответствии со своей программой работы и бюджетом секретариат, в дополнение к функциям, указанным в других разделах настоящего круга ведения, обязан:</w:t>
      </w:r>
    </w:p>
    <w:p w14:paraId="414ED924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D019A">
        <w:t>a)</w:t>
      </w:r>
      <w:r w:rsidRPr="002D019A">
        <w:tab/>
        <w:t>собирать письменные представления Сторон в отношении соблюдения ими своих обязательств в соответствии с пунктом 4 а) статьи 15, принимать меры для их перевода на английский язык и распространять их среди членов Комитета в соответствии с правилом 23 правил процедуры, а также любую дополнительную информацию, представленную Стороной. Представления на английском языке распространяются среди членов Комитета в течение двух недель после их получения, а перевод на английский язык представлений, направленных на одном из официальных языков Организации Объединенных Наций, помимо английского, – в течение четырех недель после их получения;</w:t>
      </w:r>
    </w:p>
    <w:p w14:paraId="08ED0F5A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D019A">
        <w:t>b)</w:t>
      </w:r>
      <w:r w:rsidRPr="002D019A">
        <w:tab/>
        <w:t>собирать национальные доклады, представленные в соответствии со статьей 21, и готовить соответствующие доклады для рассмотрения Комитетом, когда Комитет должен рассматривать вопросы на основе таких национальных докладов в соответствии с пунктом 4 b) статьи 15. Эти доклады должны включать, кроме прочего, информацию о результатах работы Сторон по представлению докладов и выявление конкретных вопросов, которые могут возникнуть в связи с этими докладами и могут представлять интерес для Комитета;</w:t>
      </w:r>
    </w:p>
    <w:p w14:paraId="097297EF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D019A">
        <w:t>c)</w:t>
      </w:r>
      <w:r w:rsidRPr="002D019A">
        <w:tab/>
        <w:t>принимать меры для перевода на английский язык и распространения национальных докладов или их разделов в соответствии с правилом 40 правил процедуры;</w:t>
      </w:r>
    </w:p>
    <w:p w14:paraId="0C3B740F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D019A">
        <w:t>d)</w:t>
      </w:r>
      <w:r w:rsidRPr="002D019A">
        <w:tab/>
        <w:t>направлять Комитету любую просьбу Конференции Сторон в течение двух месяцев после завершения совещания Конференции Сторон, на котором была высказана эта просьба;</w:t>
      </w:r>
    </w:p>
    <w:p w14:paraId="5FE01AD2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D019A">
        <w:t>e)</w:t>
      </w:r>
      <w:r w:rsidRPr="002D019A">
        <w:tab/>
        <w:t>в соответствии с просьбой Комитета в целях содействия его работе запрашивать и собирать дополнительную информацию у Сторон и из других источников и готовить любые доклады или вспомогательные документы;</w:t>
      </w:r>
    </w:p>
    <w:p w14:paraId="3371CD0C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2D019A">
        <w:t>f)</w:t>
      </w:r>
      <w:r w:rsidRPr="002D019A">
        <w:tab/>
        <w:t>выполнять любые другие функции, возложенные на него Комитетом или Конференцией Сторон в связи с работой Комитета.</w:t>
      </w:r>
    </w:p>
    <w:p w14:paraId="2FD40846" w14:textId="77777777" w:rsidR="00FA5D0A" w:rsidRPr="00671D91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671D91">
        <w:rPr>
          <w:b/>
          <w:bCs/>
          <w:sz w:val="28"/>
          <w:szCs w:val="28"/>
        </w:rPr>
        <w:tab/>
        <w:t>VII.</w:t>
      </w:r>
      <w:r w:rsidRPr="00671D91">
        <w:rPr>
          <w:b/>
          <w:bCs/>
          <w:sz w:val="28"/>
          <w:szCs w:val="28"/>
        </w:rPr>
        <w:tab/>
        <w:t>Связь с урегулированием споров согласно статье 25 Конвенции</w:t>
      </w:r>
    </w:p>
    <w:p w14:paraId="744E20C5" w14:textId="77777777" w:rsidR="00FA5D0A" w:rsidRPr="002D019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2D019A">
        <w:t>2</w:t>
      </w:r>
      <w:r>
        <w:t>6</w:t>
      </w:r>
      <w:r w:rsidRPr="002D019A">
        <w:t>.</w:t>
      </w:r>
      <w:r w:rsidRPr="002D019A">
        <w:tab/>
        <w:t>Механизм осуществления и соблюдения и работа Комитета функционируют отдельно и без ущерба для положений статьи 25 Конвенции, касающейся урегулирования споров.</w:t>
      </w:r>
    </w:p>
    <w:p w14:paraId="744C205F" w14:textId="77777777" w:rsidR="00FA5D0A" w:rsidRPr="00671D91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671D91">
        <w:rPr>
          <w:b/>
          <w:bCs/>
          <w:sz w:val="28"/>
          <w:szCs w:val="28"/>
        </w:rPr>
        <w:tab/>
        <w:t>VIII.</w:t>
      </w:r>
      <w:r w:rsidRPr="00671D91">
        <w:rPr>
          <w:b/>
          <w:bCs/>
          <w:sz w:val="28"/>
          <w:szCs w:val="28"/>
        </w:rPr>
        <w:tab/>
        <w:t>Защита конфиденциальности</w:t>
      </w:r>
    </w:p>
    <w:p w14:paraId="2782D1A0" w14:textId="77777777" w:rsidR="00FA5D0A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2D019A">
        <w:t>2</w:t>
      </w:r>
      <w:r>
        <w:t>7</w:t>
      </w:r>
      <w:r w:rsidRPr="002D019A">
        <w:t>.</w:t>
      </w:r>
      <w:r w:rsidRPr="002D019A">
        <w:tab/>
        <w:t>Как правило, доклады и рекомендации Комитета не рассматриваются в конфиденциальном порядке. Тем не менее, информация, представленная Комитету в конфиденциальном порядке, в том числе Стороной в отношении соблюдения ею своих обязательств, будет рассматриваться конфиденциально.</w:t>
      </w:r>
    </w:p>
    <w:p w14:paraId="60B0BD5E" w14:textId="77777777" w:rsidR="00FA5D0A" w:rsidRPr="00C925FF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4"/>
          <w:szCs w:val="24"/>
        </w:rPr>
      </w:pPr>
      <w:r w:rsidRPr="00C925FF">
        <w:rPr>
          <w:b/>
          <w:bCs/>
          <w:sz w:val="24"/>
          <w:szCs w:val="24"/>
        </w:rPr>
        <w:tab/>
        <w:t>Приложение II к решению МК-3/9</w:t>
      </w:r>
    </w:p>
    <w:p w14:paraId="775D9B9B" w14:textId="77777777" w:rsidR="00FA5D0A" w:rsidRPr="00C925FF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b/>
          <w:bCs/>
          <w:sz w:val="24"/>
          <w:szCs w:val="24"/>
        </w:rPr>
      </w:pPr>
      <w:r w:rsidRPr="00C925FF">
        <w:rPr>
          <w:rFonts w:eastAsia="SimSun"/>
          <w:b/>
          <w:bCs/>
          <w:sz w:val="24"/>
          <w:szCs w:val="24"/>
        </w:rPr>
        <w:t>Типовая форма для письменных представлений Сторон в отношении соблюдения ими своих обязательств (пункт 4 a) статьи 15)</w:t>
      </w:r>
    </w:p>
    <w:p w14:paraId="5D278F0E" w14:textId="77777777" w:rsidR="00FA5D0A" w:rsidRPr="0016383F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60" w:line="259" w:lineRule="auto"/>
        <w:rPr>
          <w:rFonts w:ascii="Arial" w:hAnsi="Arial" w:cs="Arial"/>
          <w:b/>
          <w:color w:val="404040"/>
        </w:rPr>
      </w:pPr>
      <w:r w:rsidRPr="00844B86">
        <w:rPr>
          <w:rFonts w:ascii="Calibri" w:hAnsi="Calibri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F2D7D" wp14:editId="1550EDBA">
                <wp:simplePos x="0" y="0"/>
                <wp:positionH relativeFrom="column">
                  <wp:posOffset>788035</wp:posOffset>
                </wp:positionH>
                <wp:positionV relativeFrom="paragraph">
                  <wp:posOffset>57150</wp:posOffset>
                </wp:positionV>
                <wp:extent cx="5369560" cy="5419090"/>
                <wp:effectExtent l="0" t="0" r="2540" b="0"/>
                <wp:wrapSquare wrapText="bothSides"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541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6A040" w14:textId="77777777" w:rsidR="00FA5D0A" w:rsidRPr="0016383F" w:rsidRDefault="00FA5D0A" w:rsidP="00FA5D0A">
                            <w:pPr>
                              <w:tabs>
                                <w:tab w:val="clear" w:pos="1247"/>
                                <w:tab w:val="clear" w:pos="1814"/>
                                <w:tab w:val="clear" w:pos="2381"/>
                                <w:tab w:val="clear" w:pos="2948"/>
                                <w:tab w:val="clear" w:pos="3515"/>
                              </w:tabs>
                              <w:spacing w:after="120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6492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Примечания:</w:t>
                            </w:r>
                          </w:p>
                          <w:p w14:paraId="31CE9882" w14:textId="77777777" w:rsidR="00FA5D0A" w:rsidRPr="0016383F" w:rsidRDefault="00FA5D0A" w:rsidP="00FA5D0A">
                            <w:pPr>
                              <w:tabs>
                                <w:tab w:val="clear" w:pos="1247"/>
                                <w:tab w:val="clear" w:pos="1814"/>
                                <w:tab w:val="clear" w:pos="2381"/>
                                <w:tab w:val="clear" w:pos="2948"/>
                                <w:tab w:val="clear" w:pos="3515"/>
                              </w:tabs>
                              <w:spacing w:after="1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383F">
                              <w:rPr>
                                <w:color w:val="000000"/>
                                <w:sz w:val="18"/>
                                <w:szCs w:val="18"/>
                              </w:rPr>
                              <w:t>Письменные представления, поданные Стороной в отношении соблюдения ею положений пункта 4 а) статьи 15 Минаматской конвенции, направляются через секретариат в Комитет по осуществлению и соблюдению:</w:t>
                            </w:r>
                          </w:p>
                          <w:p w14:paraId="5DBD8439" w14:textId="77777777" w:rsidR="00FA5D0A" w:rsidRPr="00EC20B8" w:rsidRDefault="00FA5D0A" w:rsidP="00FA5D0A">
                            <w:pPr>
                              <w:pStyle w:val="Pardfaut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eastAsia="Roboto" w:hAnsi="Times New Roman" w:cs="Times New Roman"/>
                                <w:spacing w:val="-7"/>
                                <w:sz w:val="18"/>
                                <w:szCs w:val="18"/>
                              </w:rPr>
                            </w:pPr>
                            <w:r w:rsidRPr="00EC20B8">
                              <w:rPr>
                                <w:rFonts w:ascii="Times New Roman" w:eastAsia="Roboto" w:hAnsi="Times New Roman"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Secretariat of the Minamata Convention on Mercury </w:t>
                            </w:r>
                          </w:p>
                          <w:p w14:paraId="4A86661C" w14:textId="77777777" w:rsidR="00FA5D0A" w:rsidRPr="00D72824" w:rsidRDefault="00FA5D0A" w:rsidP="00FA5D0A">
                            <w:pPr>
                              <w:pStyle w:val="Pardfaut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eastAsia="Roboto" w:hAnsi="Times New Roman" w:cs="Times New Roman"/>
                                <w:spacing w:val="-7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72824">
                              <w:rPr>
                                <w:rFonts w:ascii="Times New Roman" w:eastAsia="Roboto" w:hAnsi="Times New Roman" w:cs="Times New Roman"/>
                                <w:spacing w:val="-7"/>
                                <w:sz w:val="18"/>
                                <w:szCs w:val="18"/>
                                <w:lang w:val="fr-CH"/>
                              </w:rPr>
                              <w:t xml:space="preserve">United Nations Environment Programme </w:t>
                            </w:r>
                          </w:p>
                          <w:p w14:paraId="21080D20" w14:textId="77777777" w:rsidR="00FA5D0A" w:rsidRPr="00534D3C" w:rsidRDefault="00FA5D0A" w:rsidP="00FA5D0A">
                            <w:pPr>
                              <w:pStyle w:val="Pardfaut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eastAsia="Roboto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72824">
                              <w:rPr>
                                <w:rFonts w:ascii="Times New Roman" w:eastAsia="Roboto" w:hAnsi="Times New Roman" w:cs="Times New Roman"/>
                                <w:sz w:val="18"/>
                                <w:szCs w:val="18"/>
                                <w:lang w:val="fr-CH"/>
                              </w:rPr>
                              <w:t>Postal address:</w:t>
                            </w:r>
                            <w:r w:rsidRPr="00534D3C">
                              <w:rPr>
                                <w:rFonts w:ascii="Times New Roman" w:eastAsia="Roboto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 xml:space="preserve"> Avenue de la Paix 8-14, 1211 Geneva 10, </w:t>
                            </w:r>
                            <w:r w:rsidRPr="00D72824">
                              <w:rPr>
                                <w:rFonts w:ascii="Times New Roman" w:eastAsia="Roboto" w:hAnsi="Times New Roman" w:cs="Times New Roman"/>
                                <w:sz w:val="18"/>
                                <w:szCs w:val="18"/>
                                <w:lang w:val="fr-CH"/>
                              </w:rPr>
                              <w:t>Switzerland</w:t>
                            </w:r>
                          </w:p>
                          <w:p w14:paraId="4CEC4D01" w14:textId="77777777" w:rsidR="00FA5D0A" w:rsidRPr="00534D3C" w:rsidRDefault="00FA5D0A" w:rsidP="00FA5D0A">
                            <w:pPr>
                              <w:pStyle w:val="Corps"/>
                              <w:spacing w:after="120"/>
                              <w:rPr>
                                <w:rStyle w:val="Hyperlink"/>
                                <w:rFonts w:eastAsia="Roboto Regular" w:cs="Times New Roman"/>
                                <w:spacing w:val="-7"/>
                                <w:szCs w:val="18"/>
                                <w:lang w:val="it-IT"/>
                              </w:rPr>
                            </w:pPr>
                            <w:r w:rsidRPr="00933EC4">
                              <w:rPr>
                                <w:rFonts w:ascii="Times New Roman" w:eastAsia="Roboto" w:hAnsi="Times New Roman" w:cs="Times New Roman"/>
                                <w:spacing w:val="-7"/>
                                <w:sz w:val="18"/>
                                <w:szCs w:val="18"/>
                                <w:lang w:val="it-IT"/>
                              </w:rPr>
                              <w:t>Эл</w:t>
                            </w:r>
                            <w:r>
                              <w:rPr>
                                <w:rFonts w:ascii="Times New Roman" w:eastAsia="Roboto" w:hAnsi="Times New Roman" w:cs="Times New Roman"/>
                                <w:spacing w:val="-7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933EC4">
                              <w:rPr>
                                <w:rFonts w:ascii="Times New Roman" w:eastAsia="Roboto" w:hAnsi="Times New Roman" w:cs="Times New Roman"/>
                                <w:spacing w:val="-7"/>
                                <w:sz w:val="18"/>
                                <w:szCs w:val="18"/>
                                <w:lang w:val="it-IT"/>
                              </w:rPr>
                              <w:t xml:space="preserve"> почта: mea-minamatasecretariat@un.org</w:t>
                            </w:r>
                          </w:p>
                          <w:p w14:paraId="20530B0A" w14:textId="77777777" w:rsidR="00FA5D0A" w:rsidRPr="0016383F" w:rsidRDefault="00FA5D0A" w:rsidP="00FA5D0A">
                            <w:pPr>
                              <w:tabs>
                                <w:tab w:val="clear" w:pos="1247"/>
                                <w:tab w:val="clear" w:pos="1814"/>
                                <w:tab w:val="clear" w:pos="2381"/>
                                <w:tab w:val="clear" w:pos="2948"/>
                                <w:tab w:val="clear" w:pos="3515"/>
                              </w:tabs>
                              <w:spacing w:after="1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383F">
                              <w:rPr>
                                <w:color w:val="000000"/>
                                <w:sz w:val="18"/>
                                <w:szCs w:val="18"/>
                              </w:rPr>
                              <w:t>Письменные представления составляются на одном из шести официальных языков Организации Объединенных Наций, предпочтительно с использованием электронных средств, и содержат элементы, изложенные в прилагаемой типовой форме.</w:t>
                            </w:r>
                          </w:p>
                          <w:p w14:paraId="2CDB32C9" w14:textId="77777777" w:rsidR="00FA5D0A" w:rsidRPr="0016383F" w:rsidRDefault="00FA5D0A" w:rsidP="00FA5D0A">
                            <w:pPr>
                              <w:tabs>
                                <w:tab w:val="clear" w:pos="1247"/>
                                <w:tab w:val="clear" w:pos="1814"/>
                                <w:tab w:val="clear" w:pos="2381"/>
                                <w:tab w:val="clear" w:pos="2948"/>
                                <w:tab w:val="clear" w:pos="3515"/>
                              </w:tabs>
                              <w:spacing w:after="1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383F">
                              <w:rPr>
                                <w:color w:val="000000"/>
                                <w:sz w:val="18"/>
                                <w:szCs w:val="18"/>
                              </w:rPr>
                              <w:t>Объем представления не должен превышать пяти страниц.</w:t>
                            </w:r>
                          </w:p>
                          <w:p w14:paraId="70380CAD" w14:textId="77777777" w:rsidR="00FA5D0A" w:rsidRPr="0016383F" w:rsidRDefault="00FA5D0A" w:rsidP="00FA5D0A">
                            <w:pPr>
                              <w:tabs>
                                <w:tab w:val="clear" w:pos="1247"/>
                                <w:tab w:val="clear" w:pos="1814"/>
                                <w:tab w:val="clear" w:pos="2381"/>
                                <w:tab w:val="clear" w:pos="2948"/>
                                <w:tab w:val="clear" w:pos="3515"/>
                              </w:tabs>
                              <w:spacing w:after="1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383F">
                              <w:rPr>
                                <w:color w:val="000000"/>
                                <w:sz w:val="18"/>
                                <w:szCs w:val="18"/>
                              </w:rPr>
                              <w:t>Для включения в повестку дня следующего совещания Комитета представление должно поступить в секретариат не менее чем за восемь недель до первого дня этого совещания.</w:t>
                            </w:r>
                          </w:p>
                          <w:p w14:paraId="314B49E0" w14:textId="77777777" w:rsidR="00FA5D0A" w:rsidRPr="0016383F" w:rsidRDefault="00FA5D0A" w:rsidP="00FA5D0A">
                            <w:pPr>
                              <w:tabs>
                                <w:tab w:val="clear" w:pos="1247"/>
                                <w:tab w:val="clear" w:pos="1814"/>
                                <w:tab w:val="clear" w:pos="2381"/>
                                <w:tab w:val="clear" w:pos="2948"/>
                                <w:tab w:val="clear" w:pos="3515"/>
                              </w:tabs>
                              <w:spacing w:after="1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383F">
                              <w:rPr>
                                <w:color w:val="000000"/>
                                <w:sz w:val="18"/>
                                <w:szCs w:val="18"/>
                              </w:rPr>
                              <w:t>В тех случаях, когда Комитет рассматривает вопрос на основе конкретного представления, касающийся соблюдения отдельной Стороной, такая Сторона приглашается к участию в рассмотрении этого вопроса в Комитете. Такие совещания не должны быть открыты для наблюдателей, если только иное не согласовано Комитетом и соответствующей Стороной. Обсуждения для подготовки рекомендаций или голосования по рекомендациям должны быть закрыты для всех наблюдателей.</w:t>
                            </w:r>
                          </w:p>
                          <w:p w14:paraId="305DE820" w14:textId="77777777" w:rsidR="00FA5D0A" w:rsidRPr="0016383F" w:rsidRDefault="00FA5D0A" w:rsidP="00FA5D0A">
                            <w:pPr>
                              <w:tabs>
                                <w:tab w:val="clear" w:pos="1247"/>
                                <w:tab w:val="clear" w:pos="1814"/>
                                <w:tab w:val="clear" w:pos="2381"/>
                                <w:tab w:val="clear" w:pos="2948"/>
                                <w:tab w:val="clear" w:pos="3515"/>
                              </w:tabs>
                              <w:spacing w:after="1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383F">
                              <w:rPr>
                                <w:color w:val="000000"/>
                                <w:sz w:val="18"/>
                                <w:szCs w:val="18"/>
                              </w:rPr>
                              <w:t>В случае необходимости Комитет может запросить дополнительную информацию. Соответствующая Сторона может представить через секретариат любую такую соответствующую дополнительную информацию для сведения Комитета в течение двух недель после получения просьбы Комитета.</w:t>
                            </w:r>
                          </w:p>
                          <w:p w14:paraId="1D9ECD9F" w14:textId="77777777" w:rsidR="00FA5D0A" w:rsidRPr="0016383F" w:rsidRDefault="00FA5D0A" w:rsidP="00FA5D0A">
                            <w:pPr>
                              <w:tabs>
                                <w:tab w:val="clear" w:pos="1247"/>
                                <w:tab w:val="clear" w:pos="1814"/>
                                <w:tab w:val="clear" w:pos="2381"/>
                                <w:tab w:val="clear" w:pos="2948"/>
                                <w:tab w:val="clear" w:pos="3515"/>
                              </w:tabs>
                              <w:spacing w:after="1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383F">
                              <w:rPr>
                                <w:color w:val="000000"/>
                                <w:sz w:val="18"/>
                                <w:szCs w:val="18"/>
                              </w:rPr>
                              <w:t>В том случае, если дополнительная информация представлена на одном из официальных языков Организации Объединенных Наций, помимо английского, и не может быть переведена до начала совещания, на котором она будет рассматриваться, такая информация может быть представлена на совещании, и в этом случае в соответствии с правилом 39 правил процедуры она может быть переведена на английский язык.</w:t>
                            </w:r>
                          </w:p>
                          <w:p w14:paraId="704316DD" w14:textId="77777777" w:rsidR="00FA5D0A" w:rsidRPr="0016383F" w:rsidRDefault="00FA5D0A" w:rsidP="00FA5D0A">
                            <w:pPr>
                              <w:tabs>
                                <w:tab w:val="clear" w:pos="1247"/>
                                <w:tab w:val="clear" w:pos="1814"/>
                                <w:tab w:val="clear" w:pos="2381"/>
                                <w:tab w:val="clear" w:pos="2948"/>
                                <w:tab w:val="clear" w:pos="3515"/>
                              </w:tabs>
                              <w:spacing w:after="1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383F"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Заинтересованная сторона может также по своей собственной инициативе представить дополнительную соответствующую информацию не менее чем за пять недель до открытия совещания, на котором будет рассматриваться вопрос о представлении такой информации. Любая такая дополнительная информация должна включать резюме на английском языке объемом не более двух страниц.</w:t>
                            </w:r>
                          </w:p>
                          <w:p w14:paraId="58D10EC6" w14:textId="77777777" w:rsidR="00FA5D0A" w:rsidRPr="00705F04" w:rsidRDefault="00FA5D0A" w:rsidP="00FA5D0A">
                            <w:pPr>
                              <w:pStyle w:val="Corps"/>
                              <w:spacing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05F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Для получения дополнительной информации о рассмотрении Комитетом письменных представлений Сторон в отношении соблюдения ими условий Конвенции см. правила процедуры и круг ведения Комитета, размещенные по адресу: </w:t>
                            </w:r>
                            <w:hyperlink r:id="rId13" w:history="1">
                              <w:r w:rsidRPr="00534D3C">
                                <w:rPr>
                                  <w:rStyle w:val="Hyperlink"/>
                                  <w:rFonts w:cs="Times New Roman"/>
                                  <w:szCs w:val="18"/>
                                  <w:lang w:val="en-GB"/>
                                </w:rPr>
                                <w:t>www</w:t>
                              </w:r>
                              <w:r w:rsidRPr="0016383F">
                                <w:rPr>
                                  <w:rStyle w:val="Hyperlink"/>
                                  <w:rFonts w:cs="Times New Roman"/>
                                  <w:szCs w:val="18"/>
                                </w:rPr>
                                <w:t>.</w:t>
                              </w:r>
                              <w:r w:rsidRPr="00534D3C">
                                <w:rPr>
                                  <w:rStyle w:val="Hyperlink"/>
                                  <w:rFonts w:cs="Times New Roman"/>
                                  <w:szCs w:val="18"/>
                                  <w:lang w:val="en-GB"/>
                                </w:rPr>
                                <w:t>mercuryconvention</w:t>
                              </w:r>
                              <w:r w:rsidRPr="0016383F">
                                <w:rPr>
                                  <w:rStyle w:val="Hyperlink"/>
                                  <w:rFonts w:cs="Times New Roman"/>
                                  <w:szCs w:val="18"/>
                                </w:rPr>
                                <w:t>.</w:t>
                              </w:r>
                              <w:r w:rsidRPr="00534D3C">
                                <w:rPr>
                                  <w:rStyle w:val="Hyperlink"/>
                                  <w:rFonts w:cs="Times New Roman"/>
                                  <w:szCs w:val="18"/>
                                  <w:lang w:val="en-GB"/>
                                </w:rPr>
                                <w:t>org</w:t>
                              </w:r>
                            </w:hyperlink>
                            <w:r w:rsidRPr="00705F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F2D7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2.05pt;margin-top:4.5pt;width:422.8pt;height:42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" fillcolor="#d9d9d9" stroked="f">
                <v:textbox>
                  <w:txbxContent>
                    <w:p w14:paraId="51D6A040" w14:textId="77777777" w:rsidR="00FA5D0A" w:rsidRPr="0016383F" w:rsidRDefault="00FA5D0A" w:rsidP="00FA5D0A">
                      <w:pPr>
                        <w:tabs>
                          <w:tab w:val="clear" w:pos="1247"/>
                          <w:tab w:val="clear" w:pos="1814"/>
                          <w:tab w:val="clear" w:pos="2381"/>
                          <w:tab w:val="clear" w:pos="2948"/>
                          <w:tab w:val="clear" w:pos="3515"/>
                        </w:tabs>
                        <w:spacing w:after="120"/>
                        <w:rPr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64927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Примечания:</w:t>
                      </w:r>
                    </w:p>
                    <w:p w14:paraId="31CE9882" w14:textId="77777777" w:rsidR="00FA5D0A" w:rsidRPr="0016383F" w:rsidRDefault="00FA5D0A" w:rsidP="00FA5D0A">
                      <w:pPr>
                        <w:tabs>
                          <w:tab w:val="clear" w:pos="1247"/>
                          <w:tab w:val="clear" w:pos="1814"/>
                          <w:tab w:val="clear" w:pos="2381"/>
                          <w:tab w:val="clear" w:pos="2948"/>
                          <w:tab w:val="clear" w:pos="3515"/>
                        </w:tabs>
                        <w:spacing w:after="12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6383F">
                        <w:rPr>
                          <w:color w:val="000000"/>
                          <w:sz w:val="18"/>
                          <w:szCs w:val="18"/>
                        </w:rPr>
                        <w:t>Письменные представления, поданные Стороной в отношении соблюдения ею положений пункта 4 а) статьи 15 Минаматской конвенции, направляются через секретариат в Комитет по осуществлению и соблюдению:</w:t>
                      </w:r>
                    </w:p>
                    <w:p w14:paraId="5DBD8439" w14:textId="77777777" w:rsidR="00FA5D0A" w:rsidRPr="00EC20B8" w:rsidRDefault="00FA5D0A" w:rsidP="00FA5D0A">
                      <w:pPr>
                        <w:pStyle w:val="Pardfaut"/>
                        <w:tabs>
                          <w:tab w:val="center" w:pos="4320"/>
                          <w:tab w:val="right" w:pos="8640"/>
                        </w:tabs>
                        <w:rPr>
                          <w:rFonts w:ascii="Times New Roman" w:eastAsia="Roboto" w:hAnsi="Times New Roman" w:cs="Times New Roman"/>
                          <w:spacing w:val="-7"/>
                          <w:sz w:val="18"/>
                          <w:szCs w:val="18"/>
                        </w:rPr>
                      </w:pPr>
                      <w:r w:rsidRPr="00EC20B8">
                        <w:rPr>
                          <w:rFonts w:ascii="Times New Roman" w:eastAsia="Roboto" w:hAnsi="Times New Roman" w:cs="Times New Roman"/>
                          <w:spacing w:val="-7"/>
                          <w:sz w:val="18"/>
                          <w:szCs w:val="18"/>
                        </w:rPr>
                        <w:t xml:space="preserve">Secretariat of the Minamata Convention on Mercury </w:t>
                      </w:r>
                    </w:p>
                    <w:p w14:paraId="4A86661C" w14:textId="77777777" w:rsidR="00FA5D0A" w:rsidRPr="00D72824" w:rsidRDefault="00FA5D0A" w:rsidP="00FA5D0A">
                      <w:pPr>
                        <w:pStyle w:val="Pardfaut"/>
                        <w:tabs>
                          <w:tab w:val="center" w:pos="4320"/>
                          <w:tab w:val="right" w:pos="8640"/>
                        </w:tabs>
                        <w:rPr>
                          <w:rFonts w:ascii="Times New Roman" w:eastAsia="Roboto" w:hAnsi="Times New Roman" w:cs="Times New Roman"/>
                          <w:spacing w:val="-7"/>
                          <w:sz w:val="18"/>
                          <w:szCs w:val="18"/>
                          <w:lang w:val="fr-CH"/>
                        </w:rPr>
                      </w:pPr>
                      <w:r w:rsidRPr="00D72824">
                        <w:rPr>
                          <w:rFonts w:ascii="Times New Roman" w:eastAsia="Roboto" w:hAnsi="Times New Roman" w:cs="Times New Roman"/>
                          <w:spacing w:val="-7"/>
                          <w:sz w:val="18"/>
                          <w:szCs w:val="18"/>
                          <w:lang w:val="fr-CH"/>
                        </w:rPr>
                        <w:t xml:space="preserve">United Nations Environment Programme </w:t>
                      </w:r>
                    </w:p>
                    <w:p w14:paraId="21080D20" w14:textId="77777777" w:rsidR="00FA5D0A" w:rsidRPr="00534D3C" w:rsidRDefault="00FA5D0A" w:rsidP="00FA5D0A">
                      <w:pPr>
                        <w:pStyle w:val="Pardfaut"/>
                        <w:tabs>
                          <w:tab w:val="center" w:pos="4320"/>
                          <w:tab w:val="right" w:pos="8640"/>
                        </w:tabs>
                        <w:rPr>
                          <w:rFonts w:ascii="Times New Roman" w:eastAsia="Roboto" w:hAnsi="Times New Roman" w:cs="Times New Roman"/>
                          <w:sz w:val="18"/>
                          <w:szCs w:val="18"/>
                          <w:lang w:val="fr-FR"/>
                        </w:rPr>
                      </w:pPr>
                      <w:r w:rsidRPr="00D72824">
                        <w:rPr>
                          <w:rFonts w:ascii="Times New Roman" w:eastAsia="Roboto" w:hAnsi="Times New Roman" w:cs="Times New Roman"/>
                          <w:sz w:val="18"/>
                          <w:szCs w:val="18"/>
                          <w:lang w:val="fr-CH"/>
                        </w:rPr>
                        <w:t>Postal address:</w:t>
                      </w:r>
                      <w:r w:rsidRPr="00534D3C">
                        <w:rPr>
                          <w:rFonts w:ascii="Times New Roman" w:eastAsia="Roboto" w:hAnsi="Times New Roman" w:cs="Times New Roman"/>
                          <w:sz w:val="18"/>
                          <w:szCs w:val="18"/>
                          <w:lang w:val="fr-FR"/>
                        </w:rPr>
                        <w:t xml:space="preserve"> Avenue de la Paix 8-14, 1211 Geneva 10, </w:t>
                      </w:r>
                      <w:r w:rsidRPr="00D72824">
                        <w:rPr>
                          <w:rFonts w:ascii="Times New Roman" w:eastAsia="Roboto" w:hAnsi="Times New Roman" w:cs="Times New Roman"/>
                          <w:sz w:val="18"/>
                          <w:szCs w:val="18"/>
                          <w:lang w:val="fr-CH"/>
                        </w:rPr>
                        <w:t>Switzerland</w:t>
                      </w:r>
                    </w:p>
                    <w:p w14:paraId="4CEC4D01" w14:textId="77777777" w:rsidR="00FA5D0A" w:rsidRPr="00534D3C" w:rsidRDefault="00FA5D0A" w:rsidP="00FA5D0A">
                      <w:pPr>
                        <w:pStyle w:val="Corps"/>
                        <w:spacing w:after="120"/>
                        <w:rPr>
                          <w:rStyle w:val="Hyperlink"/>
                          <w:rFonts w:eastAsia="Roboto Regular" w:cs="Times New Roman"/>
                          <w:spacing w:val="-7"/>
                          <w:szCs w:val="18"/>
                          <w:lang w:val="it-IT"/>
                        </w:rPr>
                      </w:pPr>
                      <w:r w:rsidRPr="00933EC4">
                        <w:rPr>
                          <w:rFonts w:ascii="Times New Roman" w:eastAsia="Roboto" w:hAnsi="Times New Roman" w:cs="Times New Roman"/>
                          <w:spacing w:val="-7"/>
                          <w:sz w:val="18"/>
                          <w:szCs w:val="18"/>
                          <w:lang w:val="it-IT"/>
                        </w:rPr>
                        <w:t>Эл</w:t>
                      </w:r>
                      <w:r>
                        <w:rPr>
                          <w:rFonts w:ascii="Times New Roman" w:eastAsia="Roboto" w:hAnsi="Times New Roman" w:cs="Times New Roman"/>
                          <w:spacing w:val="-7"/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933EC4">
                        <w:rPr>
                          <w:rFonts w:ascii="Times New Roman" w:eastAsia="Roboto" w:hAnsi="Times New Roman" w:cs="Times New Roman"/>
                          <w:spacing w:val="-7"/>
                          <w:sz w:val="18"/>
                          <w:szCs w:val="18"/>
                          <w:lang w:val="it-IT"/>
                        </w:rPr>
                        <w:t xml:space="preserve"> почта: mea-minamatasecretariat@un.org</w:t>
                      </w:r>
                    </w:p>
                    <w:p w14:paraId="20530B0A" w14:textId="77777777" w:rsidR="00FA5D0A" w:rsidRPr="0016383F" w:rsidRDefault="00FA5D0A" w:rsidP="00FA5D0A">
                      <w:pPr>
                        <w:tabs>
                          <w:tab w:val="clear" w:pos="1247"/>
                          <w:tab w:val="clear" w:pos="1814"/>
                          <w:tab w:val="clear" w:pos="2381"/>
                          <w:tab w:val="clear" w:pos="2948"/>
                          <w:tab w:val="clear" w:pos="3515"/>
                        </w:tabs>
                        <w:spacing w:after="12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6383F">
                        <w:rPr>
                          <w:color w:val="000000"/>
                          <w:sz w:val="18"/>
                          <w:szCs w:val="18"/>
                        </w:rPr>
                        <w:t>Письменные представления составляются на одном из шести официальных языков Организации Объединенных Наций, предпочтительно с использованием электронных средств, и содержат элементы, изложенные в прилагаемой типовой форме.</w:t>
                      </w:r>
                    </w:p>
                    <w:p w14:paraId="2CDB32C9" w14:textId="77777777" w:rsidR="00FA5D0A" w:rsidRPr="0016383F" w:rsidRDefault="00FA5D0A" w:rsidP="00FA5D0A">
                      <w:pPr>
                        <w:tabs>
                          <w:tab w:val="clear" w:pos="1247"/>
                          <w:tab w:val="clear" w:pos="1814"/>
                          <w:tab w:val="clear" w:pos="2381"/>
                          <w:tab w:val="clear" w:pos="2948"/>
                          <w:tab w:val="clear" w:pos="3515"/>
                        </w:tabs>
                        <w:spacing w:after="12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6383F">
                        <w:rPr>
                          <w:color w:val="000000"/>
                          <w:sz w:val="18"/>
                          <w:szCs w:val="18"/>
                        </w:rPr>
                        <w:t>Объем представления не должен превышать пяти страниц.</w:t>
                      </w:r>
                    </w:p>
                    <w:p w14:paraId="70380CAD" w14:textId="77777777" w:rsidR="00FA5D0A" w:rsidRPr="0016383F" w:rsidRDefault="00FA5D0A" w:rsidP="00FA5D0A">
                      <w:pPr>
                        <w:tabs>
                          <w:tab w:val="clear" w:pos="1247"/>
                          <w:tab w:val="clear" w:pos="1814"/>
                          <w:tab w:val="clear" w:pos="2381"/>
                          <w:tab w:val="clear" w:pos="2948"/>
                          <w:tab w:val="clear" w:pos="3515"/>
                        </w:tabs>
                        <w:spacing w:after="12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6383F">
                        <w:rPr>
                          <w:color w:val="000000"/>
                          <w:sz w:val="18"/>
                          <w:szCs w:val="18"/>
                        </w:rPr>
                        <w:t>Для включения в повестку дня следующего совещания Комитета представление должно поступить в секретариат не менее чем за восемь недель до первого дня этого совещания.</w:t>
                      </w:r>
                    </w:p>
                    <w:p w14:paraId="314B49E0" w14:textId="77777777" w:rsidR="00FA5D0A" w:rsidRPr="0016383F" w:rsidRDefault="00FA5D0A" w:rsidP="00FA5D0A">
                      <w:pPr>
                        <w:tabs>
                          <w:tab w:val="clear" w:pos="1247"/>
                          <w:tab w:val="clear" w:pos="1814"/>
                          <w:tab w:val="clear" w:pos="2381"/>
                          <w:tab w:val="clear" w:pos="2948"/>
                          <w:tab w:val="clear" w:pos="3515"/>
                        </w:tabs>
                        <w:spacing w:after="12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6383F">
                        <w:rPr>
                          <w:color w:val="000000"/>
                          <w:sz w:val="18"/>
                          <w:szCs w:val="18"/>
                        </w:rPr>
                        <w:t>В тех случаях, когда Комитет рассматривает вопрос на основе конкретного представления, касающийся соблюдения отдельной Стороной, такая Сторона приглашается к участию в рассмотрении этого вопроса в Комитете. Такие совещания не должны быть открыты для наблюдателей, если только иное не согласовано Комитетом и соответствующей Стороной. Обсуждения для подготовки рекомендаций или голосования по рекомендациям должны быть закрыты для всех наблюдателей.</w:t>
                      </w:r>
                    </w:p>
                    <w:p w14:paraId="305DE820" w14:textId="77777777" w:rsidR="00FA5D0A" w:rsidRPr="0016383F" w:rsidRDefault="00FA5D0A" w:rsidP="00FA5D0A">
                      <w:pPr>
                        <w:tabs>
                          <w:tab w:val="clear" w:pos="1247"/>
                          <w:tab w:val="clear" w:pos="1814"/>
                          <w:tab w:val="clear" w:pos="2381"/>
                          <w:tab w:val="clear" w:pos="2948"/>
                          <w:tab w:val="clear" w:pos="3515"/>
                        </w:tabs>
                        <w:spacing w:after="12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6383F">
                        <w:rPr>
                          <w:color w:val="000000"/>
                          <w:sz w:val="18"/>
                          <w:szCs w:val="18"/>
                        </w:rPr>
                        <w:t>В случае необходимости Комитет может запросить дополнительную информацию. Соответствующая Сторона может представить через секретариат любую такую соответствующую дополнительную информацию для сведения Комитета в течение двух недель после получения просьбы Комитета.</w:t>
                      </w:r>
                    </w:p>
                    <w:p w14:paraId="1D9ECD9F" w14:textId="77777777" w:rsidR="00FA5D0A" w:rsidRPr="0016383F" w:rsidRDefault="00FA5D0A" w:rsidP="00FA5D0A">
                      <w:pPr>
                        <w:tabs>
                          <w:tab w:val="clear" w:pos="1247"/>
                          <w:tab w:val="clear" w:pos="1814"/>
                          <w:tab w:val="clear" w:pos="2381"/>
                          <w:tab w:val="clear" w:pos="2948"/>
                          <w:tab w:val="clear" w:pos="3515"/>
                        </w:tabs>
                        <w:spacing w:after="12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6383F">
                        <w:rPr>
                          <w:color w:val="000000"/>
                          <w:sz w:val="18"/>
                          <w:szCs w:val="18"/>
                        </w:rPr>
                        <w:t>В том случае, если дополнительная информация представлена на одном из официальных языков Организации Объединенных Наций, помимо английского, и не может быть переведена до начала совещания, на котором она будет рассматриваться, такая информация может быть представлена на совещании, и в этом случае в соответствии с правилом 39 правил процедуры она может быть переведена на английский язык.</w:t>
                      </w:r>
                    </w:p>
                    <w:p w14:paraId="704316DD" w14:textId="77777777" w:rsidR="00FA5D0A" w:rsidRPr="0016383F" w:rsidRDefault="00FA5D0A" w:rsidP="00FA5D0A">
                      <w:pPr>
                        <w:tabs>
                          <w:tab w:val="clear" w:pos="1247"/>
                          <w:tab w:val="clear" w:pos="1814"/>
                          <w:tab w:val="clear" w:pos="2381"/>
                          <w:tab w:val="clear" w:pos="2948"/>
                          <w:tab w:val="clear" w:pos="3515"/>
                        </w:tabs>
                        <w:spacing w:after="12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6383F">
                        <w:rPr>
                          <w:color w:val="000000"/>
                          <w:sz w:val="18"/>
                          <w:szCs w:val="18"/>
                        </w:rPr>
                        <w:t>Заинтересованная сторона может также по своей собственной инициативе представить дополнительную соответствующую информацию не менее чем за пять недель до открытия совещания, на котором будет рассматриваться вопрос о представлении такой информации. Любая такая дополнительная информация должна включать резюме на английском языке объемом не более двух страниц.</w:t>
                      </w:r>
                    </w:p>
                    <w:p w14:paraId="58D10EC6" w14:textId="77777777" w:rsidR="00FA5D0A" w:rsidRPr="00705F04" w:rsidRDefault="00FA5D0A" w:rsidP="00FA5D0A">
                      <w:pPr>
                        <w:pStyle w:val="Corps"/>
                        <w:spacing w:after="12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705F0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Для получения дополнительной информации о рассмотрении Комитетом письменных представлений Сторон в отношении соблюдения ими условий Конвенции см. правила процедуры и круг ведения Комитета, размещенные по адресу: </w:t>
                      </w:r>
                      <w:hyperlink r:id="rId14" w:history="1">
                        <w:r w:rsidRPr="00534D3C">
                          <w:rPr>
                            <w:rStyle w:val="Hyperlink"/>
                            <w:rFonts w:cs="Times New Roman"/>
                            <w:szCs w:val="18"/>
                            <w:lang w:val="en-GB"/>
                          </w:rPr>
                          <w:t>www</w:t>
                        </w:r>
                        <w:r w:rsidRPr="0016383F">
                          <w:rPr>
                            <w:rStyle w:val="Hyperlink"/>
                            <w:rFonts w:cs="Times New Roman"/>
                            <w:szCs w:val="18"/>
                          </w:rPr>
                          <w:t>.</w:t>
                        </w:r>
                        <w:r w:rsidRPr="00534D3C">
                          <w:rPr>
                            <w:rStyle w:val="Hyperlink"/>
                            <w:rFonts w:cs="Times New Roman"/>
                            <w:szCs w:val="18"/>
                            <w:lang w:val="en-GB"/>
                          </w:rPr>
                          <w:t>mercuryconvention</w:t>
                        </w:r>
                        <w:r w:rsidRPr="0016383F">
                          <w:rPr>
                            <w:rStyle w:val="Hyperlink"/>
                            <w:rFonts w:cs="Times New Roman"/>
                            <w:szCs w:val="18"/>
                          </w:rPr>
                          <w:t>.</w:t>
                        </w:r>
                        <w:r w:rsidRPr="00534D3C">
                          <w:rPr>
                            <w:rStyle w:val="Hyperlink"/>
                            <w:rFonts w:cs="Times New Roman"/>
                            <w:szCs w:val="18"/>
                            <w:lang w:val="en-GB"/>
                          </w:rPr>
                          <w:t>org</w:t>
                        </w:r>
                      </w:hyperlink>
                      <w:r w:rsidRPr="00705F0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383F">
        <w:rPr>
          <w:rFonts w:ascii="Arial" w:hAnsi="Arial" w:cs="Arial"/>
          <w:b/>
          <w:color w:val="404040"/>
        </w:rPr>
        <w:br w:type="page"/>
      </w:r>
    </w:p>
    <w:p w14:paraId="51A7EEC4" w14:textId="77777777" w:rsidR="00FA5D0A" w:rsidRPr="001339B8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1339B8">
        <w:rPr>
          <w:b/>
          <w:bCs/>
          <w:sz w:val="28"/>
          <w:szCs w:val="28"/>
        </w:rPr>
        <w:t>I.</w:t>
      </w:r>
      <w:r w:rsidRPr="001339B8">
        <w:rPr>
          <w:b/>
          <w:bCs/>
          <w:sz w:val="28"/>
          <w:szCs w:val="28"/>
        </w:rPr>
        <w:tab/>
        <w:t>Название Стороны и контактная информация</w:t>
      </w:r>
    </w:p>
    <w:p w14:paraId="327FB783" w14:textId="77777777" w:rsidR="00FA5D0A" w:rsidRPr="00257B4D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i/>
          <w:iCs/>
        </w:rPr>
      </w:pPr>
      <w:r w:rsidRPr="00257B4D">
        <w:rPr>
          <w:i/>
          <w:iCs/>
        </w:rPr>
        <w:t>[Ниже укажите название соответствующей Стороны, а также название и контактные данные национального координационного центра или другого соответствующего органа Стороны, передающего представление в отношении соблюдения этой Стороной своих обязательств.]</w:t>
      </w:r>
    </w:p>
    <w:p w14:paraId="68AFDC0D" w14:textId="77777777" w:rsidR="00FA5D0A" w:rsidRPr="00AD394C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/>
      </w:pPr>
    </w:p>
    <w:tbl>
      <w:tblPr>
        <w:tblpPr w:leftFromText="180" w:rightFromText="180" w:vertAnchor="page" w:horzAnchor="margin" w:tblpXSpec="right" w:tblpY="2460"/>
        <w:tblW w:w="84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59"/>
        <w:gridCol w:w="851"/>
        <w:gridCol w:w="1701"/>
        <w:gridCol w:w="1012"/>
        <w:gridCol w:w="2000"/>
        <w:gridCol w:w="15"/>
      </w:tblGrid>
      <w:tr w:rsidR="00FA5D0A" w:rsidRPr="00AD394C" w14:paraId="15DEB461" w14:textId="77777777" w:rsidTr="00CB5D61">
        <w:trPr>
          <w:trHeight w:val="42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99D928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FFFFFF"/>
                <w:sz w:val="18"/>
                <w:szCs w:val="18"/>
              </w:rPr>
            </w:pPr>
            <w:r w:rsidRPr="00AD394C">
              <w:rPr>
                <w:i/>
                <w:iCs/>
                <w:color w:val="FFFFFF"/>
                <w:sz w:val="18"/>
                <w:szCs w:val="18"/>
              </w:rPr>
              <w:t>СТОРОНА:</w:t>
            </w:r>
          </w:p>
        </w:tc>
        <w:tc>
          <w:tcPr>
            <w:tcW w:w="5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2CA5BA" w14:textId="77777777" w:rsidR="00FA5D0A" w:rsidRPr="00AD394C" w:rsidRDefault="00FA5D0A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AD394C">
              <w:rPr>
                <w:i/>
                <w:iCs/>
                <w:color w:val="000000"/>
                <w:sz w:val="18"/>
                <w:szCs w:val="18"/>
              </w:rPr>
              <w:t>[Укажите название Стороны, которой касается представление]</w:t>
            </w:r>
          </w:p>
        </w:tc>
      </w:tr>
      <w:tr w:rsidR="00FA5D0A" w:rsidRPr="00AD394C" w14:paraId="6163E1C6" w14:textId="77777777" w:rsidTr="00CB5D61">
        <w:trPr>
          <w:gridAfter w:val="1"/>
          <w:wAfter w:w="15" w:type="dxa"/>
          <w:trHeight w:val="25"/>
        </w:trPr>
        <w:tc>
          <w:tcPr>
            <w:tcW w:w="83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BA9E9E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FFFFFF"/>
                <w:sz w:val="18"/>
                <w:szCs w:val="18"/>
              </w:rPr>
            </w:pPr>
            <w:r w:rsidRPr="00AD394C">
              <w:rPr>
                <w:i/>
                <w:iCs/>
                <w:color w:val="FFFFFF"/>
                <w:sz w:val="18"/>
                <w:szCs w:val="18"/>
              </w:rPr>
              <w:t>КОНТАКТНЫЕ ДАННЫЕ НАЦИОНАЛЬНОГО КООРДИНАЦИОННОГО ЦЕНТРА МИНАМАТСКОЙ КОНВЕНЦИИ ИЛИ ДРУГОГО СООТВЕТСТВУЮЩЕГО ОРГАНА СТОРОНЫ, НАПРАВЛЯЮЩЕГО ПРЕДСТАВЛЕНИЕ</w:t>
            </w:r>
          </w:p>
        </w:tc>
      </w:tr>
      <w:tr w:rsidR="00FA5D0A" w:rsidRPr="00AD394C" w14:paraId="3B2396C5" w14:textId="77777777" w:rsidTr="00CB5D61">
        <w:trPr>
          <w:gridAfter w:val="1"/>
          <w:wAfter w:w="15" w:type="dxa"/>
          <w:trHeight w:val="192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9429E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404040"/>
                <w:sz w:val="18"/>
                <w:szCs w:val="18"/>
              </w:rPr>
            </w:pPr>
            <w:r w:rsidRPr="00AD394C">
              <w:rPr>
                <w:i/>
                <w:iCs/>
                <w:color w:val="404040"/>
                <w:sz w:val="18"/>
                <w:szCs w:val="18"/>
              </w:rPr>
              <w:t>Имя/Фамилия</w:t>
            </w:r>
          </w:p>
        </w:tc>
        <w:tc>
          <w:tcPr>
            <w:tcW w:w="5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D917F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bCs/>
                <w:i/>
                <w:iCs/>
                <w:color w:val="404040"/>
                <w:sz w:val="18"/>
                <w:szCs w:val="18"/>
              </w:rPr>
            </w:pPr>
          </w:p>
        </w:tc>
      </w:tr>
      <w:tr w:rsidR="00FA5D0A" w:rsidRPr="00AD394C" w14:paraId="2CA0EB92" w14:textId="77777777" w:rsidTr="00CB5D61">
        <w:trPr>
          <w:gridAfter w:val="1"/>
          <w:wAfter w:w="15" w:type="dxa"/>
          <w:trHeight w:val="192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BD10A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404040"/>
                <w:sz w:val="18"/>
                <w:szCs w:val="18"/>
              </w:rPr>
            </w:pPr>
            <w:r w:rsidRPr="00AD394C">
              <w:rPr>
                <w:i/>
                <w:iCs/>
                <w:color w:val="404040"/>
                <w:sz w:val="18"/>
                <w:szCs w:val="18"/>
              </w:rPr>
              <w:t>Должность:</w:t>
            </w:r>
          </w:p>
        </w:tc>
        <w:tc>
          <w:tcPr>
            <w:tcW w:w="5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F65CA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bCs/>
                <w:i/>
                <w:iCs/>
                <w:color w:val="404040"/>
                <w:sz w:val="18"/>
                <w:szCs w:val="18"/>
              </w:rPr>
            </w:pPr>
          </w:p>
        </w:tc>
      </w:tr>
      <w:tr w:rsidR="00FA5D0A" w:rsidRPr="00AD394C" w14:paraId="56C72EB9" w14:textId="77777777" w:rsidTr="00CB5D61">
        <w:trPr>
          <w:gridAfter w:val="1"/>
          <w:wAfter w:w="15" w:type="dxa"/>
          <w:trHeight w:val="192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A1D2D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404040"/>
                <w:sz w:val="18"/>
                <w:szCs w:val="18"/>
              </w:rPr>
            </w:pPr>
            <w:r w:rsidRPr="00AD394C">
              <w:rPr>
                <w:i/>
                <w:iCs/>
                <w:color w:val="404040"/>
                <w:sz w:val="18"/>
                <w:szCs w:val="18"/>
              </w:rPr>
              <w:t>Отдел/Подразделение:</w:t>
            </w:r>
          </w:p>
        </w:tc>
        <w:tc>
          <w:tcPr>
            <w:tcW w:w="5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18B8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bCs/>
                <w:i/>
                <w:iCs/>
                <w:color w:val="404040"/>
                <w:sz w:val="18"/>
                <w:szCs w:val="18"/>
              </w:rPr>
            </w:pPr>
          </w:p>
        </w:tc>
      </w:tr>
      <w:tr w:rsidR="00FA5D0A" w:rsidRPr="00AD394C" w14:paraId="46E8A630" w14:textId="77777777" w:rsidTr="00CB5D61">
        <w:trPr>
          <w:gridAfter w:val="1"/>
          <w:wAfter w:w="15" w:type="dxa"/>
          <w:trHeight w:val="192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84DEB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404040"/>
                <w:sz w:val="18"/>
                <w:szCs w:val="18"/>
              </w:rPr>
            </w:pPr>
            <w:r w:rsidRPr="00AD394C">
              <w:rPr>
                <w:i/>
                <w:iCs/>
                <w:color w:val="404040"/>
                <w:sz w:val="18"/>
                <w:szCs w:val="18"/>
              </w:rPr>
              <w:t>Организация/Орган</w:t>
            </w:r>
          </w:p>
        </w:tc>
        <w:tc>
          <w:tcPr>
            <w:tcW w:w="5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1FAA1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bCs/>
                <w:i/>
                <w:iCs/>
                <w:color w:val="404040"/>
                <w:sz w:val="18"/>
                <w:szCs w:val="18"/>
              </w:rPr>
            </w:pPr>
          </w:p>
        </w:tc>
      </w:tr>
      <w:tr w:rsidR="00FA5D0A" w:rsidRPr="00AD394C" w14:paraId="64932E3E" w14:textId="77777777" w:rsidTr="00CB5D61">
        <w:trPr>
          <w:gridAfter w:val="1"/>
          <w:wAfter w:w="15" w:type="dxa"/>
          <w:trHeight w:val="2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3C6603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404040"/>
                <w:sz w:val="18"/>
                <w:szCs w:val="18"/>
              </w:rPr>
            </w:pPr>
            <w:r w:rsidRPr="00AD394C">
              <w:rPr>
                <w:i/>
                <w:iCs/>
                <w:color w:val="404040"/>
                <w:sz w:val="18"/>
                <w:szCs w:val="18"/>
              </w:rPr>
              <w:t>Адрес:</w:t>
            </w:r>
          </w:p>
        </w:tc>
        <w:tc>
          <w:tcPr>
            <w:tcW w:w="71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227FF2" w14:textId="77777777" w:rsidR="00FA5D0A" w:rsidRPr="00AD394C" w:rsidRDefault="00FA5D0A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404040"/>
                <w:sz w:val="18"/>
                <w:szCs w:val="18"/>
              </w:rPr>
            </w:pPr>
          </w:p>
        </w:tc>
      </w:tr>
      <w:tr w:rsidR="00FA5D0A" w:rsidRPr="00AD394C" w14:paraId="75A1E2F7" w14:textId="77777777" w:rsidTr="00CB5D61">
        <w:trPr>
          <w:gridAfter w:val="1"/>
          <w:wAfter w:w="15" w:type="dxa"/>
          <w:trHeight w:val="29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61FDBA" w14:textId="77777777" w:rsidR="00FA5D0A" w:rsidRPr="00AD394C" w:rsidRDefault="00FA5D0A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404040"/>
                <w:sz w:val="18"/>
                <w:szCs w:val="18"/>
              </w:rPr>
            </w:pPr>
            <w:r w:rsidRPr="00AD394C">
              <w:rPr>
                <w:i/>
                <w:iCs/>
                <w:color w:val="404040"/>
                <w:sz w:val="18"/>
                <w:szCs w:val="18"/>
              </w:rPr>
              <w:t>Почтовый индекс: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4FB66B" w14:textId="77777777" w:rsidR="00FA5D0A" w:rsidRPr="00AD394C" w:rsidRDefault="00FA5D0A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40404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  <w:hideMark/>
          </w:tcPr>
          <w:p w14:paraId="1415E570" w14:textId="77777777" w:rsidR="00FA5D0A" w:rsidRPr="00AD394C" w:rsidRDefault="00FA5D0A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404040"/>
                <w:sz w:val="18"/>
                <w:szCs w:val="18"/>
              </w:rPr>
            </w:pPr>
            <w:r w:rsidRPr="00AD394C">
              <w:rPr>
                <w:i/>
                <w:iCs/>
                <w:color w:val="404040"/>
                <w:sz w:val="18"/>
                <w:szCs w:val="18"/>
              </w:rPr>
              <w:t>Город: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0FC6DE" w14:textId="77777777" w:rsidR="00FA5D0A" w:rsidRPr="00AD394C" w:rsidRDefault="00FA5D0A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40404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  <w:hideMark/>
          </w:tcPr>
          <w:p w14:paraId="234CE993" w14:textId="77777777" w:rsidR="00FA5D0A" w:rsidRPr="00AD394C" w:rsidRDefault="00FA5D0A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404040"/>
                <w:sz w:val="18"/>
                <w:szCs w:val="18"/>
              </w:rPr>
            </w:pPr>
            <w:r w:rsidRPr="00AD394C">
              <w:rPr>
                <w:i/>
                <w:iCs/>
                <w:color w:val="404040"/>
                <w:sz w:val="18"/>
                <w:szCs w:val="18"/>
              </w:rPr>
              <w:t>Страна: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A96559" w14:textId="77777777" w:rsidR="00FA5D0A" w:rsidRPr="00AD394C" w:rsidRDefault="00FA5D0A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iCs/>
                <w:color w:val="404040"/>
                <w:sz w:val="18"/>
                <w:szCs w:val="18"/>
              </w:rPr>
            </w:pPr>
          </w:p>
        </w:tc>
      </w:tr>
      <w:tr w:rsidR="00FA5D0A" w:rsidRPr="00AD394C" w14:paraId="2236DC42" w14:textId="77777777" w:rsidTr="00CB5D61">
        <w:trPr>
          <w:gridAfter w:val="1"/>
          <w:wAfter w:w="15" w:type="dxa"/>
          <w:trHeight w:val="25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8D238D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iCs/>
                <w:color w:val="404040"/>
                <w:sz w:val="18"/>
                <w:szCs w:val="18"/>
              </w:rPr>
            </w:pPr>
            <w:r w:rsidRPr="00AD394C">
              <w:rPr>
                <w:i/>
                <w:iCs/>
                <w:color w:val="404040"/>
                <w:sz w:val="18"/>
                <w:szCs w:val="18"/>
              </w:rPr>
              <w:t>Телефон (включая код страны и города):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  <w:hideMark/>
          </w:tcPr>
          <w:p w14:paraId="6799C1F2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iCs/>
                <w:color w:val="404040"/>
                <w:sz w:val="18"/>
                <w:szCs w:val="18"/>
              </w:rPr>
            </w:pPr>
            <w:r w:rsidRPr="00AD394C">
              <w:rPr>
                <w:i/>
                <w:iCs/>
                <w:color w:val="404040"/>
                <w:sz w:val="18"/>
                <w:szCs w:val="18"/>
              </w:rPr>
              <w:t>Факс (включая код страны и города):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  <w:hideMark/>
          </w:tcPr>
          <w:p w14:paraId="10B24612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iCs/>
                <w:color w:val="404040"/>
                <w:sz w:val="18"/>
                <w:szCs w:val="18"/>
              </w:rPr>
            </w:pPr>
            <w:r w:rsidRPr="00AD394C">
              <w:rPr>
                <w:i/>
                <w:iCs/>
                <w:color w:val="404040"/>
                <w:sz w:val="18"/>
                <w:szCs w:val="18"/>
              </w:rPr>
              <w:t>Адрес электронной почты:</w:t>
            </w:r>
          </w:p>
        </w:tc>
      </w:tr>
      <w:tr w:rsidR="00FA5D0A" w:rsidRPr="00AD394C" w14:paraId="5A018C8D" w14:textId="77777777" w:rsidTr="00CB5D61">
        <w:trPr>
          <w:gridAfter w:val="1"/>
          <w:wAfter w:w="15" w:type="dxa"/>
          <w:trHeight w:val="25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ACA0E7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Helvetica Neue"/>
                <w:color w:val="404040"/>
                <w:sz w:val="18"/>
                <w:szCs w:val="18"/>
                <w:bdr w:val="nil"/>
              </w:rPr>
            </w:pPr>
            <w:bookmarkStart w:id="19" w:name="_Hlk13837024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2A577FD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Helvetica Neue"/>
                <w:color w:val="404040"/>
                <w:sz w:val="18"/>
                <w:szCs w:val="18"/>
                <w:bdr w:val="nil"/>
              </w:rPr>
            </w:pPr>
          </w:p>
        </w:tc>
        <w:tc>
          <w:tcPr>
            <w:tcW w:w="3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30F8F5FC" w14:textId="77777777" w:rsidR="00FA5D0A" w:rsidRPr="00AD394C" w:rsidRDefault="00FA5D0A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Helvetica Neue"/>
                <w:color w:val="404040"/>
                <w:sz w:val="18"/>
                <w:szCs w:val="18"/>
                <w:bdr w:val="nil"/>
              </w:rPr>
            </w:pPr>
          </w:p>
        </w:tc>
      </w:tr>
    </w:tbl>
    <w:bookmarkEnd w:id="19"/>
    <w:p w14:paraId="0879EC6C" w14:textId="77777777" w:rsidR="00FA5D0A" w:rsidRPr="001339B8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1339B8">
        <w:rPr>
          <w:b/>
          <w:bCs/>
          <w:sz w:val="28"/>
          <w:szCs w:val="28"/>
        </w:rPr>
        <w:tab/>
        <w:t>II.</w:t>
      </w:r>
      <w:r>
        <w:rPr>
          <w:b/>
          <w:bCs/>
          <w:sz w:val="28"/>
          <w:szCs w:val="28"/>
        </w:rPr>
        <w:tab/>
      </w:r>
      <w:r w:rsidRPr="001339B8">
        <w:rPr>
          <w:b/>
          <w:bCs/>
          <w:sz w:val="28"/>
          <w:szCs w:val="28"/>
        </w:rPr>
        <w:t>Вопрос, вызывающий озабоченность</w:t>
      </w:r>
    </w:p>
    <w:p w14:paraId="486F8DA0" w14:textId="77777777" w:rsidR="00FA5D0A" w:rsidRPr="00257B4D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i/>
          <w:iCs/>
        </w:rPr>
      </w:pPr>
      <w:r w:rsidRPr="00257B4D">
        <w:rPr>
          <w:i/>
          <w:iCs/>
        </w:rPr>
        <w:t>[Предоставьте справочную информацию и опишите вызывающий озабоченность вопрос, т.е. вопрос, касающийся соблюдения, который выносится на обсуждение. Укажите национальные возможности и обстоятельства вашей Стороны в том, что касается этого вопроса.]</w:t>
      </w:r>
    </w:p>
    <w:p w14:paraId="7A991B46" w14:textId="77777777" w:rsidR="00FA5D0A" w:rsidRPr="001339B8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339B8">
        <w:rPr>
          <w:b/>
          <w:bCs/>
          <w:sz w:val="28"/>
          <w:szCs w:val="28"/>
        </w:rPr>
        <w:t>III.</w:t>
      </w:r>
      <w:r w:rsidRPr="001339B8">
        <w:rPr>
          <w:b/>
          <w:bCs/>
          <w:sz w:val="28"/>
          <w:szCs w:val="28"/>
        </w:rPr>
        <w:tab/>
        <w:t>Соответствующее положение (положения) Конвенции</w:t>
      </w:r>
    </w:p>
    <w:p w14:paraId="5EB838B3" w14:textId="77777777" w:rsidR="00FA5D0A" w:rsidRPr="00257B4D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i/>
          <w:iCs/>
        </w:rPr>
      </w:pPr>
      <w:r w:rsidRPr="00257B4D">
        <w:rPr>
          <w:i/>
          <w:iCs/>
        </w:rPr>
        <w:t>[Укажите соответствующее положение (положения) Конвенции, к которому (которым) относится вопрос, касающийся соблюдения. Укажите, в случае необходимости, соответствующую статью (статьи), подпункт (пункты), приложение (приложения).]</w:t>
      </w:r>
    </w:p>
    <w:p w14:paraId="5C6416FF" w14:textId="77777777" w:rsidR="00FA5D0A" w:rsidRPr="001339B8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339B8">
        <w:rPr>
          <w:b/>
          <w:bCs/>
          <w:sz w:val="28"/>
          <w:szCs w:val="28"/>
        </w:rPr>
        <w:t>IV.</w:t>
      </w:r>
      <w:r w:rsidRPr="001339B8">
        <w:rPr>
          <w:b/>
          <w:bCs/>
          <w:sz w:val="28"/>
          <w:szCs w:val="28"/>
        </w:rPr>
        <w:tab/>
        <w:t>Усилия по решению вопросов, вызывающих озабоченность</w:t>
      </w:r>
    </w:p>
    <w:p w14:paraId="06D32B07" w14:textId="77777777" w:rsidR="00FA5D0A" w:rsidRPr="00257B4D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i/>
          <w:iCs/>
        </w:rPr>
      </w:pPr>
      <w:r w:rsidRPr="00257B4D">
        <w:rPr>
          <w:i/>
          <w:iCs/>
        </w:rPr>
        <w:t>[Предоставьте информацию о любых предпринятых или предпринимаемых усилиях по решению вопроса, вызывающего озабоченность, или объясните причину отсутствия таких усилий.]</w:t>
      </w:r>
    </w:p>
    <w:p w14:paraId="6E265EB7" w14:textId="77777777" w:rsidR="00FA5D0A" w:rsidRPr="001339B8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339B8">
        <w:rPr>
          <w:b/>
          <w:bCs/>
          <w:sz w:val="28"/>
          <w:szCs w:val="28"/>
        </w:rPr>
        <w:t>V.</w:t>
      </w:r>
      <w:r w:rsidRPr="001339B8">
        <w:rPr>
          <w:b/>
          <w:bCs/>
          <w:sz w:val="28"/>
          <w:szCs w:val="28"/>
        </w:rPr>
        <w:tab/>
        <w:t>Конфиденциальная или защищенная информация</w:t>
      </w:r>
    </w:p>
    <w:p w14:paraId="510C9501" w14:textId="77777777" w:rsidR="00FA5D0A" w:rsidRPr="00257B4D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i/>
          <w:iCs/>
        </w:rPr>
      </w:pPr>
      <w:r w:rsidRPr="00257B4D">
        <w:rPr>
          <w:i/>
          <w:iCs/>
        </w:rPr>
        <w:t>[Информация, представленная Комитету в конфиденциальном порядке, в том числе Стороной в отношении соблюдения ею своих обязательств, будет рассматриваться конфиденциально. Тем не менее, укажите ниже любые конкретные просьбы, касающиеся конфиденциальной или защищенной информации, которая не должна раскрываться в докладах и рекомендациях Комитета.]</w:t>
      </w:r>
    </w:p>
    <w:p w14:paraId="6ABD3162" w14:textId="77777777" w:rsidR="00FA5D0A" w:rsidRPr="001339B8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339B8">
        <w:rPr>
          <w:b/>
          <w:bCs/>
          <w:sz w:val="28"/>
          <w:szCs w:val="28"/>
        </w:rPr>
        <w:t>VI.</w:t>
      </w:r>
      <w:r w:rsidRPr="001339B8">
        <w:rPr>
          <w:b/>
          <w:bCs/>
          <w:sz w:val="28"/>
          <w:szCs w:val="28"/>
        </w:rPr>
        <w:tab/>
        <w:t>Подпись</w:t>
      </w:r>
    </w:p>
    <w:p w14:paraId="771C7DA0" w14:textId="77777777" w:rsidR="00FA5D0A" w:rsidRPr="00257B4D" w:rsidRDefault="00FA5D0A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i/>
          <w:iCs/>
        </w:rPr>
      </w:pPr>
      <w:r w:rsidRPr="00257B4D">
        <w:rPr>
          <w:i/>
          <w:iCs/>
        </w:rPr>
        <w:tab/>
        <w:t>[Представление подписывается национальным координационным центром Минаматской конвенции или, если оно направляется другим соответствующим органом Стороны, лицом, уполномоченным подписывать от его имени.]</w:t>
      </w:r>
    </w:p>
    <w:p w14:paraId="599F8EF3" w14:textId="6BFD0B69" w:rsidR="00B943AB" w:rsidRPr="00FA5D0A" w:rsidRDefault="00B943AB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60" w:line="259" w:lineRule="auto"/>
        <w:rPr>
          <w:rFonts w:eastAsia="SimSun"/>
        </w:rPr>
      </w:pPr>
    </w:p>
    <w:sectPr w:rsidR="00B943AB" w:rsidRPr="00FA5D0A" w:rsidSect="00C676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45EA" w14:textId="77777777" w:rsidR="00C12721" w:rsidRDefault="00C12721">
      <w:r>
        <w:separator/>
      </w:r>
    </w:p>
  </w:endnote>
  <w:endnote w:type="continuationSeparator" w:id="0">
    <w:p w14:paraId="3E8722FE" w14:textId="77777777" w:rsidR="00C12721" w:rsidRDefault="00C1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Regular">
    <w:panose1 w:val="00000000000000000000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EEDE4" w14:textId="77777777" w:rsidR="00C12721" w:rsidRDefault="00C12721" w:rsidP="00851756">
      <w:pPr>
        <w:spacing w:before="60"/>
        <w:ind w:left="624"/>
      </w:pPr>
      <w:r>
        <w:separator/>
      </w:r>
    </w:p>
  </w:footnote>
  <w:footnote w:type="continuationSeparator" w:id="0">
    <w:p w14:paraId="1F573C17" w14:textId="77777777" w:rsidR="00C12721" w:rsidRDefault="00C12721">
      <w:r>
        <w:continuationSeparator/>
      </w:r>
    </w:p>
  </w:footnote>
  <w:footnote w:id="1">
    <w:p w14:paraId="5CBCBFD3" w14:textId="77777777" w:rsidR="00FA5D0A" w:rsidRPr="0013147B" w:rsidRDefault="00FA5D0A" w:rsidP="00FA5D0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Fonts w:eastAsia="SimSun"/>
          <w:szCs w:val="18"/>
          <w:lang w:val="en-GB"/>
        </w:rPr>
      </w:pPr>
      <w:bookmarkStart w:id="7" w:name="_DV_C988"/>
      <w:r w:rsidRPr="0013147B">
        <w:rPr>
          <w:szCs w:val="18"/>
          <w:vertAlign w:val="superscript"/>
          <w:lang w:val="en-GB"/>
        </w:rPr>
        <w:t>7</w:t>
      </w:r>
      <w:r w:rsidRPr="0013147B">
        <w:rPr>
          <w:szCs w:val="18"/>
          <w:lang w:val="en-GB"/>
        </w:rPr>
        <w:tab/>
        <w:t>UNEP/MC/COP.3/13.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194C41B9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FA5D0A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503A885D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FA5D0A">
      <w:rPr>
        <w:lang w:val="en-US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07DF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07416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51E1"/>
    <w:rsid w:val="004364E6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18A9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3E2D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719"/>
    <w:rsid w:val="00AA2EC0"/>
    <w:rsid w:val="00AA5BF4"/>
    <w:rsid w:val="00AB102F"/>
    <w:rsid w:val="00AB2615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AF7C58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3AB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721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3D7C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5D0A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rcuryconvention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rcuryconvention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4AA3C-DAAE-4482-988D-2EBCFCA3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2020-11-09T11:55:00Z</cp:lastPrinted>
  <dcterms:created xsi:type="dcterms:W3CDTF">2020-11-06T11:06:00Z</dcterms:created>
  <dcterms:modified xsi:type="dcterms:W3CDTF">2020-11-09T11:55:00Z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