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479C87C1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E679FB">
              <w:t>6</w:t>
            </w:r>
            <w:bookmarkStart w:id="0" w:name="_GoBack"/>
            <w:bookmarkEnd w:id="0"/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1" w:name="_MON_1021710510"/>
            <w:bookmarkEnd w:id="1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r w:rsidRPr="002927A1">
              <w:rPr>
                <w:lang w:val="es-ES_tradnl"/>
              </w:rPr>
              <w:t>Distr.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99814FA" w14:textId="0F12B28E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6DEF0C75" w14:textId="77777777" w:rsidR="00E679FB" w:rsidRDefault="00D60B22" w:rsidP="00E679FB">
      <w:pPr>
        <w:pStyle w:val="CH2"/>
        <w:ind w:left="0" w:firstLine="0"/>
        <w:rPr>
          <w:bCs/>
          <w:lang w:val="es-ES_tradnl"/>
        </w:rPr>
      </w:pPr>
      <w:r w:rsidRPr="002927A1">
        <w:rPr>
          <w:bCs/>
          <w:lang w:val="es-ES_tradnl"/>
        </w:rPr>
        <w:tab/>
      </w:r>
      <w:r w:rsidR="00E679FB">
        <w:rPr>
          <w:bCs/>
          <w:lang w:val="es-ES_tradnl"/>
        </w:rPr>
        <w:tab/>
      </w:r>
    </w:p>
    <w:p w14:paraId="16BC1DF7" w14:textId="71C29D9F" w:rsidR="00E679FB" w:rsidRPr="007435A7" w:rsidRDefault="00E679FB" w:rsidP="00E679FB">
      <w:pPr>
        <w:pStyle w:val="CH2"/>
        <w:ind w:left="0" w:firstLine="0"/>
        <w:rPr>
          <w:b w:val="0"/>
          <w:sz w:val="28"/>
          <w:szCs w:val="28"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Pr="007435A7">
        <w:rPr>
          <w:bCs/>
          <w:sz w:val="28"/>
          <w:szCs w:val="28"/>
          <w:lang w:val="es-ES_tradnl"/>
        </w:rPr>
        <w:t xml:space="preserve">MC-3/6: </w:t>
      </w:r>
      <w:r w:rsidRPr="007435A7">
        <w:rPr>
          <w:sz w:val="28"/>
          <w:szCs w:val="28"/>
          <w:lang w:val="es-ES_tradnl"/>
        </w:rPr>
        <w:t>Orientaciones sobre la gestión de sitios contaminados</w:t>
      </w:r>
    </w:p>
    <w:p w14:paraId="49D6441A" w14:textId="77777777" w:rsidR="00E679FB" w:rsidRPr="002927A1" w:rsidRDefault="00E679FB" w:rsidP="00E679F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2927A1">
        <w:rPr>
          <w:i/>
          <w:iCs/>
          <w:lang w:val="es-ES_tradnl"/>
        </w:rPr>
        <w:t>La Conferencia de las Partes,</w:t>
      </w:r>
    </w:p>
    <w:p w14:paraId="3BFF7C34" w14:textId="77777777" w:rsidR="00E679FB" w:rsidRPr="002927A1" w:rsidRDefault="00E679FB" w:rsidP="00E679F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2927A1">
        <w:rPr>
          <w:i/>
          <w:iCs/>
          <w:lang w:val="es-ES_tradnl"/>
        </w:rPr>
        <w:t>Reconociendo</w:t>
      </w:r>
      <w:r w:rsidRPr="002927A1">
        <w:rPr>
          <w:lang w:val="es-ES_tradnl"/>
        </w:rPr>
        <w:t xml:space="preserve"> la necesidad de prestar asistencia a las Partes en lo que respecta a la gestión ambientalmente racional de sitios contaminados mediante la formulación de orientaciones,</w:t>
      </w:r>
    </w:p>
    <w:p w14:paraId="534C99CD" w14:textId="77777777" w:rsidR="00E679FB" w:rsidRPr="002927A1" w:rsidRDefault="00E679FB" w:rsidP="00E679F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2927A1">
        <w:rPr>
          <w:i/>
          <w:iCs/>
          <w:lang w:val="es-ES_tradnl"/>
        </w:rPr>
        <w:t>Señalando</w:t>
      </w:r>
      <w:r w:rsidRPr="002927A1">
        <w:rPr>
          <w:lang w:val="es-ES_tradnl"/>
        </w:rPr>
        <w:t xml:space="preserve"> el proyecto de orientaciones sobre la gestión de sitios contaminados preparado por la Secretaría en consulta con expertos designados y reproducido en el anexo II de la nota de la Secretaría sobre el asunto</w:t>
      </w:r>
      <w:r w:rsidRPr="002927A1">
        <w:rPr>
          <w:rStyle w:val="FootnoteReference"/>
          <w:i/>
          <w:lang w:val="es-ES_tradnl"/>
        </w:rPr>
        <w:footnoteReference w:id="2"/>
      </w:r>
      <w:r w:rsidRPr="002927A1">
        <w:rPr>
          <w:lang w:val="es-ES_tradnl"/>
        </w:rPr>
        <w:t>,</w:t>
      </w:r>
    </w:p>
    <w:p w14:paraId="3CB52F2E" w14:textId="77777777" w:rsidR="00E679FB" w:rsidRPr="002927A1" w:rsidRDefault="00E679FB" w:rsidP="00E679FB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_tradnl"/>
        </w:rPr>
      </w:pPr>
      <w:r w:rsidRPr="002927A1">
        <w:rPr>
          <w:i/>
          <w:iCs/>
          <w:lang w:val="es-ES_tradnl"/>
        </w:rPr>
        <w:t>Aprueba</w:t>
      </w:r>
      <w:r w:rsidRPr="002927A1">
        <w:rPr>
          <w:lang w:val="es-ES_tradnl"/>
        </w:rPr>
        <w:t xml:space="preserve"> las orientaciones sobre la gestión de sitios contaminados que figuran en el anexo II de la nota de la Secretaría sobre el asunto</w:t>
      </w:r>
      <w:r w:rsidRPr="002927A1">
        <w:rPr>
          <w:rStyle w:val="FootnoteReference"/>
          <w:lang w:val="es-ES_tradnl"/>
        </w:rPr>
        <w:footnoteReference w:id="3"/>
      </w:r>
      <w:r w:rsidRPr="002927A1">
        <w:rPr>
          <w:lang w:val="es-ES_tradnl"/>
        </w:rPr>
        <w:t>;</w:t>
      </w:r>
    </w:p>
    <w:p w14:paraId="0DDFCC29" w14:textId="77777777" w:rsidR="00E679FB" w:rsidRPr="002927A1" w:rsidRDefault="00E679FB" w:rsidP="00E679FB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es-ES_tradnl"/>
        </w:rPr>
      </w:pPr>
      <w:r w:rsidRPr="002927A1">
        <w:rPr>
          <w:i/>
          <w:iCs/>
          <w:lang w:val="es-ES_tradnl"/>
        </w:rPr>
        <w:t>Hace notar</w:t>
      </w:r>
      <w:r w:rsidRPr="002927A1">
        <w:rPr>
          <w:lang w:val="es-ES_tradnl"/>
        </w:rPr>
        <w:t xml:space="preserve"> la importancia de la creación de capacidad, la asistencia técnica y la transferencia de tecnología, según proceda y de conformidad con los artículos 13 y 14 del Convenio de Minamata sobre el Mercurio;</w:t>
      </w:r>
    </w:p>
    <w:p w14:paraId="5DA7E934" w14:textId="77777777" w:rsidR="00E679FB" w:rsidRPr="002927A1" w:rsidRDefault="00E679FB" w:rsidP="00E679FB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Cs/>
          <w:lang w:val="es-ES_tradnl"/>
        </w:rPr>
      </w:pPr>
      <w:r w:rsidRPr="002927A1">
        <w:rPr>
          <w:i/>
          <w:iCs/>
          <w:lang w:val="es-ES_tradnl"/>
        </w:rPr>
        <w:t>Alienta</w:t>
      </w:r>
      <w:r w:rsidRPr="002927A1">
        <w:rPr>
          <w:lang w:val="es-ES_tradnl"/>
        </w:rPr>
        <w:t xml:space="preserve"> a las Partes a tener en cuenta las orientaciones al identificar, evaluar, gestionar y, cuando proceda, rehabilitar sitios contaminados con mercurio o compuestos de mercurio; </w:t>
      </w:r>
    </w:p>
    <w:p w14:paraId="0DAA6575" w14:textId="77777777" w:rsidR="00E679FB" w:rsidRPr="002927A1" w:rsidRDefault="00E679FB" w:rsidP="00E679FB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_tradnl"/>
        </w:rPr>
      </w:pPr>
      <w:r w:rsidRPr="002927A1">
        <w:rPr>
          <w:i/>
          <w:iCs/>
          <w:lang w:val="es-ES_tradnl"/>
        </w:rPr>
        <w:t>Solicita</w:t>
      </w:r>
      <w:r w:rsidRPr="002927A1">
        <w:rPr>
          <w:lang w:val="es-ES_tradnl"/>
        </w:rPr>
        <w:t xml:space="preserve"> a la Secretaría que siga reuniendo información técnica que complemente las orientaciones, en cooperación con los expertos designados por los Gobiernos, las redes pertinentes y otros interesados, y ponga esa información a disposición de las Partes; </w:t>
      </w:r>
    </w:p>
    <w:p w14:paraId="5D02ECC1" w14:textId="77777777" w:rsidR="00E679FB" w:rsidRPr="002927A1" w:rsidRDefault="00E679FB" w:rsidP="00E679FB">
      <w:pPr>
        <w:keepNext/>
        <w:keepLines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  <w:iCs/>
        </w:rPr>
      </w:pPr>
      <w:r w:rsidRPr="002927A1">
        <w:rPr>
          <w:i/>
          <w:iCs/>
        </w:rPr>
        <w:t xml:space="preserve">Hace </w:t>
      </w:r>
      <w:r w:rsidRPr="002927A1">
        <w:rPr>
          <w:i/>
        </w:rPr>
        <w:t>notar</w:t>
      </w:r>
      <w:r w:rsidRPr="002927A1">
        <w:t xml:space="preserve"> que, en el futuro, tal vez haya que revisar las orientaciones, en función de la experiencia que se extraiga de su uso, para que sigan reflejando las mejores prácticas.</w:t>
      </w:r>
      <w:r w:rsidRPr="002927A1">
        <w:rPr>
          <w:i/>
          <w:iCs/>
        </w:rPr>
        <w:t xml:space="preserve"> </w:t>
      </w:r>
    </w:p>
    <w:p w14:paraId="55AA1BF3" w14:textId="54418B3E" w:rsidR="00CB2628" w:rsidRPr="002927A1" w:rsidRDefault="00CB2628" w:rsidP="00252717">
      <w:pPr>
        <w:pStyle w:val="AATitle"/>
        <w:keepNext w:val="0"/>
        <w:keepLines w:val="0"/>
        <w:spacing w:before="240" w:after="120"/>
        <w:rPr>
          <w:lang w:val="es-ES_tradnl"/>
        </w:rPr>
      </w:pPr>
    </w:p>
    <w:sectPr w:rsidR="00CB2628" w:rsidRPr="002927A1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E93D" w14:textId="77777777" w:rsidR="00856BDE" w:rsidRDefault="00856BDE">
      <w:r>
        <w:separator/>
      </w:r>
    </w:p>
  </w:endnote>
  <w:endnote w:type="continuationSeparator" w:id="0">
    <w:p w14:paraId="5CF4C666" w14:textId="77777777" w:rsidR="00856BDE" w:rsidRDefault="00856BDE">
      <w:r>
        <w:continuationSeparator/>
      </w:r>
    </w:p>
  </w:endnote>
  <w:endnote w:type="continuationNotice" w:id="1">
    <w:p w14:paraId="10D07056" w14:textId="77777777" w:rsidR="00856BDE" w:rsidRDefault="00856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B9F4" w14:textId="77777777" w:rsidR="00856BDE" w:rsidRPr="008D1ED6" w:rsidRDefault="00856BDE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7AC646E7" w14:textId="77777777" w:rsidR="00856BDE" w:rsidRDefault="00856BDE">
      <w:r>
        <w:continuationSeparator/>
      </w:r>
    </w:p>
  </w:footnote>
  <w:footnote w:type="continuationNotice" w:id="1">
    <w:p w14:paraId="0D9479F1" w14:textId="77777777" w:rsidR="00856BDE" w:rsidRDefault="00856BDE"/>
  </w:footnote>
  <w:footnote w:id="2">
    <w:p w14:paraId="7187AF46" w14:textId="77777777" w:rsidR="00E679FB" w:rsidRPr="00FB6282" w:rsidRDefault="00E679FB" w:rsidP="00E679FB">
      <w:pPr>
        <w:pStyle w:val="FootnoteText"/>
        <w:rPr>
          <w:szCs w:val="18"/>
          <w:lang w:val="en-US"/>
        </w:rPr>
      </w:pPr>
      <w:r w:rsidRPr="00157E17">
        <w:rPr>
          <w:rStyle w:val="FootnoteReference"/>
          <w:sz w:val="18"/>
          <w:lang w:val="es-ES_tradnl"/>
        </w:rPr>
        <w:footnoteRef/>
      </w:r>
      <w:r w:rsidRPr="00FB6282">
        <w:rPr>
          <w:szCs w:val="18"/>
          <w:lang w:val="en-US"/>
        </w:rPr>
        <w:t xml:space="preserve"> </w:t>
      </w:r>
      <w:r w:rsidRPr="00FB6282">
        <w:rPr>
          <w:rStyle w:val="DeltaViewInsertion"/>
          <w:color w:val="auto"/>
          <w:szCs w:val="18"/>
          <w:u w:val="none"/>
          <w:lang w:val="en-US"/>
        </w:rPr>
        <w:t>UNEP/MC/COP.3/8.</w:t>
      </w:r>
    </w:p>
  </w:footnote>
  <w:footnote w:id="3">
    <w:p w14:paraId="7D5C03E4" w14:textId="77777777" w:rsidR="00E679FB" w:rsidRPr="00FB6282" w:rsidRDefault="00E679FB" w:rsidP="00E679FB">
      <w:pPr>
        <w:pStyle w:val="FootnoteText"/>
        <w:rPr>
          <w:szCs w:val="18"/>
          <w:lang w:val="en-US"/>
        </w:rPr>
      </w:pPr>
      <w:r w:rsidRPr="00157E17">
        <w:rPr>
          <w:rStyle w:val="FootnoteReference"/>
          <w:sz w:val="18"/>
          <w:lang w:val="es-ES_tradnl"/>
        </w:rPr>
        <w:footnoteRef/>
      </w:r>
      <w:r w:rsidRPr="00FB6282">
        <w:rPr>
          <w:rStyle w:val="DeltaViewInsertion"/>
          <w:color w:val="auto"/>
          <w:szCs w:val="18"/>
          <w:u w:val="none"/>
          <w:lang w:val="en-US"/>
        </w:rPr>
        <w:t xml:space="preserve"> UNEP/MC/COP.3/8/Rev.1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311017BC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071859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32B3F490" w:rsidR="00454804" w:rsidRPr="00417FE2" w:rsidRDefault="00454804" w:rsidP="00E8784C">
    <w:pPr>
      <w:pStyle w:val="Header"/>
      <w:ind w:right="90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E679FB">
      <w:rPr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59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4D9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2783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D5B2F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024A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37B6B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21CF"/>
    <w:rsid w:val="0085378A"/>
    <w:rsid w:val="008538F7"/>
    <w:rsid w:val="00856BDE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010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5C96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4D62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679FB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84C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6CDC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1385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5120B-E9E2-4EBB-B8EA-56714B1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2021-01-13T16:33:00Z</dcterms:created>
  <dcterms:modified xsi:type="dcterms:W3CDTF">2021-01-13T16:34:00Z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