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3DACB8A6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7B399A">
              <w:t>1</w:t>
            </w:r>
            <w:r w:rsidR="00C97B29">
              <w:t>3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DEF0C75" w14:textId="2D641872" w:rsidR="00E679FB" w:rsidRPr="000F6915" w:rsidRDefault="00530A2C" w:rsidP="000F6915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</w:t>
      </w:r>
      <w:bookmarkStart w:id="1" w:name="_GoBack"/>
      <w:bookmarkEnd w:id="1"/>
      <w:r w:rsidR="005726B0" w:rsidRPr="002927A1">
        <w:rPr>
          <w:bCs/>
          <w:lang w:val="es-ES_tradnl"/>
        </w:rPr>
        <w:t>rencia de las Partes en el Convenio de Minamata sobre el Mercurio</w:t>
      </w:r>
    </w:p>
    <w:p w14:paraId="55AA1BF3" w14:textId="56F6FAED" w:rsidR="00CB2628" w:rsidRDefault="00E679FB" w:rsidP="000635D9">
      <w:pPr>
        <w:pStyle w:val="CH2"/>
        <w:rPr>
          <w:bCs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</w:p>
    <w:p w14:paraId="31E041AA" w14:textId="77777777" w:rsidR="00C97B29" w:rsidRPr="00F82F20" w:rsidRDefault="00C97B29" w:rsidP="00C97B29">
      <w:pPr>
        <w:pStyle w:val="Normalnumber"/>
        <w:ind w:left="1247"/>
        <w:rPr>
          <w:b/>
          <w:sz w:val="28"/>
          <w:szCs w:val="28"/>
          <w:lang w:val="es-ES_tradnl"/>
        </w:rPr>
      </w:pPr>
      <w:r w:rsidRPr="00F82F20">
        <w:rPr>
          <w:b/>
          <w:sz w:val="28"/>
          <w:szCs w:val="28"/>
          <w:lang w:val="es-ES_tradnl"/>
        </w:rPr>
        <w:t>MC-3/13: Orientación relativa a la finalización del formato para la presentación de informes nacionales</w:t>
      </w:r>
    </w:p>
    <w:p w14:paraId="0343E80F" w14:textId="77777777" w:rsidR="00C97B29" w:rsidRPr="002927A1" w:rsidRDefault="00C97B29" w:rsidP="00C97B29">
      <w:pPr>
        <w:pStyle w:val="Normalnumber"/>
        <w:ind w:left="1247"/>
        <w:rPr>
          <w:b/>
          <w:sz w:val="24"/>
          <w:szCs w:val="24"/>
          <w:lang w:val="es-ES_tradnl"/>
        </w:rPr>
      </w:pPr>
      <w:r w:rsidRPr="002927A1">
        <w:rPr>
          <w:i/>
          <w:lang w:val="es-ES_tradnl"/>
        </w:rPr>
        <w:tab/>
      </w:r>
      <w:r w:rsidRPr="002927A1">
        <w:rPr>
          <w:i/>
          <w:lang w:val="es-ES_tradnl"/>
        </w:rPr>
        <w:tab/>
      </w:r>
      <w:r w:rsidRPr="002927A1">
        <w:rPr>
          <w:i/>
          <w:lang w:val="es-ES_tradnl"/>
        </w:rPr>
        <w:tab/>
        <w:t>La Conferencia de las Partes,</w:t>
      </w:r>
    </w:p>
    <w:p w14:paraId="5F2A3DFF" w14:textId="77777777" w:rsidR="00C97B29" w:rsidRPr="002927A1" w:rsidRDefault="00C97B29" w:rsidP="00C97B2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47" w:firstLine="624"/>
      </w:pPr>
      <w:r w:rsidRPr="002927A1">
        <w:rPr>
          <w:i/>
        </w:rPr>
        <w:t>Reconociendo</w:t>
      </w:r>
      <w:r w:rsidRPr="002927A1">
        <w:t xml:space="preserve"> la </w:t>
      </w:r>
      <w:r w:rsidRPr="002927A1">
        <w:rPr>
          <w:i/>
        </w:rPr>
        <w:t>necesidad</w:t>
      </w:r>
      <w:r w:rsidRPr="002927A1">
        <w:t xml:space="preserve"> de que la presentación de informes nacionales abarque todos los aspectos y sea coherente de manera que pueda proporcionar información sobre la evaluación de la eficacia y apoyar el cumplimiento,</w:t>
      </w:r>
    </w:p>
    <w:p w14:paraId="72994277" w14:textId="77777777" w:rsidR="00C97B29" w:rsidRPr="002927A1" w:rsidRDefault="00C97B29" w:rsidP="00C97B2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47" w:firstLine="624"/>
      </w:pPr>
      <w:r w:rsidRPr="002927A1">
        <w:rPr>
          <w:i/>
        </w:rPr>
        <w:t>Acogiendo con beneplácito</w:t>
      </w:r>
      <w:r w:rsidRPr="002927A1">
        <w:t xml:space="preserve"> la labor de la Secretaría relativa a la preparación de un formato breve para la presentación de informes nacionales a fin de que sea examinado por la Conferencia de las Partes en su </w:t>
      </w:r>
      <w:r>
        <w:t>tercera</w:t>
      </w:r>
      <w:r w:rsidRPr="002927A1">
        <w:t xml:space="preserve"> reunión,</w:t>
      </w:r>
    </w:p>
    <w:p w14:paraId="7C97D679" w14:textId="77777777" w:rsidR="00C97B29" w:rsidRPr="002927A1" w:rsidRDefault="00C97B29" w:rsidP="00C97B29">
      <w:pPr>
        <w:keepNext/>
        <w:keepLines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47" w:firstLine="624"/>
      </w:pPr>
      <w:r w:rsidRPr="002927A1">
        <w:rPr>
          <w:i/>
        </w:rPr>
        <w:t xml:space="preserve">Solicita </w:t>
      </w:r>
      <w:r w:rsidRPr="002927A1">
        <w:t xml:space="preserve">a la Secretaría que elabore un proyecto de orientación relativo al formato general para la presentación de informes nacionales, a fin de aclarar qué tipo de información se busca en el formato de presentación de informes nacionales; </w:t>
      </w:r>
    </w:p>
    <w:p w14:paraId="680BDAEA" w14:textId="77777777" w:rsidR="00C97B29" w:rsidRPr="002927A1" w:rsidRDefault="00C97B29" w:rsidP="00C97B29">
      <w:pPr>
        <w:keepNext/>
        <w:keepLines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47" w:firstLine="624"/>
      </w:pPr>
      <w:r w:rsidRPr="002927A1">
        <w:rPr>
          <w:i/>
        </w:rPr>
        <w:t xml:space="preserve">Solicita también </w:t>
      </w:r>
      <w:r w:rsidRPr="002927A1">
        <w:t xml:space="preserve">a la </w:t>
      </w:r>
      <w:r w:rsidRPr="002927A1">
        <w:rPr>
          <w:iCs/>
        </w:rPr>
        <w:t>Secretaría que pida</w:t>
      </w:r>
      <w:r w:rsidRPr="002927A1">
        <w:t xml:space="preserve"> a las Partes y a otros interesados que formulen observaciones sobre el proyecto de orientación a más tardar en marzo de 2021, a fin de tenerlas en cuenta, y presentar un proyecto revisado de las orientaciones, si procede; </w:t>
      </w:r>
    </w:p>
    <w:p w14:paraId="29DA1FB2" w14:textId="77777777" w:rsidR="00C97B29" w:rsidRPr="002927A1" w:rsidRDefault="00C97B29" w:rsidP="00C97B29">
      <w:pPr>
        <w:keepNext/>
        <w:keepLines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47" w:firstLine="624"/>
      </w:pPr>
      <w:r w:rsidRPr="002927A1">
        <w:rPr>
          <w:i/>
        </w:rPr>
        <w:t xml:space="preserve">Alienta </w:t>
      </w:r>
      <w:r w:rsidRPr="002927A1">
        <w:t xml:space="preserve">a las Partes a aplicar el proyecto de orientación de manera provisional para ayudar en la preparación de sus informes nacionales, los cuales habrán de presentarse a más tardar el 31 de diciembre de 2021; </w:t>
      </w:r>
    </w:p>
    <w:p w14:paraId="2FFEBD97" w14:textId="77777777" w:rsidR="00C97B29" w:rsidRPr="002927A1" w:rsidRDefault="00C97B29" w:rsidP="00C97B29">
      <w:pPr>
        <w:keepNext/>
        <w:keepLines/>
        <w:numPr>
          <w:ilvl w:val="0"/>
          <w:numId w:val="1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120" w:after="120"/>
        <w:ind w:left="1247" w:firstLine="624"/>
      </w:pPr>
      <w:r w:rsidRPr="002927A1">
        <w:rPr>
          <w:i/>
        </w:rPr>
        <w:t xml:space="preserve">Solicita </w:t>
      </w:r>
      <w:r w:rsidRPr="002927A1">
        <w:t xml:space="preserve">a la </w:t>
      </w:r>
      <w:r w:rsidRPr="002927A1">
        <w:rPr>
          <w:iCs/>
        </w:rPr>
        <w:t>Secretaría que</w:t>
      </w:r>
      <w:r w:rsidRPr="002927A1">
        <w:t xml:space="preserve"> presente el proyecto de orientación a la Conferencia de las Partes para su examen y posible aprobación en su cuarta reunión.</w:t>
      </w:r>
    </w:p>
    <w:p w14:paraId="5C052C6A" w14:textId="3C7F42CA" w:rsidR="000635D9" w:rsidRPr="000635D9" w:rsidRDefault="000635D9" w:rsidP="0090399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</w:p>
    <w:sectPr w:rsidR="000635D9" w:rsidRPr="000635D9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4617" w14:textId="77777777" w:rsidR="00C602F9" w:rsidRDefault="00C602F9">
      <w:r>
        <w:separator/>
      </w:r>
    </w:p>
  </w:endnote>
  <w:endnote w:type="continuationSeparator" w:id="0">
    <w:p w14:paraId="28ABB0FC" w14:textId="77777777" w:rsidR="00C602F9" w:rsidRDefault="00C602F9">
      <w:r>
        <w:continuationSeparator/>
      </w:r>
    </w:p>
  </w:endnote>
  <w:endnote w:type="continuationNotice" w:id="1">
    <w:p w14:paraId="7DFD327B" w14:textId="77777777" w:rsidR="00C602F9" w:rsidRDefault="00C60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75AE8" w14:textId="77777777" w:rsidR="00C602F9" w:rsidRPr="008D1ED6" w:rsidRDefault="00C602F9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5612B9ED" w14:textId="77777777" w:rsidR="00C602F9" w:rsidRDefault="00C602F9">
      <w:r>
        <w:continuationSeparator/>
      </w:r>
    </w:p>
  </w:footnote>
  <w:footnote w:type="continuationNotice" w:id="1">
    <w:p w14:paraId="1A45B6ED" w14:textId="77777777" w:rsidR="00C602F9" w:rsidRDefault="00C60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2152775D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234819">
      <w:rPr>
        <w:szCs w:val="18"/>
      </w:rPr>
      <w:t>1</w:t>
    </w:r>
    <w:r w:rsidR="0090399B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6331DBEC" w:rsidR="00454804" w:rsidRPr="00417FE2" w:rsidRDefault="00454804" w:rsidP="00E8784C">
    <w:pPr>
      <w:pStyle w:val="Header"/>
      <w:ind w:right="90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7B399A">
      <w:rPr>
        <w:szCs w:val="18"/>
      </w:rPr>
      <w:t>1</w:t>
    </w:r>
    <w:r w:rsidR="00C97B29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35D9"/>
    <w:rsid w:val="0006490E"/>
    <w:rsid w:val="000649C5"/>
    <w:rsid w:val="00067A62"/>
    <w:rsid w:val="00067DDB"/>
    <w:rsid w:val="00071859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1E75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2940"/>
    <w:rsid w:val="000E4923"/>
    <w:rsid w:val="000E74B4"/>
    <w:rsid w:val="000F08DC"/>
    <w:rsid w:val="000F2A9B"/>
    <w:rsid w:val="000F3CE2"/>
    <w:rsid w:val="000F4829"/>
    <w:rsid w:val="000F6915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4D9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68A6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96A16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64E4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26B2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819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2783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521C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D5B2F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054D3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67BC9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024A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535C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399A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37B6B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21CF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010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5C96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399B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A7C18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2417"/>
    <w:rsid w:val="00BB409D"/>
    <w:rsid w:val="00BB4ABB"/>
    <w:rsid w:val="00BB4D62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02F9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B29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679FB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84C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6CDC"/>
    <w:rsid w:val="00F47865"/>
    <w:rsid w:val="00F5120B"/>
    <w:rsid w:val="00F519E9"/>
    <w:rsid w:val="00F51DBE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C0AA8"/>
    <w:rsid w:val="00FD1385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HeaderChar">
    <w:name w:val="Header Char"/>
    <w:basedOn w:val="DefaultParagraphFont"/>
    <w:link w:val="Header"/>
    <w:semiHidden/>
    <w:rsid w:val="0090399B"/>
    <w:rPr>
      <w:b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D34371-EA53-4C94-8FA1-2C018CE7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2021-01-13T16:48:00Z</dcterms:created>
  <dcterms:modified xsi:type="dcterms:W3CDTF">2021-01-13T16:49:00Z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