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1741"/>
        <w:gridCol w:w="4748"/>
        <w:gridCol w:w="3411"/>
      </w:tblGrid>
      <w:tr w:rsidR="008E5088" w:rsidRPr="002927A1" w14:paraId="58A38A1E" w14:textId="77777777" w:rsidTr="008E5088">
        <w:trPr>
          <w:cantSplit/>
          <w:trHeight w:val="850"/>
        </w:trPr>
        <w:tc>
          <w:tcPr>
            <w:tcW w:w="1741" w:type="dxa"/>
          </w:tcPr>
          <w:p w14:paraId="78B96826" w14:textId="77777777" w:rsidR="008E5088" w:rsidRPr="002927A1" w:rsidRDefault="008E5088" w:rsidP="00801181">
            <w:pPr>
              <w:rPr>
                <w:rFonts w:ascii="Univers" w:hAnsi="Univers"/>
                <w:b/>
                <w:sz w:val="27"/>
                <w:szCs w:val="27"/>
              </w:rPr>
            </w:pPr>
            <w:r w:rsidRPr="002927A1">
              <w:rPr>
                <w:rFonts w:ascii="Arial" w:hAnsi="Arial" w:cs="Arial"/>
                <w:b/>
                <w:sz w:val="27"/>
                <w:szCs w:val="27"/>
              </w:rPr>
              <w:t>NACIONES UNIDAS</w:t>
            </w:r>
          </w:p>
        </w:tc>
        <w:tc>
          <w:tcPr>
            <w:tcW w:w="4748" w:type="dxa"/>
          </w:tcPr>
          <w:p w14:paraId="7BDD78BB" w14:textId="77777777" w:rsidR="008E5088" w:rsidRPr="002927A1" w:rsidRDefault="008E5088" w:rsidP="00801181">
            <w:pPr>
              <w:rPr>
                <w:rFonts w:ascii="Univers" w:hAnsi="Univers"/>
                <w:b/>
                <w:sz w:val="27"/>
                <w:szCs w:val="27"/>
              </w:rPr>
            </w:pPr>
          </w:p>
        </w:tc>
        <w:tc>
          <w:tcPr>
            <w:tcW w:w="3411" w:type="dxa"/>
          </w:tcPr>
          <w:p w14:paraId="7A6D92BE" w14:textId="77777777" w:rsidR="008E5088" w:rsidRPr="002927A1" w:rsidRDefault="008E5088" w:rsidP="00801181">
            <w:pPr>
              <w:jc w:val="right"/>
              <w:rPr>
                <w:rFonts w:ascii="Arial" w:hAnsi="Arial" w:cs="Arial"/>
                <w:b/>
                <w:sz w:val="64"/>
                <w:szCs w:val="64"/>
              </w:rPr>
            </w:pPr>
            <w:r w:rsidRPr="002927A1">
              <w:rPr>
                <w:rFonts w:ascii="Arial" w:hAnsi="Arial" w:cs="Arial"/>
                <w:b/>
                <w:sz w:val="64"/>
                <w:szCs w:val="64"/>
              </w:rPr>
              <w:t>MC</w:t>
            </w:r>
          </w:p>
        </w:tc>
      </w:tr>
      <w:tr w:rsidR="008E5088" w:rsidRPr="002927A1" w14:paraId="20F87D34" w14:textId="77777777" w:rsidTr="008E5088">
        <w:trPr>
          <w:cantSplit/>
          <w:trHeight w:val="281"/>
        </w:trPr>
        <w:tc>
          <w:tcPr>
            <w:tcW w:w="1741" w:type="dxa"/>
            <w:tcBorders>
              <w:bottom w:val="single" w:sz="4" w:space="0" w:color="auto"/>
            </w:tcBorders>
          </w:tcPr>
          <w:p w14:paraId="14F68DEC" w14:textId="77777777" w:rsidR="008E5088" w:rsidRPr="002927A1" w:rsidRDefault="008E5088" w:rsidP="00801181">
            <w:pPr>
              <w:rPr>
                <w:sz w:val="18"/>
                <w:szCs w:val="18"/>
              </w:rPr>
            </w:pPr>
          </w:p>
        </w:tc>
        <w:tc>
          <w:tcPr>
            <w:tcW w:w="4748" w:type="dxa"/>
            <w:tcBorders>
              <w:bottom w:val="single" w:sz="4" w:space="0" w:color="auto"/>
            </w:tcBorders>
          </w:tcPr>
          <w:p w14:paraId="51AF5539" w14:textId="77777777" w:rsidR="008E5088" w:rsidRPr="002927A1" w:rsidRDefault="008E5088" w:rsidP="00801181">
            <w:pPr>
              <w:rPr>
                <w:rFonts w:ascii="Univers" w:hAnsi="Univers"/>
                <w:b/>
                <w:sz w:val="18"/>
                <w:szCs w:val="18"/>
              </w:rPr>
            </w:pPr>
          </w:p>
        </w:tc>
        <w:tc>
          <w:tcPr>
            <w:tcW w:w="3411" w:type="dxa"/>
            <w:tcBorders>
              <w:bottom w:val="single" w:sz="4" w:space="0" w:color="auto"/>
            </w:tcBorders>
          </w:tcPr>
          <w:p w14:paraId="4E655847" w14:textId="52A80C63" w:rsidR="008E5088" w:rsidRPr="002927A1" w:rsidRDefault="008E5088" w:rsidP="00801181">
            <w:pPr>
              <w:rPr>
                <w:sz w:val="18"/>
                <w:szCs w:val="18"/>
              </w:rPr>
            </w:pPr>
            <w:r w:rsidRPr="002927A1">
              <w:rPr>
                <w:b/>
                <w:bCs/>
                <w:sz w:val="28"/>
              </w:rPr>
              <w:t>UNEP</w:t>
            </w:r>
            <w:r w:rsidRPr="002927A1">
              <w:rPr>
                <w:b/>
                <w:bCs/>
              </w:rPr>
              <w:t>/</w:t>
            </w:r>
            <w:r w:rsidRPr="002927A1">
              <w:t>MC/COP.</w:t>
            </w:r>
            <w:r w:rsidR="003739C1">
              <w:t>2</w:t>
            </w:r>
            <w:r w:rsidRPr="002927A1">
              <w:t>/</w:t>
            </w:r>
            <w:r w:rsidR="001D2060">
              <w:t>Dec</w:t>
            </w:r>
            <w:r w:rsidR="00530A2C">
              <w:t>.</w:t>
            </w:r>
            <w:r w:rsidR="00E76332">
              <w:t>8</w:t>
            </w:r>
          </w:p>
        </w:tc>
      </w:tr>
      <w:tr w:rsidR="008E5088" w:rsidRPr="002927A1" w14:paraId="5CC50D76" w14:textId="77777777" w:rsidTr="008E5088">
        <w:trPr>
          <w:cantSplit/>
          <w:trHeight w:val="2549"/>
        </w:trPr>
        <w:tc>
          <w:tcPr>
            <w:tcW w:w="1741" w:type="dxa"/>
            <w:tcBorders>
              <w:top w:val="single" w:sz="4" w:space="0" w:color="auto"/>
              <w:bottom w:val="single" w:sz="24" w:space="0" w:color="auto"/>
            </w:tcBorders>
          </w:tcPr>
          <w:p w14:paraId="77E7EC75" w14:textId="77777777" w:rsidR="008E5088" w:rsidRPr="002927A1" w:rsidRDefault="008E5088" w:rsidP="00801181">
            <w:bookmarkStart w:id="0" w:name="_MON_1021710510"/>
            <w:bookmarkEnd w:id="0"/>
            <w:r w:rsidRPr="002927A1">
              <w:rPr>
                <w:noProof/>
                <w:lang w:eastAsia="es-ES_tradnl"/>
              </w:rPr>
              <w:drawing>
                <wp:inline distT="0" distB="0" distL="0" distR="0" wp14:anchorId="0EA254D1" wp14:editId="049C8D74">
                  <wp:extent cx="828040" cy="76898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2927A1">
              <w:rPr>
                <w:noProof/>
                <w:lang w:eastAsia="es-ES_tradnl"/>
              </w:rPr>
              <w:drawing>
                <wp:inline distT="0" distB="0" distL="0" distR="0" wp14:anchorId="04EB3F1C" wp14:editId="4FE0CFD7">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48" w:type="dxa"/>
            <w:tcBorders>
              <w:top w:val="single" w:sz="4" w:space="0" w:color="auto"/>
              <w:bottom w:val="single" w:sz="24" w:space="0" w:color="auto"/>
            </w:tcBorders>
          </w:tcPr>
          <w:p w14:paraId="17674A07" w14:textId="77777777" w:rsidR="008E5088" w:rsidRPr="002927A1" w:rsidRDefault="008E5088" w:rsidP="00801181">
            <w:pPr>
              <w:spacing w:before="1200"/>
              <w:rPr>
                <w:rFonts w:ascii="Arial" w:hAnsi="Arial" w:cs="Arial"/>
                <w:b/>
                <w:sz w:val="28"/>
                <w:szCs w:val="28"/>
              </w:rPr>
            </w:pPr>
            <w:r w:rsidRPr="002927A1">
              <w:rPr>
                <w:rFonts w:ascii="Arial" w:hAnsi="Arial" w:cs="Arial"/>
                <w:b/>
                <w:sz w:val="32"/>
                <w:szCs w:val="32"/>
              </w:rPr>
              <w:t xml:space="preserve">Programa de las </w:t>
            </w:r>
            <w:r w:rsidRPr="002927A1">
              <w:rPr>
                <w:rFonts w:ascii="Arial" w:hAnsi="Arial" w:cs="Arial"/>
                <w:b/>
                <w:sz w:val="32"/>
                <w:szCs w:val="32"/>
              </w:rPr>
              <w:br/>
              <w:t xml:space="preserve">Naciones Unidas </w:t>
            </w:r>
            <w:r w:rsidRPr="002927A1">
              <w:rPr>
                <w:rFonts w:ascii="Arial" w:hAnsi="Arial" w:cs="Arial"/>
                <w:b/>
                <w:sz w:val="32"/>
                <w:szCs w:val="32"/>
              </w:rPr>
              <w:br/>
              <w:t>para el Medio Ambiente</w:t>
            </w:r>
          </w:p>
        </w:tc>
        <w:tc>
          <w:tcPr>
            <w:tcW w:w="3411" w:type="dxa"/>
            <w:tcBorders>
              <w:top w:val="single" w:sz="4" w:space="0" w:color="auto"/>
              <w:bottom w:val="single" w:sz="24" w:space="0" w:color="auto"/>
            </w:tcBorders>
          </w:tcPr>
          <w:p w14:paraId="708FBC64" w14:textId="6C688D4B" w:rsidR="008E5088" w:rsidRPr="002927A1" w:rsidRDefault="008E5088" w:rsidP="00801181">
            <w:pPr>
              <w:pStyle w:val="Normal-pool"/>
              <w:spacing w:before="120"/>
              <w:rPr>
                <w:lang w:val="es-ES_tradnl"/>
              </w:rPr>
            </w:pPr>
            <w:proofErr w:type="spellStart"/>
            <w:r w:rsidRPr="002927A1">
              <w:rPr>
                <w:lang w:val="es-ES_tradnl"/>
              </w:rPr>
              <w:t>Distr</w:t>
            </w:r>
            <w:proofErr w:type="spellEnd"/>
            <w:r w:rsidRPr="002927A1">
              <w:rPr>
                <w:lang w:val="es-ES_tradnl"/>
              </w:rPr>
              <w:t>. general</w:t>
            </w:r>
            <w:r w:rsidRPr="002927A1">
              <w:rPr>
                <w:lang w:val="es-ES_tradnl"/>
              </w:rPr>
              <w:br/>
            </w:r>
            <w:r w:rsidR="003739C1">
              <w:rPr>
                <w:lang w:val="es-ES_tradnl"/>
              </w:rPr>
              <w:t>6</w:t>
            </w:r>
            <w:r w:rsidRPr="002927A1">
              <w:rPr>
                <w:lang w:val="es-ES_tradnl"/>
              </w:rPr>
              <w:t xml:space="preserve"> de </w:t>
            </w:r>
            <w:r w:rsidR="003739C1">
              <w:rPr>
                <w:lang w:val="es-ES_tradnl"/>
              </w:rPr>
              <w:t>diciembre</w:t>
            </w:r>
            <w:r w:rsidRPr="002927A1">
              <w:rPr>
                <w:lang w:val="es-ES_tradnl"/>
              </w:rPr>
              <w:t xml:space="preserve"> de </w:t>
            </w:r>
            <w:r w:rsidR="003739C1">
              <w:rPr>
                <w:lang w:val="es-ES_tradnl"/>
              </w:rPr>
              <w:t>2018</w:t>
            </w:r>
          </w:p>
          <w:p w14:paraId="553B3DF7" w14:textId="77777777" w:rsidR="008E5088" w:rsidRPr="002927A1" w:rsidRDefault="008E5088" w:rsidP="00801181">
            <w:pPr>
              <w:spacing w:before="120"/>
            </w:pPr>
            <w:r w:rsidRPr="002927A1">
              <w:t>Español</w:t>
            </w:r>
            <w:r w:rsidRPr="002927A1">
              <w:br/>
              <w:t>Original: inglés</w:t>
            </w:r>
          </w:p>
        </w:tc>
      </w:tr>
    </w:tbl>
    <w:p w14:paraId="5737B55F" w14:textId="38433221" w:rsidR="005726B0" w:rsidRPr="002927A1" w:rsidRDefault="005726B0" w:rsidP="0086474A">
      <w:pPr>
        <w:pStyle w:val="AATitle"/>
        <w:keepNext w:val="0"/>
        <w:keepLines w:val="0"/>
        <w:rPr>
          <w:lang w:val="es-ES_tradnl"/>
        </w:rPr>
      </w:pPr>
      <w:r w:rsidRPr="002927A1">
        <w:rPr>
          <w:lang w:val="es-ES_tradnl"/>
        </w:rPr>
        <w:t>Conferencia de</w:t>
      </w:r>
      <w:r w:rsidR="00966CA2" w:rsidRPr="002927A1">
        <w:rPr>
          <w:lang w:val="es-ES_tradnl"/>
        </w:rPr>
        <w:t xml:space="preserve"> las Partes en el Convenio de Mi</w:t>
      </w:r>
      <w:r w:rsidRPr="002927A1">
        <w:rPr>
          <w:lang w:val="es-ES_tradnl"/>
        </w:rPr>
        <w:t>namata sobre el Mercurio</w:t>
      </w:r>
    </w:p>
    <w:p w14:paraId="0F35D050" w14:textId="08B6C721" w:rsidR="005726B0" w:rsidRPr="002927A1" w:rsidRDefault="003739C1" w:rsidP="0086474A">
      <w:pPr>
        <w:pStyle w:val="AATitle"/>
        <w:keepNext w:val="0"/>
        <w:keepLines w:val="0"/>
        <w:rPr>
          <w:lang w:val="es-ES_tradnl"/>
        </w:rPr>
      </w:pPr>
      <w:r>
        <w:rPr>
          <w:lang w:val="es-ES_tradnl"/>
        </w:rPr>
        <w:t>Segund</w:t>
      </w:r>
      <w:r w:rsidR="005726B0" w:rsidRPr="002927A1">
        <w:rPr>
          <w:lang w:val="es-ES_tradnl"/>
        </w:rPr>
        <w:t>a reunión</w:t>
      </w:r>
    </w:p>
    <w:p w14:paraId="1E853587" w14:textId="5D9BEC01" w:rsidR="005726B0" w:rsidRPr="002927A1" w:rsidRDefault="005726B0" w:rsidP="0086474A">
      <w:pPr>
        <w:pStyle w:val="AATitle"/>
        <w:keepNext w:val="0"/>
        <w:keepLines w:val="0"/>
        <w:rPr>
          <w:b w:val="0"/>
          <w:lang w:val="es-ES_tradnl"/>
        </w:rPr>
      </w:pPr>
      <w:r w:rsidRPr="002927A1">
        <w:rPr>
          <w:b w:val="0"/>
          <w:lang w:val="es-ES_tradnl"/>
        </w:rPr>
        <w:t xml:space="preserve">Ginebra, </w:t>
      </w:r>
      <w:r w:rsidR="003739C1">
        <w:rPr>
          <w:b w:val="0"/>
          <w:lang w:val="es-ES_tradnl"/>
        </w:rPr>
        <w:t>19</w:t>
      </w:r>
      <w:r w:rsidRPr="002927A1">
        <w:rPr>
          <w:b w:val="0"/>
          <w:lang w:val="es-ES_tradnl"/>
        </w:rPr>
        <w:t xml:space="preserve"> a </w:t>
      </w:r>
      <w:r w:rsidR="003739C1">
        <w:rPr>
          <w:b w:val="0"/>
          <w:lang w:val="es-ES_tradnl"/>
        </w:rPr>
        <w:t>23</w:t>
      </w:r>
      <w:r w:rsidRPr="002927A1">
        <w:rPr>
          <w:b w:val="0"/>
          <w:lang w:val="es-ES_tradnl"/>
        </w:rPr>
        <w:t xml:space="preserve"> de noviembre de 201</w:t>
      </w:r>
      <w:r w:rsidR="003739C1">
        <w:rPr>
          <w:b w:val="0"/>
          <w:lang w:val="es-ES_tradnl"/>
        </w:rPr>
        <w:t>8</w:t>
      </w:r>
    </w:p>
    <w:p w14:paraId="699814FA" w14:textId="2AA6BBA4" w:rsidR="0099003C" w:rsidRPr="002927A1" w:rsidRDefault="00530A2C" w:rsidP="0099003C">
      <w:pPr>
        <w:pStyle w:val="BBTitle"/>
        <w:rPr>
          <w:lang w:val="es-ES_tradnl"/>
        </w:rPr>
      </w:pPr>
      <w:r>
        <w:rPr>
          <w:bCs/>
          <w:lang w:val="es-ES_tradnl"/>
        </w:rPr>
        <w:t xml:space="preserve">Decisión adoptada por la </w:t>
      </w:r>
      <w:r w:rsidR="003739C1">
        <w:rPr>
          <w:bCs/>
          <w:lang w:val="es-ES_tradnl"/>
        </w:rPr>
        <w:t>segund</w:t>
      </w:r>
      <w:r>
        <w:rPr>
          <w:bCs/>
          <w:lang w:val="es-ES_tradnl"/>
        </w:rPr>
        <w:t>a</w:t>
      </w:r>
      <w:r w:rsidR="005726B0" w:rsidRPr="002927A1">
        <w:rPr>
          <w:bCs/>
          <w:lang w:val="es-ES_tradnl"/>
        </w:rPr>
        <w:t xml:space="preserve"> Conferencia de las Partes en el Convenio de Minamata sobre el Mercurio</w:t>
      </w:r>
    </w:p>
    <w:p w14:paraId="55AA1BF3" w14:textId="6D1AEA22" w:rsidR="00CB2628" w:rsidRDefault="00D60B22" w:rsidP="00252717">
      <w:pPr>
        <w:pStyle w:val="AATitle"/>
        <w:keepNext w:val="0"/>
        <w:keepLines w:val="0"/>
        <w:spacing w:before="240" w:after="120"/>
        <w:rPr>
          <w:lang w:val="es-ES_tradnl"/>
        </w:rPr>
      </w:pPr>
      <w:r w:rsidRPr="002927A1">
        <w:rPr>
          <w:bCs/>
          <w:sz w:val="24"/>
          <w:szCs w:val="24"/>
          <w:lang w:val="es-ES_tradnl"/>
        </w:rPr>
        <w:tab/>
      </w:r>
      <w:r w:rsidR="005726B0" w:rsidRPr="002927A1">
        <w:rPr>
          <w:lang w:val="es-ES_tradnl"/>
        </w:rPr>
        <w:t xml:space="preserve"> </w:t>
      </w:r>
    </w:p>
    <w:p w14:paraId="023CF25F" w14:textId="77777777" w:rsidR="00874AC1" w:rsidRPr="00874AC1" w:rsidRDefault="00874AC1" w:rsidP="00874AC1">
      <w:pPr>
        <w:pStyle w:val="CH1"/>
        <w:rPr>
          <w:lang w:val="es-ES"/>
        </w:rPr>
      </w:pPr>
      <w:bookmarkStart w:id="1" w:name="_Toc13072385"/>
      <w:r w:rsidRPr="00D632D2">
        <w:rPr>
          <w:bCs/>
        </w:rPr>
        <w:tab/>
      </w:r>
      <w:r w:rsidRPr="00D632D2">
        <w:rPr>
          <w:bCs/>
        </w:rPr>
        <w:tab/>
      </w:r>
      <w:bookmarkStart w:id="2" w:name="_Toc13135489"/>
      <w:r w:rsidRPr="00874AC1">
        <w:rPr>
          <w:bCs/>
          <w:lang w:val="es-ES"/>
        </w:rPr>
        <w:t xml:space="preserve">MC-2/8: </w:t>
      </w:r>
      <w:r w:rsidRPr="00874AC1">
        <w:rPr>
          <w:lang w:val="es-ES"/>
        </w:rPr>
        <w:t>Orientaciones</w:t>
      </w:r>
      <w:r w:rsidRPr="00874AC1">
        <w:rPr>
          <w:bCs/>
          <w:lang w:val="es-ES"/>
        </w:rPr>
        <w:t xml:space="preserve"> sobre la gestión de sitios contaminados con mercurio y compuestos de mercurio</w:t>
      </w:r>
      <w:bookmarkEnd w:id="1"/>
      <w:bookmarkEnd w:id="2"/>
    </w:p>
    <w:p w14:paraId="772AEA78" w14:textId="77777777" w:rsidR="00874AC1" w:rsidRPr="00D632D2" w:rsidRDefault="00874AC1" w:rsidP="00874AC1">
      <w:pPr>
        <w:pStyle w:val="Normal-pool"/>
        <w:tabs>
          <w:tab w:val="clear" w:pos="1247"/>
          <w:tab w:val="clear" w:pos="1814"/>
          <w:tab w:val="clear" w:pos="2381"/>
          <w:tab w:val="clear" w:pos="2948"/>
          <w:tab w:val="clear" w:pos="3515"/>
          <w:tab w:val="clear" w:pos="4082"/>
        </w:tabs>
        <w:spacing w:after="120"/>
        <w:ind w:left="1247" w:firstLine="624"/>
        <w:rPr>
          <w:i/>
          <w:noProof/>
          <w:lang w:val="es-ES_tradnl"/>
        </w:rPr>
      </w:pPr>
      <w:r w:rsidRPr="00D632D2">
        <w:rPr>
          <w:i/>
          <w:iCs/>
          <w:noProof/>
          <w:lang w:val="es-ES_tradnl"/>
        </w:rPr>
        <w:t>La Conferencia de las Partes,</w:t>
      </w:r>
    </w:p>
    <w:p w14:paraId="4471F422" w14:textId="77777777" w:rsidR="00874AC1" w:rsidRPr="00D632D2" w:rsidRDefault="00874AC1" w:rsidP="00874AC1">
      <w:pPr>
        <w:pStyle w:val="Normal-pool"/>
        <w:tabs>
          <w:tab w:val="clear" w:pos="1247"/>
          <w:tab w:val="clear" w:pos="1814"/>
          <w:tab w:val="clear" w:pos="2381"/>
          <w:tab w:val="clear" w:pos="2948"/>
          <w:tab w:val="clear" w:pos="3515"/>
          <w:tab w:val="clear" w:pos="4082"/>
        </w:tabs>
        <w:spacing w:after="120"/>
        <w:ind w:left="1247" w:firstLine="624"/>
        <w:rPr>
          <w:i/>
          <w:noProof/>
          <w:lang w:val="es-ES_tradnl"/>
        </w:rPr>
      </w:pPr>
      <w:r w:rsidRPr="00D632D2">
        <w:rPr>
          <w:i/>
          <w:iCs/>
          <w:noProof/>
          <w:lang w:val="es-ES_tradnl"/>
        </w:rPr>
        <w:t>Reconociendo</w:t>
      </w:r>
      <w:r w:rsidRPr="00D632D2">
        <w:rPr>
          <w:noProof/>
          <w:lang w:val="es-ES_tradnl"/>
        </w:rPr>
        <w:t xml:space="preserve"> la necesidad de prestar asistencia a las Partes en lo que respecta a la gestión ambientalmente racional de sitios contaminados con mercurio y compuestos de mercurio mediante la formulación de orientaciones,</w:t>
      </w:r>
    </w:p>
    <w:p w14:paraId="62AF948A" w14:textId="77777777" w:rsidR="00874AC1" w:rsidRPr="00D632D2" w:rsidRDefault="00874AC1" w:rsidP="00874AC1">
      <w:pPr>
        <w:pStyle w:val="Normal-pool"/>
        <w:tabs>
          <w:tab w:val="clear" w:pos="1247"/>
          <w:tab w:val="clear" w:pos="1814"/>
          <w:tab w:val="clear" w:pos="2381"/>
          <w:tab w:val="clear" w:pos="2948"/>
          <w:tab w:val="clear" w:pos="3515"/>
          <w:tab w:val="clear" w:pos="4082"/>
          <w:tab w:val="left" w:pos="624"/>
        </w:tabs>
        <w:spacing w:after="120"/>
        <w:ind w:left="1247" w:firstLine="624"/>
        <w:rPr>
          <w:iCs/>
          <w:noProof/>
          <w:lang w:val="es-ES_tradnl"/>
        </w:rPr>
      </w:pPr>
      <w:r w:rsidRPr="00D632D2">
        <w:rPr>
          <w:i/>
          <w:iCs/>
          <w:noProof/>
          <w:lang w:val="es-ES_tradnl"/>
        </w:rPr>
        <w:t>Tomando nota</w:t>
      </w:r>
      <w:r w:rsidRPr="00D632D2">
        <w:rPr>
          <w:noProof/>
          <w:lang w:val="es-ES_tradnl"/>
        </w:rPr>
        <w:t xml:space="preserve"> del proyecto de orientaciones preparado por la Secretaría en consulta con los expertos designados</w:t>
      </w:r>
      <w:r w:rsidRPr="00D632D2">
        <w:rPr>
          <w:rStyle w:val="FootnoteReference"/>
          <w:rFonts w:eastAsiaTheme="minorEastAsia"/>
          <w:iCs/>
          <w:noProof/>
          <w:lang w:val="es-ES_tradnl"/>
        </w:rPr>
        <w:footnoteReference w:id="2"/>
      </w:r>
      <w:r w:rsidRPr="00D632D2">
        <w:rPr>
          <w:noProof/>
          <w:lang w:val="es-ES_tradnl"/>
        </w:rPr>
        <w:t>,</w:t>
      </w:r>
    </w:p>
    <w:p w14:paraId="04E26A52" w14:textId="77777777" w:rsidR="00874AC1" w:rsidRPr="00D632D2" w:rsidRDefault="00874AC1" w:rsidP="00874AC1">
      <w:pPr>
        <w:pStyle w:val="Normal-pool"/>
        <w:tabs>
          <w:tab w:val="clear" w:pos="1247"/>
          <w:tab w:val="clear" w:pos="1814"/>
          <w:tab w:val="clear" w:pos="2381"/>
          <w:tab w:val="clear" w:pos="2948"/>
          <w:tab w:val="clear" w:pos="3515"/>
          <w:tab w:val="clear" w:pos="4082"/>
          <w:tab w:val="left" w:pos="624"/>
        </w:tabs>
        <w:spacing w:after="120"/>
        <w:ind w:left="1247" w:firstLine="624"/>
        <w:rPr>
          <w:i/>
          <w:noProof/>
          <w:lang w:val="es-ES_tradnl"/>
        </w:rPr>
      </w:pPr>
      <w:r w:rsidRPr="00D632D2">
        <w:rPr>
          <w:i/>
          <w:iCs/>
          <w:noProof/>
          <w:lang w:val="es-ES_tradnl"/>
        </w:rPr>
        <w:t>Alentando</w:t>
      </w:r>
      <w:r w:rsidRPr="00D632D2">
        <w:rPr>
          <w:noProof/>
          <w:lang w:val="es-ES_tradnl"/>
        </w:rPr>
        <w:t xml:space="preserve"> a todas las Partes que dispongan de experiencia y, en particular, a las que se enfrentan a dificultades en el tratamiento de los sitios contaminados con mercurio y compuestos de mercurio a que contribuyan a la elaboración de orientaciones, </w:t>
      </w:r>
    </w:p>
    <w:p w14:paraId="7D158CC0" w14:textId="77777777" w:rsidR="00874AC1" w:rsidRPr="00D632D2" w:rsidRDefault="00874AC1" w:rsidP="00874AC1">
      <w:pPr>
        <w:pStyle w:val="Normal-pool"/>
        <w:tabs>
          <w:tab w:val="clear" w:pos="1247"/>
          <w:tab w:val="clear" w:pos="1814"/>
          <w:tab w:val="clear" w:pos="2381"/>
          <w:tab w:val="clear" w:pos="2948"/>
          <w:tab w:val="clear" w:pos="3515"/>
          <w:tab w:val="clear" w:pos="4082"/>
        </w:tabs>
        <w:spacing w:after="120"/>
        <w:ind w:left="1247" w:firstLine="624"/>
        <w:rPr>
          <w:i/>
          <w:noProof/>
          <w:lang w:val="es-ES_tradnl"/>
        </w:rPr>
      </w:pPr>
      <w:r w:rsidRPr="00D632D2">
        <w:rPr>
          <w:i/>
          <w:iCs/>
          <w:noProof/>
          <w:lang w:val="es-ES_tradnl"/>
        </w:rPr>
        <w:t>Alentando</w:t>
      </w:r>
      <w:r w:rsidRPr="00D632D2">
        <w:rPr>
          <w:noProof/>
          <w:lang w:val="es-ES_tradnl"/>
        </w:rPr>
        <w:t xml:space="preserve"> a las Partes a que cooperen para formular estrategias y ejecutar actividades dirigidas a detectar, evaluar, priorizar, gestionar y, según proceda, rehabilitar sitios contaminados.</w:t>
      </w:r>
    </w:p>
    <w:p w14:paraId="3EC58E19" w14:textId="77777777" w:rsidR="00874AC1" w:rsidRPr="00D632D2" w:rsidRDefault="00874AC1" w:rsidP="00874AC1">
      <w:pPr>
        <w:pStyle w:val="Normal-pool"/>
        <w:tabs>
          <w:tab w:val="clear" w:pos="1247"/>
          <w:tab w:val="clear" w:pos="1814"/>
          <w:tab w:val="clear" w:pos="2381"/>
          <w:tab w:val="clear" w:pos="2948"/>
          <w:tab w:val="clear" w:pos="3515"/>
          <w:tab w:val="clear" w:pos="4082"/>
        </w:tabs>
        <w:spacing w:after="120"/>
        <w:ind w:left="1247" w:firstLine="624"/>
        <w:rPr>
          <w:iCs/>
          <w:noProof/>
          <w:lang w:val="es-ES_tradnl"/>
        </w:rPr>
      </w:pPr>
      <w:r w:rsidRPr="00D632D2">
        <w:rPr>
          <w:noProof/>
          <w:lang w:val="es-ES_tradnl"/>
        </w:rPr>
        <w:t>1.</w:t>
      </w:r>
      <w:r w:rsidRPr="00D632D2">
        <w:rPr>
          <w:noProof/>
          <w:lang w:val="es-ES_tradnl"/>
        </w:rPr>
        <w:tab/>
      </w:r>
      <w:r w:rsidRPr="00D632D2">
        <w:rPr>
          <w:i/>
          <w:iCs/>
          <w:noProof/>
          <w:lang w:val="es-ES_tradnl"/>
        </w:rPr>
        <w:t>Solicita</w:t>
      </w:r>
      <w:r w:rsidRPr="00D632D2">
        <w:rPr>
          <w:noProof/>
          <w:lang w:val="es-ES_tradnl"/>
        </w:rPr>
        <w:t xml:space="preserve"> a la Secretaría que: </w:t>
      </w:r>
    </w:p>
    <w:p w14:paraId="3BE921BC" w14:textId="77777777" w:rsidR="00874AC1" w:rsidRPr="00D632D2" w:rsidRDefault="00874AC1" w:rsidP="00550302">
      <w:pPr>
        <w:pStyle w:val="Normal-pool"/>
        <w:numPr>
          <w:ilvl w:val="0"/>
          <w:numId w:val="12"/>
        </w:numPr>
        <w:tabs>
          <w:tab w:val="clear" w:pos="1247"/>
          <w:tab w:val="clear" w:pos="1814"/>
          <w:tab w:val="clear" w:pos="2381"/>
          <w:tab w:val="clear" w:pos="2948"/>
          <w:tab w:val="clear" w:pos="3515"/>
          <w:tab w:val="clear" w:pos="4082"/>
        </w:tabs>
        <w:spacing w:after="120"/>
        <w:ind w:left="1247" w:firstLine="624"/>
        <w:rPr>
          <w:noProof/>
          <w:lang w:val="es-ES_tradnl"/>
        </w:rPr>
      </w:pPr>
      <w:r w:rsidRPr="00D632D2">
        <w:rPr>
          <w:noProof/>
          <w:lang w:val="es-ES_tradnl"/>
        </w:rPr>
        <w:t>Exhorte a las Partes y a los interesados a que presenten, a más tardar el 15 de febrero de 2019, observaciones e información adicionales para complementar y perfeccionar el proyecto de orientaciones</w:t>
      </w:r>
      <w:r w:rsidRPr="00D632D2">
        <w:rPr>
          <w:rStyle w:val="FootnoteReference"/>
          <w:noProof/>
          <w:lang w:val="es-ES_tradnl"/>
        </w:rPr>
        <w:footnoteReference w:id="3"/>
      </w:r>
      <w:r w:rsidRPr="00D632D2">
        <w:rPr>
          <w:noProof/>
          <w:lang w:val="es-ES_tradnl"/>
        </w:rPr>
        <w:t>, y que en particular solicite información y comentarios, incluidos los estudios monográficos, sobre:</w:t>
      </w:r>
    </w:p>
    <w:p w14:paraId="79BFFC2A" w14:textId="77777777" w:rsidR="00874AC1" w:rsidRPr="00D632D2" w:rsidRDefault="00874AC1" w:rsidP="00874AC1">
      <w:pPr>
        <w:pStyle w:val="Normal-pool"/>
        <w:tabs>
          <w:tab w:val="clear" w:pos="1247"/>
          <w:tab w:val="clear" w:pos="1814"/>
          <w:tab w:val="clear" w:pos="2381"/>
          <w:tab w:val="clear" w:pos="2948"/>
          <w:tab w:val="clear" w:pos="3515"/>
          <w:tab w:val="clear" w:pos="4082"/>
        </w:tabs>
        <w:spacing w:after="120"/>
        <w:ind w:left="3119" w:hanging="624"/>
        <w:rPr>
          <w:bCs/>
          <w:noProof/>
          <w:lang w:val="es-ES_tradnl"/>
        </w:rPr>
      </w:pPr>
      <w:r w:rsidRPr="00D632D2">
        <w:rPr>
          <w:noProof/>
          <w:lang w:val="es-ES_tradnl"/>
        </w:rPr>
        <w:t>i)</w:t>
      </w:r>
      <w:r w:rsidRPr="00D632D2">
        <w:rPr>
          <w:noProof/>
          <w:lang w:val="es-ES_tradnl"/>
        </w:rPr>
        <w:tab/>
        <w:t>Situaciones que las Partes pueden afrontar en relación con el mercurio en un emplazamiento específico, como el desmantelamiento de plantas de producción de cloro-álcali y la contaminación resultante de la minería artesanal y en pequeña escala de oro, etc.;</w:t>
      </w:r>
    </w:p>
    <w:p w14:paraId="5539D36A" w14:textId="77777777" w:rsidR="00874AC1" w:rsidRPr="00D632D2" w:rsidRDefault="00874AC1" w:rsidP="00874AC1">
      <w:pPr>
        <w:pStyle w:val="Normal-pool"/>
        <w:tabs>
          <w:tab w:val="clear" w:pos="1247"/>
          <w:tab w:val="clear" w:pos="1814"/>
          <w:tab w:val="clear" w:pos="2381"/>
          <w:tab w:val="clear" w:pos="2948"/>
          <w:tab w:val="clear" w:pos="3515"/>
          <w:tab w:val="clear" w:pos="4082"/>
        </w:tabs>
        <w:spacing w:after="120"/>
        <w:ind w:left="3119" w:hanging="624"/>
        <w:rPr>
          <w:bCs/>
          <w:noProof/>
          <w:lang w:val="es-ES_tradnl"/>
        </w:rPr>
      </w:pPr>
      <w:r w:rsidRPr="00D632D2">
        <w:rPr>
          <w:noProof/>
          <w:lang w:val="es-ES_tradnl"/>
        </w:rPr>
        <w:t>ii)</w:t>
      </w:r>
      <w:r w:rsidRPr="00D632D2">
        <w:rPr>
          <w:noProof/>
          <w:lang w:val="es-ES_tradnl"/>
        </w:rPr>
        <w:tab/>
        <w:t>El papel desempeñado por los inventarios de los sitios contaminados en las estrategias y políticas relacionadas con los sitios contaminados;</w:t>
      </w:r>
    </w:p>
    <w:p w14:paraId="26706299" w14:textId="77777777" w:rsidR="00874AC1" w:rsidRPr="00D632D2" w:rsidRDefault="00874AC1" w:rsidP="00874AC1">
      <w:pPr>
        <w:pStyle w:val="Normal-pool"/>
        <w:tabs>
          <w:tab w:val="clear" w:pos="1247"/>
          <w:tab w:val="clear" w:pos="1814"/>
          <w:tab w:val="clear" w:pos="2381"/>
          <w:tab w:val="clear" w:pos="2948"/>
          <w:tab w:val="clear" w:pos="3515"/>
          <w:tab w:val="clear" w:pos="4082"/>
        </w:tabs>
        <w:spacing w:after="120"/>
        <w:ind w:left="3119" w:hanging="624"/>
        <w:rPr>
          <w:bCs/>
          <w:noProof/>
          <w:lang w:val="es-ES_tradnl"/>
        </w:rPr>
      </w:pPr>
      <w:r w:rsidRPr="00D632D2">
        <w:rPr>
          <w:noProof/>
          <w:lang w:val="es-ES_tradnl"/>
        </w:rPr>
        <w:lastRenderedPageBreak/>
        <w:t>iii)</w:t>
      </w:r>
      <w:r w:rsidRPr="00D632D2">
        <w:rPr>
          <w:noProof/>
          <w:lang w:val="es-ES_tradnl"/>
        </w:rPr>
        <w:tab/>
        <w:t xml:space="preserve">El establecimiento de prioridades para la adopción de nuevas medidas sobre los sitios contaminados, sobre la base de la evaluación de riesgos; </w:t>
      </w:r>
    </w:p>
    <w:p w14:paraId="4083604C" w14:textId="77777777" w:rsidR="00874AC1" w:rsidRPr="00D632D2" w:rsidRDefault="00874AC1" w:rsidP="00874AC1">
      <w:pPr>
        <w:pStyle w:val="Normal-pool"/>
        <w:tabs>
          <w:tab w:val="clear" w:pos="1247"/>
          <w:tab w:val="clear" w:pos="1814"/>
          <w:tab w:val="clear" w:pos="2381"/>
          <w:tab w:val="clear" w:pos="2948"/>
          <w:tab w:val="clear" w:pos="3515"/>
          <w:tab w:val="clear" w:pos="4082"/>
        </w:tabs>
        <w:spacing w:after="120"/>
        <w:ind w:left="3119" w:hanging="624"/>
        <w:rPr>
          <w:bCs/>
          <w:noProof/>
          <w:lang w:val="es-ES_tradnl"/>
        </w:rPr>
      </w:pPr>
      <w:r w:rsidRPr="00D632D2">
        <w:rPr>
          <w:noProof/>
          <w:lang w:val="es-ES_tradnl"/>
        </w:rPr>
        <w:t>iv)</w:t>
      </w:r>
      <w:r w:rsidRPr="00D632D2">
        <w:rPr>
          <w:noProof/>
          <w:lang w:val="es-ES_tradnl"/>
        </w:rPr>
        <w:tab/>
        <w:t>La interfaz entre las políticas de sitios contaminados y las políticas de planificación del uso de la tierra;</w:t>
      </w:r>
    </w:p>
    <w:p w14:paraId="0B121FDA" w14:textId="77777777" w:rsidR="00874AC1" w:rsidRPr="00D632D2" w:rsidRDefault="00874AC1" w:rsidP="00874AC1">
      <w:pPr>
        <w:pStyle w:val="Normal-pool"/>
        <w:tabs>
          <w:tab w:val="clear" w:pos="1247"/>
          <w:tab w:val="clear" w:pos="1814"/>
          <w:tab w:val="clear" w:pos="2381"/>
          <w:tab w:val="clear" w:pos="2948"/>
          <w:tab w:val="clear" w:pos="3515"/>
          <w:tab w:val="clear" w:pos="4082"/>
        </w:tabs>
        <w:spacing w:after="120"/>
        <w:ind w:left="3119" w:hanging="624"/>
        <w:rPr>
          <w:bCs/>
          <w:noProof/>
          <w:lang w:val="es-ES_tradnl"/>
        </w:rPr>
      </w:pPr>
      <w:r w:rsidRPr="00D632D2">
        <w:rPr>
          <w:noProof/>
          <w:lang w:val="es-ES_tradnl"/>
        </w:rPr>
        <w:t>v)</w:t>
      </w:r>
      <w:r w:rsidRPr="00D632D2">
        <w:rPr>
          <w:noProof/>
          <w:lang w:val="es-ES_tradnl"/>
        </w:rPr>
        <w:tab/>
        <w:t>Los procedimientos vigentes para la caracterización de los sitios contaminados, incluidos los enfoques y técnicas de muestreo y análisis;</w:t>
      </w:r>
    </w:p>
    <w:p w14:paraId="515C924F" w14:textId="77777777" w:rsidR="00874AC1" w:rsidRPr="00D632D2" w:rsidRDefault="00874AC1" w:rsidP="00874AC1">
      <w:pPr>
        <w:pStyle w:val="Normal-pool"/>
        <w:tabs>
          <w:tab w:val="clear" w:pos="1247"/>
          <w:tab w:val="clear" w:pos="1814"/>
          <w:tab w:val="clear" w:pos="2381"/>
          <w:tab w:val="clear" w:pos="2948"/>
          <w:tab w:val="clear" w:pos="3515"/>
          <w:tab w:val="clear" w:pos="4082"/>
        </w:tabs>
        <w:spacing w:after="120"/>
        <w:ind w:left="3119" w:hanging="624"/>
        <w:rPr>
          <w:bCs/>
          <w:noProof/>
          <w:lang w:val="es-ES_tradnl"/>
        </w:rPr>
      </w:pPr>
      <w:r w:rsidRPr="00D632D2">
        <w:rPr>
          <w:noProof/>
          <w:lang w:val="es-ES_tradnl"/>
        </w:rPr>
        <w:t>vi)</w:t>
      </w:r>
      <w:r w:rsidRPr="00D632D2">
        <w:rPr>
          <w:noProof/>
          <w:lang w:val="es-ES_tradnl"/>
        </w:rPr>
        <w:tab/>
        <w:t>La gama de técnicas existentes de rehabilitación probadas y emergentes, incluidas aquellas situaciones en que determinadas técnicas puedan o no ser apropiadas, las ventajas y desventajas ambientales y los costos;</w:t>
      </w:r>
    </w:p>
    <w:p w14:paraId="6765CFAA" w14:textId="77777777" w:rsidR="00874AC1" w:rsidRPr="00D632D2" w:rsidRDefault="00874AC1" w:rsidP="00874AC1">
      <w:pPr>
        <w:pStyle w:val="Normal-pool"/>
        <w:tabs>
          <w:tab w:val="clear" w:pos="1247"/>
          <w:tab w:val="clear" w:pos="1814"/>
          <w:tab w:val="clear" w:pos="2381"/>
          <w:tab w:val="clear" w:pos="2948"/>
          <w:tab w:val="clear" w:pos="3515"/>
          <w:tab w:val="clear" w:pos="4082"/>
        </w:tabs>
        <w:spacing w:after="120"/>
        <w:ind w:left="3119" w:hanging="624"/>
        <w:rPr>
          <w:bCs/>
          <w:noProof/>
          <w:lang w:val="es-ES_tradnl"/>
        </w:rPr>
      </w:pPr>
      <w:r w:rsidRPr="00D632D2">
        <w:rPr>
          <w:noProof/>
          <w:lang w:val="es-ES_tradnl"/>
        </w:rPr>
        <w:t>vii)</w:t>
      </w:r>
      <w:r w:rsidRPr="00D632D2">
        <w:rPr>
          <w:noProof/>
          <w:lang w:val="es-ES_tradnl"/>
        </w:rPr>
        <w:tab/>
        <w:t>Las consideraciones socioeconómicas y culturales durante la rehabilitación de los lugares contaminados;</w:t>
      </w:r>
    </w:p>
    <w:p w14:paraId="47DCAD56" w14:textId="77777777" w:rsidR="00874AC1" w:rsidRPr="00D632D2" w:rsidRDefault="00874AC1" w:rsidP="00874AC1">
      <w:pPr>
        <w:pStyle w:val="Normal-pool"/>
        <w:tabs>
          <w:tab w:val="clear" w:pos="1247"/>
          <w:tab w:val="clear" w:pos="1814"/>
          <w:tab w:val="clear" w:pos="2381"/>
          <w:tab w:val="clear" w:pos="2948"/>
          <w:tab w:val="clear" w:pos="3515"/>
          <w:tab w:val="clear" w:pos="4082"/>
        </w:tabs>
        <w:spacing w:after="120"/>
        <w:ind w:left="3119" w:hanging="624"/>
        <w:rPr>
          <w:bCs/>
          <w:noProof/>
          <w:lang w:val="es-ES_tradnl"/>
        </w:rPr>
      </w:pPr>
      <w:r w:rsidRPr="00D632D2">
        <w:rPr>
          <w:noProof/>
          <w:lang w:val="es-ES_tradnl"/>
        </w:rPr>
        <w:t>viii)</w:t>
      </w:r>
      <w:r w:rsidRPr="00D632D2">
        <w:rPr>
          <w:noProof/>
          <w:lang w:val="es-ES_tradnl"/>
        </w:rPr>
        <w:tab/>
        <w:t>Información sobre los enfoques de financiación y fomento de la capacidad para identificar, evaluar, reparar y gestionar el riesgo de los sitios contaminados, en particular los marcos de financiación interna;</w:t>
      </w:r>
    </w:p>
    <w:p w14:paraId="77F28A64" w14:textId="77777777" w:rsidR="00874AC1" w:rsidRPr="00D632D2" w:rsidRDefault="00874AC1" w:rsidP="00550302">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rPr>
          <w:noProof/>
          <w:lang w:val="es-ES_tradnl"/>
        </w:rPr>
      </w:pPr>
      <w:r w:rsidRPr="00D632D2">
        <w:rPr>
          <w:noProof/>
          <w:lang w:val="es-ES_tradnl"/>
        </w:rPr>
        <w:t>Recopile la información presentada por las Partes y los interesados de conformidad con el párrafo 1 a) precedente y la publique en el sitio web del Convenio;</w:t>
      </w:r>
    </w:p>
    <w:p w14:paraId="2EB4097A" w14:textId="77777777" w:rsidR="00874AC1" w:rsidRPr="00D632D2" w:rsidRDefault="00874AC1" w:rsidP="00550302">
      <w:pPr>
        <w:pStyle w:val="Normal-pool"/>
        <w:numPr>
          <w:ilvl w:val="0"/>
          <w:numId w:val="12"/>
        </w:numPr>
        <w:tabs>
          <w:tab w:val="clear" w:pos="1247"/>
          <w:tab w:val="clear" w:pos="1814"/>
          <w:tab w:val="clear" w:pos="2381"/>
          <w:tab w:val="clear" w:pos="2948"/>
          <w:tab w:val="clear" w:pos="3515"/>
          <w:tab w:val="clear" w:pos="4082"/>
          <w:tab w:val="left" w:pos="624"/>
        </w:tabs>
        <w:spacing w:after="120"/>
        <w:ind w:left="1247" w:firstLine="624"/>
        <w:rPr>
          <w:noProof/>
          <w:lang w:val="es-ES_tradnl"/>
        </w:rPr>
      </w:pPr>
      <w:r w:rsidRPr="00D632D2">
        <w:rPr>
          <w:noProof/>
          <w:lang w:val="es-ES_tradnl"/>
        </w:rPr>
        <w:t>Prepare, a más tardar el 31 de marzo de 2019, con el apoyo de un experto externo, con sujeción a la disponibilidad de recursos y teniendo en cuenta la información recibida de conformidad con el párrafo 1 a) precedente:</w:t>
      </w:r>
    </w:p>
    <w:p w14:paraId="4BDC5D91" w14:textId="77777777" w:rsidR="00874AC1" w:rsidRPr="00D632D2" w:rsidRDefault="00874AC1" w:rsidP="00550302">
      <w:pPr>
        <w:pStyle w:val="Normal-pool"/>
        <w:numPr>
          <w:ilvl w:val="0"/>
          <w:numId w:val="13"/>
        </w:numPr>
        <w:tabs>
          <w:tab w:val="clear" w:pos="1247"/>
          <w:tab w:val="clear" w:pos="1814"/>
          <w:tab w:val="clear" w:pos="2381"/>
          <w:tab w:val="clear" w:pos="2948"/>
          <w:tab w:val="clear" w:pos="3515"/>
          <w:tab w:val="clear" w:pos="4082"/>
        </w:tabs>
        <w:spacing w:after="120"/>
        <w:rPr>
          <w:noProof/>
          <w:lang w:val="es-ES_tradnl"/>
        </w:rPr>
      </w:pPr>
      <w:r w:rsidRPr="00D632D2">
        <w:rPr>
          <w:noProof/>
          <w:lang w:val="es-ES_tradnl"/>
        </w:rPr>
        <w:t>Un proyecto revisado de orientaciones sobre la gestión de sitios contaminados, redactado en lenguaje no prescriptivo, en el que se proporcione asesoramiento de carácter general a las Partes, teniendo en cuenta la variedad de sus respectivas circunstancias nacionales, y se distinga entre los sitios contaminados y los lugares de extracción que se estén gestionando de manera ambientalmente racional;</w:t>
      </w:r>
    </w:p>
    <w:p w14:paraId="5FFE721E" w14:textId="77777777" w:rsidR="00874AC1" w:rsidRPr="00D632D2" w:rsidRDefault="00874AC1" w:rsidP="00550302">
      <w:pPr>
        <w:pStyle w:val="Normal-pool"/>
        <w:numPr>
          <w:ilvl w:val="0"/>
          <w:numId w:val="13"/>
        </w:numPr>
        <w:tabs>
          <w:tab w:val="clear" w:pos="1247"/>
          <w:tab w:val="clear" w:pos="1814"/>
          <w:tab w:val="clear" w:pos="2381"/>
          <w:tab w:val="clear" w:pos="2948"/>
          <w:tab w:val="clear" w:pos="3515"/>
          <w:tab w:val="clear" w:pos="4082"/>
        </w:tabs>
        <w:spacing w:after="120"/>
        <w:rPr>
          <w:noProof/>
          <w:lang w:val="es-ES_tradnl"/>
        </w:rPr>
      </w:pPr>
      <w:r w:rsidRPr="00D632D2">
        <w:rPr>
          <w:noProof/>
          <w:lang w:val="es-ES_tradnl"/>
        </w:rPr>
        <w:t>Un proyecto de marco y árbol de decisiones para la gestión de los sitios contaminados; y los presente al grupo de expertos designado de conformidad con la decisión MC-1/20, las Partes y los interesados para que formulen observaciones;</w:t>
      </w:r>
    </w:p>
    <w:p w14:paraId="3F6CDF10" w14:textId="77777777" w:rsidR="00874AC1" w:rsidRPr="00D632D2" w:rsidRDefault="00874AC1" w:rsidP="00550302">
      <w:pPr>
        <w:pStyle w:val="Normal-pool"/>
        <w:numPr>
          <w:ilvl w:val="0"/>
          <w:numId w:val="12"/>
        </w:numPr>
        <w:tabs>
          <w:tab w:val="clear" w:pos="1247"/>
          <w:tab w:val="clear" w:pos="1814"/>
          <w:tab w:val="clear" w:pos="2381"/>
          <w:tab w:val="clear" w:pos="2948"/>
          <w:tab w:val="clear" w:pos="3515"/>
          <w:tab w:val="clear" w:pos="4082"/>
          <w:tab w:val="left" w:pos="624"/>
          <w:tab w:val="left" w:pos="2430"/>
        </w:tabs>
        <w:spacing w:after="120"/>
        <w:ind w:left="1247" w:firstLine="624"/>
        <w:rPr>
          <w:noProof/>
          <w:lang w:val="es-ES_tradnl"/>
        </w:rPr>
      </w:pPr>
      <w:r w:rsidRPr="00D632D2">
        <w:rPr>
          <w:noProof/>
          <w:lang w:val="es-ES_tradnl"/>
        </w:rPr>
        <w:t>Siga revisando el proyecto de orientación, a más tardar el 31 de mayo de 2019, teniendo en cuenta las observaciones presentadas de conformidad con el párrafo 2 del presente documento, para que la Conferencia de las Partes lo examine en su tercera reunión;</w:t>
      </w:r>
    </w:p>
    <w:p w14:paraId="4EB62D72" w14:textId="77777777" w:rsidR="00874AC1" w:rsidRPr="00D632D2" w:rsidRDefault="00874AC1" w:rsidP="00874AC1">
      <w:pPr>
        <w:pStyle w:val="Normal-pool"/>
        <w:tabs>
          <w:tab w:val="clear" w:pos="1247"/>
          <w:tab w:val="clear" w:pos="1814"/>
          <w:tab w:val="clear" w:pos="2381"/>
          <w:tab w:val="clear" w:pos="2948"/>
          <w:tab w:val="clear" w:pos="3515"/>
          <w:tab w:val="clear" w:pos="4082"/>
        </w:tabs>
        <w:spacing w:after="120"/>
        <w:ind w:left="1247" w:firstLine="624"/>
        <w:rPr>
          <w:noProof/>
          <w:lang w:val="es-ES_tradnl"/>
        </w:rPr>
      </w:pPr>
      <w:r w:rsidRPr="00D632D2">
        <w:rPr>
          <w:noProof/>
          <w:lang w:val="es-ES_tradnl"/>
        </w:rPr>
        <w:t>2.</w:t>
      </w:r>
      <w:r w:rsidRPr="00D632D2">
        <w:rPr>
          <w:noProof/>
          <w:lang w:val="es-ES_tradnl"/>
        </w:rPr>
        <w:tab/>
        <w:t>Pide al grupo de expertos designado de conformidad con la decisión MC-1/20 e invita a las Partes y a los interesados a que examinen el proyecto de orientación revisado y el proyecto de marco y el árbol de decisiones para la gestión de sitios contaminados, preparado por la Secretaría de conformidad con el párrafo 1 c) precedente, y a que presenten sus observaciones al respecto no más tarde del 30 de abril de 2019.</w:t>
      </w:r>
    </w:p>
    <w:p w14:paraId="3C9509C5" w14:textId="25A104DE" w:rsidR="003476D8" w:rsidRPr="00874AC1" w:rsidRDefault="003476D8" w:rsidP="00874AC1">
      <w:pPr>
        <w:tabs>
          <w:tab w:val="clear" w:pos="1247"/>
          <w:tab w:val="clear" w:pos="1814"/>
          <w:tab w:val="clear" w:pos="2381"/>
          <w:tab w:val="clear" w:pos="2948"/>
          <w:tab w:val="clear" w:pos="3515"/>
        </w:tabs>
        <w:rPr>
          <w:i/>
        </w:rPr>
      </w:pPr>
      <w:bookmarkStart w:id="3" w:name="_GoBack"/>
      <w:bookmarkEnd w:id="3"/>
    </w:p>
    <w:sectPr w:rsidR="003476D8" w:rsidRPr="00874AC1" w:rsidSect="00C450D1">
      <w:headerReference w:type="even" r:id="rId13"/>
      <w:headerReference w:type="default" r:id="rId14"/>
      <w:headerReference w:type="first" r:id="rId15"/>
      <w:footnotePr>
        <w:numRestart w:val="eachSect"/>
      </w:footnotePr>
      <w:pgSz w:w="11900" w:h="16840" w:code="9"/>
      <w:pgMar w:top="907" w:right="992" w:bottom="1418" w:left="1418" w:header="53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0C095" w14:textId="77777777" w:rsidR="00550302" w:rsidRDefault="00550302">
      <w:r>
        <w:separator/>
      </w:r>
    </w:p>
  </w:endnote>
  <w:endnote w:type="continuationSeparator" w:id="0">
    <w:p w14:paraId="5F4917DE" w14:textId="77777777" w:rsidR="00550302" w:rsidRDefault="00550302">
      <w:r>
        <w:continuationSeparator/>
      </w:r>
    </w:p>
  </w:endnote>
  <w:endnote w:type="continuationNotice" w:id="1">
    <w:p w14:paraId="45F41C94" w14:textId="77777777" w:rsidR="00550302" w:rsidRDefault="005503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99E94" w14:textId="77777777" w:rsidR="00550302" w:rsidRPr="008D1ED6" w:rsidRDefault="00550302" w:rsidP="00951B3D">
      <w:pPr>
        <w:tabs>
          <w:tab w:val="clear" w:pos="1247"/>
          <w:tab w:val="clear" w:pos="1814"/>
          <w:tab w:val="clear" w:pos="2381"/>
          <w:tab w:val="clear" w:pos="2948"/>
          <w:tab w:val="clear" w:pos="3515"/>
          <w:tab w:val="left" w:pos="624"/>
        </w:tabs>
        <w:spacing w:before="20" w:after="40"/>
        <w:ind w:left="624"/>
        <w:rPr>
          <w:sz w:val="18"/>
          <w:szCs w:val="18"/>
        </w:rPr>
      </w:pPr>
      <w:r w:rsidRPr="008D1ED6">
        <w:rPr>
          <w:sz w:val="18"/>
          <w:szCs w:val="18"/>
        </w:rPr>
        <w:separator/>
      </w:r>
    </w:p>
  </w:footnote>
  <w:footnote w:type="continuationSeparator" w:id="0">
    <w:p w14:paraId="77B7AC58" w14:textId="77777777" w:rsidR="00550302" w:rsidRDefault="00550302">
      <w:r>
        <w:continuationSeparator/>
      </w:r>
    </w:p>
  </w:footnote>
  <w:footnote w:type="continuationNotice" w:id="1">
    <w:p w14:paraId="410F2298" w14:textId="77777777" w:rsidR="00550302" w:rsidRDefault="00550302"/>
  </w:footnote>
  <w:footnote w:id="2">
    <w:p w14:paraId="47E61DF0" w14:textId="77777777" w:rsidR="00874AC1" w:rsidRPr="00AD609D" w:rsidRDefault="00874AC1" w:rsidP="00874AC1">
      <w:pPr>
        <w:pStyle w:val="FootnoteText"/>
        <w:rPr>
          <w:szCs w:val="18"/>
          <w:lang w:val="en-US"/>
        </w:rPr>
      </w:pPr>
      <w:r w:rsidRPr="00390FBE">
        <w:rPr>
          <w:rStyle w:val="FootnoteReference"/>
          <w:rFonts w:eastAsiaTheme="minorEastAsia"/>
          <w:lang w:val="es-ES_tradnl"/>
        </w:rPr>
        <w:footnoteRef/>
      </w:r>
      <w:r w:rsidRPr="00AD609D">
        <w:rPr>
          <w:szCs w:val="18"/>
          <w:lang w:val="en-US"/>
        </w:rPr>
        <w:t xml:space="preserve"> UNEP/MC/COP.2/7, anexo II.</w:t>
      </w:r>
    </w:p>
  </w:footnote>
  <w:footnote w:id="3">
    <w:p w14:paraId="6217577A" w14:textId="77777777" w:rsidR="00874AC1" w:rsidRPr="007F71E1" w:rsidRDefault="00874AC1" w:rsidP="00874AC1">
      <w:pPr>
        <w:pStyle w:val="FootnoteText"/>
        <w:rPr>
          <w:lang w:val="en-US"/>
        </w:rPr>
      </w:pPr>
      <w:r>
        <w:rPr>
          <w:rStyle w:val="FootnoteReference"/>
        </w:rPr>
        <w:footnoteRef/>
      </w:r>
      <w:r w:rsidRPr="006D6A8D">
        <w:rPr>
          <w:lang w:val="en-US"/>
        </w:rPr>
        <w:t xml:space="preserve"> </w:t>
      </w:r>
      <w:r w:rsidRPr="00AD609D">
        <w:rPr>
          <w:szCs w:val="18"/>
          <w:lang w:val="en-US"/>
        </w:rPr>
        <w:t>UNEP/MC/COP.2/7, anexo 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2B9C81D5" w:rsidR="00454804" w:rsidRPr="00417FE2" w:rsidRDefault="00454804">
    <w:pPr>
      <w:pStyle w:val="Header"/>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E76332">
      <w:rPr>
        <w:szCs w:val="18"/>
      </w:rPr>
      <w:t>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1409CE94" w:rsidR="00454804" w:rsidRPr="00417FE2" w:rsidRDefault="00454804" w:rsidP="00417FE2">
    <w:pPr>
      <w:pStyle w:val="Header"/>
      <w:jc w:val="right"/>
      <w:rPr>
        <w:szCs w:val="18"/>
      </w:rPr>
    </w:pPr>
    <w:r w:rsidRPr="009C52E8">
      <w:rPr>
        <w:bCs/>
        <w:szCs w:val="18"/>
      </w:rPr>
      <w:t>UNEP</w:t>
    </w:r>
    <w:r w:rsidRPr="009C52E8">
      <w:rPr>
        <w:szCs w:val="18"/>
      </w:rPr>
      <w:t>/MC/COP.</w:t>
    </w:r>
    <w:r w:rsidR="003739C1">
      <w:rPr>
        <w:szCs w:val="18"/>
      </w:rPr>
      <w:t>2</w:t>
    </w:r>
    <w:r w:rsidRPr="009C52E8">
      <w:rPr>
        <w:szCs w:val="18"/>
      </w:rPr>
      <w:t>/</w:t>
    </w:r>
    <w:r w:rsidR="00367391">
      <w:rPr>
        <w:szCs w:val="18"/>
      </w:rPr>
      <w:t>Dec.</w:t>
    </w:r>
    <w:r w:rsidR="00E76332">
      <w:rPr>
        <w:szCs w:val="18"/>
      </w:rPr>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46C09815" w:rsidR="00454804" w:rsidRPr="003F4DA7" w:rsidRDefault="00454804" w:rsidP="00FE7E26">
    <w:pPr>
      <w:pStyle w:val="Header"/>
      <w:rPr>
        <w:szCs w:val="18"/>
      </w:rPr>
    </w:pPr>
    <w:r w:rsidRPr="009C52E8">
      <w:rPr>
        <w:bCs/>
        <w:szCs w:val="18"/>
      </w:rPr>
      <w:t>UNEP</w:t>
    </w:r>
    <w:r w:rsidRPr="009C52E8">
      <w:rPr>
        <w:szCs w:val="18"/>
      </w:rPr>
      <w:t>/MC/COP.3/</w:t>
    </w:r>
    <w:r w:rsidR="001863B5">
      <w:rPr>
        <w:szCs w:val="18"/>
      </w:rPr>
      <w:t>Dec.1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5D1585F"/>
    <w:multiLevelType w:val="hybridMultilevel"/>
    <w:tmpl w:val="1FF0901A"/>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B8466EB"/>
    <w:multiLevelType w:val="hybridMultilevel"/>
    <w:tmpl w:val="A16E8E50"/>
    <w:lvl w:ilvl="0" w:tplc="A9104F18">
      <w:start w:val="1"/>
      <w:numFmt w:val="lowerRoman"/>
      <w:lvlText w:val="%1)"/>
      <w:lvlJc w:val="left"/>
      <w:pPr>
        <w:ind w:left="3215" w:hanging="720"/>
      </w:pPr>
      <w:rPr>
        <w:rFonts w:hint="default"/>
      </w:rPr>
    </w:lvl>
    <w:lvl w:ilvl="1" w:tplc="04090019" w:tentative="1">
      <w:start w:val="1"/>
      <w:numFmt w:val="lowerLetter"/>
      <w:lvlText w:val="%2."/>
      <w:lvlJc w:val="left"/>
      <w:pPr>
        <w:ind w:left="3575" w:hanging="360"/>
      </w:pPr>
    </w:lvl>
    <w:lvl w:ilvl="2" w:tplc="0409001B" w:tentative="1">
      <w:start w:val="1"/>
      <w:numFmt w:val="lowerRoman"/>
      <w:lvlText w:val="%3."/>
      <w:lvlJc w:val="right"/>
      <w:pPr>
        <w:ind w:left="4295" w:hanging="180"/>
      </w:pPr>
    </w:lvl>
    <w:lvl w:ilvl="3" w:tplc="0409000F" w:tentative="1">
      <w:start w:val="1"/>
      <w:numFmt w:val="decimal"/>
      <w:lvlText w:val="%4."/>
      <w:lvlJc w:val="left"/>
      <w:pPr>
        <w:ind w:left="5015" w:hanging="360"/>
      </w:pPr>
    </w:lvl>
    <w:lvl w:ilvl="4" w:tplc="04090019" w:tentative="1">
      <w:start w:val="1"/>
      <w:numFmt w:val="lowerLetter"/>
      <w:lvlText w:val="%5."/>
      <w:lvlJc w:val="left"/>
      <w:pPr>
        <w:ind w:left="5735" w:hanging="360"/>
      </w:pPr>
    </w:lvl>
    <w:lvl w:ilvl="5" w:tplc="0409001B" w:tentative="1">
      <w:start w:val="1"/>
      <w:numFmt w:val="lowerRoman"/>
      <w:lvlText w:val="%6."/>
      <w:lvlJc w:val="right"/>
      <w:pPr>
        <w:ind w:left="6455" w:hanging="180"/>
      </w:pPr>
    </w:lvl>
    <w:lvl w:ilvl="6" w:tplc="0409000F" w:tentative="1">
      <w:start w:val="1"/>
      <w:numFmt w:val="decimal"/>
      <w:lvlText w:val="%7."/>
      <w:lvlJc w:val="left"/>
      <w:pPr>
        <w:ind w:left="7175" w:hanging="360"/>
      </w:pPr>
    </w:lvl>
    <w:lvl w:ilvl="7" w:tplc="04090019" w:tentative="1">
      <w:start w:val="1"/>
      <w:numFmt w:val="lowerLetter"/>
      <w:lvlText w:val="%8."/>
      <w:lvlJc w:val="left"/>
      <w:pPr>
        <w:ind w:left="7895" w:hanging="360"/>
      </w:pPr>
    </w:lvl>
    <w:lvl w:ilvl="8" w:tplc="0409001B" w:tentative="1">
      <w:start w:val="1"/>
      <w:numFmt w:val="lowerRoman"/>
      <w:lvlText w:val="%9."/>
      <w:lvlJc w:val="right"/>
      <w:pPr>
        <w:ind w:left="8615" w:hanging="180"/>
      </w:pPr>
    </w:lvl>
  </w:abstractNum>
  <w:abstractNum w:abstractNumId="3"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4" w15:restartNumberingAfterBreak="0">
    <w:nsid w:val="23884FA4"/>
    <w:multiLevelType w:val="hybridMultilevel"/>
    <w:tmpl w:val="00AE56BA"/>
    <w:styleLink w:val="Normallist5"/>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4FF7BCD"/>
    <w:multiLevelType w:val="hybridMultilevel"/>
    <w:tmpl w:val="DE5AC4E0"/>
    <w:lvl w:ilvl="0" w:tplc="3C785296">
      <w:start w:val="1"/>
      <w:numFmt w:val="decimal"/>
      <w:pStyle w:val="Style1"/>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8"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AE617F2"/>
    <w:multiLevelType w:val="hybridMultilevel"/>
    <w:tmpl w:val="A71C56EC"/>
    <w:lvl w:ilvl="0" w:tplc="B032D95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A66A9D"/>
    <w:multiLevelType w:val="multilevel"/>
    <w:tmpl w:val="6B4E00DA"/>
    <w:styleLink w:val="Normallist4"/>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12"/>
  </w:num>
  <w:num w:numId="2">
    <w:abstractNumId w:val="3"/>
  </w:num>
  <w:num w:numId="3">
    <w:abstractNumId w:val="8"/>
  </w:num>
  <w:num w:numId="4">
    <w:abstractNumId w:val="7"/>
  </w:num>
  <w:num w:numId="5">
    <w:abstractNumId w:val="0"/>
  </w:num>
  <w:num w:numId="6">
    <w:abstractNumId w:val="6"/>
  </w:num>
  <w:num w:numId="7">
    <w:abstractNumId w:val="9"/>
  </w:num>
  <w:num w:numId="8">
    <w:abstractNumId w:val="4"/>
  </w:num>
  <w:num w:numId="9">
    <w:abstractNumId w:val="10"/>
  </w:num>
  <w:num w:numId="10">
    <w:abstractNumId w:val="1"/>
  </w:num>
  <w:num w:numId="11">
    <w:abstractNumId w:val="5"/>
    <w:lvlOverride w:ilvl="0">
      <w:lvl w:ilvl="0" w:tplc="3C785296">
        <w:start w:val="1"/>
        <w:numFmt w:val="decimal"/>
        <w:pStyle w:val="Style1"/>
        <w:lvlText w:val="%1."/>
        <w:lvlJc w:val="left"/>
        <w:pPr>
          <w:ind w:left="720" w:hanging="360"/>
        </w:pPr>
      </w:lvl>
    </w:lvlOverride>
  </w:num>
  <w:num w:numId="12">
    <w:abstractNumId w:val="11"/>
    <w:lvlOverride w:ilvl="0">
      <w:lvl w:ilvl="0" w:tplc="B032D95A">
        <w:start w:val="1"/>
        <w:numFmt w:val="lowerLetter"/>
        <w:lvlText w:val="%1)"/>
        <w:lvlJc w:val="left"/>
        <w:pPr>
          <w:ind w:left="720" w:hanging="360"/>
        </w:pPr>
        <w:rPr>
          <w:rFonts w:hint="default"/>
        </w:rPr>
      </w:lvl>
    </w:lvlOverride>
  </w:num>
  <w:num w:numId="13">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6" w:nlCheck="1" w:checkStyle="1"/>
  <w:activeWritingStyle w:appName="MSWord" w:lang="en-GB"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2E8"/>
    <w:rsid w:val="00000E4A"/>
    <w:rsid w:val="000024A3"/>
    <w:rsid w:val="00003786"/>
    <w:rsid w:val="00004299"/>
    <w:rsid w:val="00004DE5"/>
    <w:rsid w:val="000057BB"/>
    <w:rsid w:val="000077AD"/>
    <w:rsid w:val="000111F1"/>
    <w:rsid w:val="0001120B"/>
    <w:rsid w:val="00011A16"/>
    <w:rsid w:val="00014361"/>
    <w:rsid w:val="000149E6"/>
    <w:rsid w:val="00016424"/>
    <w:rsid w:val="000213E7"/>
    <w:rsid w:val="0002372D"/>
    <w:rsid w:val="00023DA9"/>
    <w:rsid w:val="000247B0"/>
    <w:rsid w:val="00026997"/>
    <w:rsid w:val="00026A08"/>
    <w:rsid w:val="00026D19"/>
    <w:rsid w:val="00027A66"/>
    <w:rsid w:val="00027B01"/>
    <w:rsid w:val="00032E4E"/>
    <w:rsid w:val="00033E0B"/>
    <w:rsid w:val="0003500D"/>
    <w:rsid w:val="00035EDE"/>
    <w:rsid w:val="00041EB8"/>
    <w:rsid w:val="00045C5B"/>
    <w:rsid w:val="000475E2"/>
    <w:rsid w:val="00047E04"/>
    <w:rsid w:val="000509B4"/>
    <w:rsid w:val="00050B0A"/>
    <w:rsid w:val="000510D6"/>
    <w:rsid w:val="00053FF1"/>
    <w:rsid w:val="000543A8"/>
    <w:rsid w:val="00054828"/>
    <w:rsid w:val="000548F9"/>
    <w:rsid w:val="00054C83"/>
    <w:rsid w:val="00056108"/>
    <w:rsid w:val="0005743F"/>
    <w:rsid w:val="0006035B"/>
    <w:rsid w:val="0006096F"/>
    <w:rsid w:val="000632BF"/>
    <w:rsid w:val="0006490E"/>
    <w:rsid w:val="000649C5"/>
    <w:rsid w:val="00067A62"/>
    <w:rsid w:val="00067DDB"/>
    <w:rsid w:val="00071886"/>
    <w:rsid w:val="00071C12"/>
    <w:rsid w:val="000742BC"/>
    <w:rsid w:val="00076758"/>
    <w:rsid w:val="00076CC6"/>
    <w:rsid w:val="00077333"/>
    <w:rsid w:val="00077945"/>
    <w:rsid w:val="00080762"/>
    <w:rsid w:val="00082725"/>
    <w:rsid w:val="00082A0C"/>
    <w:rsid w:val="000832D7"/>
    <w:rsid w:val="00083504"/>
    <w:rsid w:val="00084F10"/>
    <w:rsid w:val="000856DC"/>
    <w:rsid w:val="000860C3"/>
    <w:rsid w:val="00087287"/>
    <w:rsid w:val="00090C01"/>
    <w:rsid w:val="00092C24"/>
    <w:rsid w:val="0009422D"/>
    <w:rsid w:val="0009640C"/>
    <w:rsid w:val="00097305"/>
    <w:rsid w:val="00097428"/>
    <w:rsid w:val="0009789E"/>
    <w:rsid w:val="000A1B30"/>
    <w:rsid w:val="000A2C42"/>
    <w:rsid w:val="000A4226"/>
    <w:rsid w:val="000A6D5B"/>
    <w:rsid w:val="000A6D92"/>
    <w:rsid w:val="000A751B"/>
    <w:rsid w:val="000A7DD5"/>
    <w:rsid w:val="000B180C"/>
    <w:rsid w:val="000B1B03"/>
    <w:rsid w:val="000B22A2"/>
    <w:rsid w:val="000B24AD"/>
    <w:rsid w:val="000B3CCC"/>
    <w:rsid w:val="000B502C"/>
    <w:rsid w:val="000B541B"/>
    <w:rsid w:val="000B5596"/>
    <w:rsid w:val="000B64AD"/>
    <w:rsid w:val="000B73F9"/>
    <w:rsid w:val="000B76D4"/>
    <w:rsid w:val="000C2A52"/>
    <w:rsid w:val="000C2A88"/>
    <w:rsid w:val="000C4F45"/>
    <w:rsid w:val="000C50D9"/>
    <w:rsid w:val="000C5921"/>
    <w:rsid w:val="000C5F5C"/>
    <w:rsid w:val="000C690C"/>
    <w:rsid w:val="000D07BE"/>
    <w:rsid w:val="000D1282"/>
    <w:rsid w:val="000D3391"/>
    <w:rsid w:val="000D33C0"/>
    <w:rsid w:val="000D49CE"/>
    <w:rsid w:val="000D4CF6"/>
    <w:rsid w:val="000D54A5"/>
    <w:rsid w:val="000D6941"/>
    <w:rsid w:val="000E1305"/>
    <w:rsid w:val="000E215D"/>
    <w:rsid w:val="000E4923"/>
    <w:rsid w:val="000E74B4"/>
    <w:rsid w:val="000F08DC"/>
    <w:rsid w:val="000F2A9B"/>
    <w:rsid w:val="000F3CE2"/>
    <w:rsid w:val="000F4829"/>
    <w:rsid w:val="000F6B21"/>
    <w:rsid w:val="000F7AB2"/>
    <w:rsid w:val="001000BC"/>
    <w:rsid w:val="001004E7"/>
    <w:rsid w:val="001004F8"/>
    <w:rsid w:val="00100962"/>
    <w:rsid w:val="00100B67"/>
    <w:rsid w:val="00100D97"/>
    <w:rsid w:val="001018D1"/>
    <w:rsid w:val="00101D64"/>
    <w:rsid w:val="001020A3"/>
    <w:rsid w:val="00102B48"/>
    <w:rsid w:val="00102E5A"/>
    <w:rsid w:val="00102EFB"/>
    <w:rsid w:val="001046F5"/>
    <w:rsid w:val="00104A4B"/>
    <w:rsid w:val="00111824"/>
    <w:rsid w:val="00111855"/>
    <w:rsid w:val="00111CD9"/>
    <w:rsid w:val="00112CBE"/>
    <w:rsid w:val="00113170"/>
    <w:rsid w:val="001138CF"/>
    <w:rsid w:val="00113D26"/>
    <w:rsid w:val="0011452D"/>
    <w:rsid w:val="00114669"/>
    <w:rsid w:val="001170B8"/>
    <w:rsid w:val="001202E3"/>
    <w:rsid w:val="0012067A"/>
    <w:rsid w:val="00120E0C"/>
    <w:rsid w:val="00121E44"/>
    <w:rsid w:val="00123699"/>
    <w:rsid w:val="00123A93"/>
    <w:rsid w:val="001241FB"/>
    <w:rsid w:val="001248F8"/>
    <w:rsid w:val="00124F1B"/>
    <w:rsid w:val="001265CC"/>
    <w:rsid w:val="00127873"/>
    <w:rsid w:val="0013059D"/>
    <w:rsid w:val="001309CD"/>
    <w:rsid w:val="0013314B"/>
    <w:rsid w:val="001345F2"/>
    <w:rsid w:val="00136187"/>
    <w:rsid w:val="00136A5F"/>
    <w:rsid w:val="001413F6"/>
    <w:rsid w:val="00141A55"/>
    <w:rsid w:val="0014293F"/>
    <w:rsid w:val="0014397D"/>
    <w:rsid w:val="00144683"/>
    <w:rsid w:val="001446A3"/>
    <w:rsid w:val="001446B7"/>
    <w:rsid w:val="00146792"/>
    <w:rsid w:val="001472C1"/>
    <w:rsid w:val="00152B6B"/>
    <w:rsid w:val="00152C29"/>
    <w:rsid w:val="00154BAE"/>
    <w:rsid w:val="00155395"/>
    <w:rsid w:val="00155A2F"/>
    <w:rsid w:val="00156B6B"/>
    <w:rsid w:val="00156B8A"/>
    <w:rsid w:val="00157E17"/>
    <w:rsid w:val="00160397"/>
    <w:rsid w:val="00160D74"/>
    <w:rsid w:val="00160E34"/>
    <w:rsid w:val="00162426"/>
    <w:rsid w:val="001646EA"/>
    <w:rsid w:val="001653E7"/>
    <w:rsid w:val="00167D02"/>
    <w:rsid w:val="00170792"/>
    <w:rsid w:val="0017355C"/>
    <w:rsid w:val="00174D64"/>
    <w:rsid w:val="001759D8"/>
    <w:rsid w:val="00177D7F"/>
    <w:rsid w:val="00180C3F"/>
    <w:rsid w:val="00181EC8"/>
    <w:rsid w:val="00184349"/>
    <w:rsid w:val="001863B5"/>
    <w:rsid w:val="00186790"/>
    <w:rsid w:val="00186A59"/>
    <w:rsid w:val="00187284"/>
    <w:rsid w:val="0019194B"/>
    <w:rsid w:val="00191FB2"/>
    <w:rsid w:val="0019203B"/>
    <w:rsid w:val="001921DA"/>
    <w:rsid w:val="0019398A"/>
    <w:rsid w:val="00193F1E"/>
    <w:rsid w:val="001947CE"/>
    <w:rsid w:val="00195AEC"/>
    <w:rsid w:val="00195F33"/>
    <w:rsid w:val="001A1DE5"/>
    <w:rsid w:val="001A2FF9"/>
    <w:rsid w:val="001A3452"/>
    <w:rsid w:val="001A3953"/>
    <w:rsid w:val="001A3A66"/>
    <w:rsid w:val="001A3A91"/>
    <w:rsid w:val="001A47E5"/>
    <w:rsid w:val="001A5176"/>
    <w:rsid w:val="001A5AD1"/>
    <w:rsid w:val="001B02D6"/>
    <w:rsid w:val="001B0D65"/>
    <w:rsid w:val="001B1617"/>
    <w:rsid w:val="001B3944"/>
    <w:rsid w:val="001B394B"/>
    <w:rsid w:val="001B504B"/>
    <w:rsid w:val="001B5537"/>
    <w:rsid w:val="001B5627"/>
    <w:rsid w:val="001B6ED7"/>
    <w:rsid w:val="001B6F98"/>
    <w:rsid w:val="001C191A"/>
    <w:rsid w:val="001C653C"/>
    <w:rsid w:val="001C7C06"/>
    <w:rsid w:val="001D078E"/>
    <w:rsid w:val="001D1DCC"/>
    <w:rsid w:val="001D2060"/>
    <w:rsid w:val="001D25CC"/>
    <w:rsid w:val="001D26C1"/>
    <w:rsid w:val="001D3874"/>
    <w:rsid w:val="001D3B18"/>
    <w:rsid w:val="001D3B61"/>
    <w:rsid w:val="001D4900"/>
    <w:rsid w:val="001D516A"/>
    <w:rsid w:val="001D6CC2"/>
    <w:rsid w:val="001D7CD0"/>
    <w:rsid w:val="001D7E75"/>
    <w:rsid w:val="001E0D73"/>
    <w:rsid w:val="001E1196"/>
    <w:rsid w:val="001E239B"/>
    <w:rsid w:val="001E45BD"/>
    <w:rsid w:val="001E56D2"/>
    <w:rsid w:val="001E7D56"/>
    <w:rsid w:val="001F1C70"/>
    <w:rsid w:val="001F5186"/>
    <w:rsid w:val="001F6928"/>
    <w:rsid w:val="001F6AD9"/>
    <w:rsid w:val="001F6BE3"/>
    <w:rsid w:val="001F6EA2"/>
    <w:rsid w:val="001F73E9"/>
    <w:rsid w:val="001F75DE"/>
    <w:rsid w:val="002007CF"/>
    <w:rsid w:val="00200D58"/>
    <w:rsid w:val="002011AF"/>
    <w:rsid w:val="002011C1"/>
    <w:rsid w:val="002013BE"/>
    <w:rsid w:val="00201EDC"/>
    <w:rsid w:val="0020364F"/>
    <w:rsid w:val="00205869"/>
    <w:rsid w:val="002063A4"/>
    <w:rsid w:val="00207F30"/>
    <w:rsid w:val="0021145B"/>
    <w:rsid w:val="00211FF1"/>
    <w:rsid w:val="00214053"/>
    <w:rsid w:val="002148FB"/>
    <w:rsid w:val="00215BF6"/>
    <w:rsid w:val="00220C23"/>
    <w:rsid w:val="00221233"/>
    <w:rsid w:val="00221DEE"/>
    <w:rsid w:val="00223DB3"/>
    <w:rsid w:val="002247F6"/>
    <w:rsid w:val="00225E21"/>
    <w:rsid w:val="00225E44"/>
    <w:rsid w:val="0022739A"/>
    <w:rsid w:val="002279EC"/>
    <w:rsid w:val="0023050B"/>
    <w:rsid w:val="002326B2"/>
    <w:rsid w:val="002349CA"/>
    <w:rsid w:val="00234E78"/>
    <w:rsid w:val="00236401"/>
    <w:rsid w:val="00236D9B"/>
    <w:rsid w:val="00241339"/>
    <w:rsid w:val="00243D36"/>
    <w:rsid w:val="002441ED"/>
    <w:rsid w:val="00245877"/>
    <w:rsid w:val="00246151"/>
    <w:rsid w:val="0024719B"/>
    <w:rsid w:val="00247707"/>
    <w:rsid w:val="00252456"/>
    <w:rsid w:val="00252717"/>
    <w:rsid w:val="00255A12"/>
    <w:rsid w:val="0025789B"/>
    <w:rsid w:val="0026018E"/>
    <w:rsid w:val="002606D7"/>
    <w:rsid w:val="00262301"/>
    <w:rsid w:val="002643D7"/>
    <w:rsid w:val="00264C66"/>
    <w:rsid w:val="00264E2F"/>
    <w:rsid w:val="0026615A"/>
    <w:rsid w:val="00270A6E"/>
    <w:rsid w:val="00271861"/>
    <w:rsid w:val="00272F6D"/>
    <w:rsid w:val="002744C2"/>
    <w:rsid w:val="0027479D"/>
    <w:rsid w:val="002752CA"/>
    <w:rsid w:val="00275DD0"/>
    <w:rsid w:val="00275E07"/>
    <w:rsid w:val="00276554"/>
    <w:rsid w:val="0028286F"/>
    <w:rsid w:val="00282D2D"/>
    <w:rsid w:val="0028495B"/>
    <w:rsid w:val="00285B55"/>
    <w:rsid w:val="00286740"/>
    <w:rsid w:val="00286BF5"/>
    <w:rsid w:val="00286F10"/>
    <w:rsid w:val="00287905"/>
    <w:rsid w:val="00287F3E"/>
    <w:rsid w:val="00290418"/>
    <w:rsid w:val="00291EAE"/>
    <w:rsid w:val="002927A1"/>
    <w:rsid w:val="002929D8"/>
    <w:rsid w:val="00294ACF"/>
    <w:rsid w:val="00297AEE"/>
    <w:rsid w:val="002A237D"/>
    <w:rsid w:val="002A268D"/>
    <w:rsid w:val="002A4C53"/>
    <w:rsid w:val="002A5EAD"/>
    <w:rsid w:val="002A6C21"/>
    <w:rsid w:val="002B010E"/>
    <w:rsid w:val="002B0672"/>
    <w:rsid w:val="002B247F"/>
    <w:rsid w:val="002B50D4"/>
    <w:rsid w:val="002B58BF"/>
    <w:rsid w:val="002B6D5E"/>
    <w:rsid w:val="002B7A20"/>
    <w:rsid w:val="002C0BB1"/>
    <w:rsid w:val="002C145D"/>
    <w:rsid w:val="002C2C3E"/>
    <w:rsid w:val="002C2C8B"/>
    <w:rsid w:val="002C533E"/>
    <w:rsid w:val="002C5E9C"/>
    <w:rsid w:val="002D027F"/>
    <w:rsid w:val="002D04FB"/>
    <w:rsid w:val="002D3E15"/>
    <w:rsid w:val="002D56AE"/>
    <w:rsid w:val="002D7A85"/>
    <w:rsid w:val="002D7B60"/>
    <w:rsid w:val="002E05D2"/>
    <w:rsid w:val="002E3FD9"/>
    <w:rsid w:val="002E42B1"/>
    <w:rsid w:val="002E59EF"/>
    <w:rsid w:val="002F29FB"/>
    <w:rsid w:val="002F29FC"/>
    <w:rsid w:val="002F2B44"/>
    <w:rsid w:val="002F2E0D"/>
    <w:rsid w:val="002F2E7B"/>
    <w:rsid w:val="002F4297"/>
    <w:rsid w:val="002F4761"/>
    <w:rsid w:val="002F5391"/>
    <w:rsid w:val="002F5C79"/>
    <w:rsid w:val="002F6236"/>
    <w:rsid w:val="002F6441"/>
    <w:rsid w:val="002F68EE"/>
    <w:rsid w:val="003019E2"/>
    <w:rsid w:val="00302853"/>
    <w:rsid w:val="003037C3"/>
    <w:rsid w:val="00303850"/>
    <w:rsid w:val="0030456A"/>
    <w:rsid w:val="003051A1"/>
    <w:rsid w:val="003069DA"/>
    <w:rsid w:val="00306CEE"/>
    <w:rsid w:val="003071D7"/>
    <w:rsid w:val="00310BEB"/>
    <w:rsid w:val="00311CAC"/>
    <w:rsid w:val="0031413F"/>
    <w:rsid w:val="00314854"/>
    <w:rsid w:val="003148BB"/>
    <w:rsid w:val="00315652"/>
    <w:rsid w:val="00315A55"/>
    <w:rsid w:val="00317976"/>
    <w:rsid w:val="00320066"/>
    <w:rsid w:val="00320F2F"/>
    <w:rsid w:val="003210A6"/>
    <w:rsid w:val="00322756"/>
    <w:rsid w:val="003230A4"/>
    <w:rsid w:val="0032457E"/>
    <w:rsid w:val="00324943"/>
    <w:rsid w:val="00325D38"/>
    <w:rsid w:val="00326DDB"/>
    <w:rsid w:val="00331473"/>
    <w:rsid w:val="00336482"/>
    <w:rsid w:val="003371D9"/>
    <w:rsid w:val="00337AFC"/>
    <w:rsid w:val="0034200A"/>
    <w:rsid w:val="00344718"/>
    <w:rsid w:val="00345029"/>
    <w:rsid w:val="0034570C"/>
    <w:rsid w:val="00345D7F"/>
    <w:rsid w:val="00345E23"/>
    <w:rsid w:val="003476D8"/>
    <w:rsid w:val="003477A7"/>
    <w:rsid w:val="003522CE"/>
    <w:rsid w:val="003523F1"/>
    <w:rsid w:val="00352668"/>
    <w:rsid w:val="0035277E"/>
    <w:rsid w:val="00353228"/>
    <w:rsid w:val="00355C91"/>
    <w:rsid w:val="00355EA9"/>
    <w:rsid w:val="0035729C"/>
    <w:rsid w:val="003578DE"/>
    <w:rsid w:val="003610B8"/>
    <w:rsid w:val="003611BD"/>
    <w:rsid w:val="00361688"/>
    <w:rsid w:val="003621FA"/>
    <w:rsid w:val="00362318"/>
    <w:rsid w:val="003642E2"/>
    <w:rsid w:val="003655AC"/>
    <w:rsid w:val="00367391"/>
    <w:rsid w:val="00371B3A"/>
    <w:rsid w:val="00372928"/>
    <w:rsid w:val="00373325"/>
    <w:rsid w:val="003739C1"/>
    <w:rsid w:val="00373B62"/>
    <w:rsid w:val="00374846"/>
    <w:rsid w:val="00380921"/>
    <w:rsid w:val="0038168F"/>
    <w:rsid w:val="00381B12"/>
    <w:rsid w:val="00382DD5"/>
    <w:rsid w:val="003846E8"/>
    <w:rsid w:val="003858F9"/>
    <w:rsid w:val="003860E1"/>
    <w:rsid w:val="003869FF"/>
    <w:rsid w:val="0038702A"/>
    <w:rsid w:val="003877D5"/>
    <w:rsid w:val="003912D6"/>
    <w:rsid w:val="003929B8"/>
    <w:rsid w:val="00393432"/>
    <w:rsid w:val="003947D7"/>
    <w:rsid w:val="00394A5E"/>
    <w:rsid w:val="00396257"/>
    <w:rsid w:val="00397781"/>
    <w:rsid w:val="00397AAF"/>
    <w:rsid w:val="00397EB8"/>
    <w:rsid w:val="003A006F"/>
    <w:rsid w:val="003A0CAB"/>
    <w:rsid w:val="003A11B3"/>
    <w:rsid w:val="003A2652"/>
    <w:rsid w:val="003A36C0"/>
    <w:rsid w:val="003A3749"/>
    <w:rsid w:val="003A3D0F"/>
    <w:rsid w:val="003A431D"/>
    <w:rsid w:val="003A4FD0"/>
    <w:rsid w:val="003A6893"/>
    <w:rsid w:val="003A69D1"/>
    <w:rsid w:val="003A7705"/>
    <w:rsid w:val="003A77F1"/>
    <w:rsid w:val="003B1545"/>
    <w:rsid w:val="003B2CAC"/>
    <w:rsid w:val="003B2D02"/>
    <w:rsid w:val="003C09F2"/>
    <w:rsid w:val="003C2150"/>
    <w:rsid w:val="003C3219"/>
    <w:rsid w:val="003C409D"/>
    <w:rsid w:val="003C4544"/>
    <w:rsid w:val="003C5583"/>
    <w:rsid w:val="003C5BA6"/>
    <w:rsid w:val="003C5C2C"/>
    <w:rsid w:val="003C74CF"/>
    <w:rsid w:val="003D18B2"/>
    <w:rsid w:val="003D2643"/>
    <w:rsid w:val="003D3752"/>
    <w:rsid w:val="003D42CF"/>
    <w:rsid w:val="003D5434"/>
    <w:rsid w:val="003E0FFF"/>
    <w:rsid w:val="003E180A"/>
    <w:rsid w:val="003E1AFF"/>
    <w:rsid w:val="003E22AC"/>
    <w:rsid w:val="003E3257"/>
    <w:rsid w:val="003E35DA"/>
    <w:rsid w:val="003E455D"/>
    <w:rsid w:val="003E4DAD"/>
    <w:rsid w:val="003E4E1E"/>
    <w:rsid w:val="003E5EC3"/>
    <w:rsid w:val="003F0777"/>
    <w:rsid w:val="003F0843"/>
    <w:rsid w:val="003F0DEC"/>
    <w:rsid w:val="003F0E85"/>
    <w:rsid w:val="003F20F5"/>
    <w:rsid w:val="003F3608"/>
    <w:rsid w:val="003F4DA7"/>
    <w:rsid w:val="003F5091"/>
    <w:rsid w:val="003F51C7"/>
    <w:rsid w:val="00400B98"/>
    <w:rsid w:val="00401B49"/>
    <w:rsid w:val="004027EE"/>
    <w:rsid w:val="00402D7A"/>
    <w:rsid w:val="00410183"/>
    <w:rsid w:val="00410C55"/>
    <w:rsid w:val="00413570"/>
    <w:rsid w:val="00415171"/>
    <w:rsid w:val="00416854"/>
    <w:rsid w:val="00416DEA"/>
    <w:rsid w:val="004173C8"/>
    <w:rsid w:val="0041747D"/>
    <w:rsid w:val="00417725"/>
    <w:rsid w:val="00417FE2"/>
    <w:rsid w:val="00421405"/>
    <w:rsid w:val="0042266F"/>
    <w:rsid w:val="00422E50"/>
    <w:rsid w:val="004233DC"/>
    <w:rsid w:val="00424AA1"/>
    <w:rsid w:val="00425C72"/>
    <w:rsid w:val="00425F8B"/>
    <w:rsid w:val="004260B1"/>
    <w:rsid w:val="00426C5A"/>
    <w:rsid w:val="00430363"/>
    <w:rsid w:val="0043165A"/>
    <w:rsid w:val="00432222"/>
    <w:rsid w:val="00432AA6"/>
    <w:rsid w:val="0043334D"/>
    <w:rsid w:val="004334A6"/>
    <w:rsid w:val="00434321"/>
    <w:rsid w:val="0043569D"/>
    <w:rsid w:val="0043686D"/>
    <w:rsid w:val="00437F26"/>
    <w:rsid w:val="00441241"/>
    <w:rsid w:val="00444097"/>
    <w:rsid w:val="00444208"/>
    <w:rsid w:val="004447B6"/>
    <w:rsid w:val="004449C1"/>
    <w:rsid w:val="00445487"/>
    <w:rsid w:val="00445C01"/>
    <w:rsid w:val="004478CD"/>
    <w:rsid w:val="00447E0D"/>
    <w:rsid w:val="004505A1"/>
    <w:rsid w:val="0045134A"/>
    <w:rsid w:val="00451B9F"/>
    <w:rsid w:val="00453EA8"/>
    <w:rsid w:val="00454769"/>
    <w:rsid w:val="00454804"/>
    <w:rsid w:val="00456C71"/>
    <w:rsid w:val="00460D57"/>
    <w:rsid w:val="00465501"/>
    <w:rsid w:val="00466991"/>
    <w:rsid w:val="0047064C"/>
    <w:rsid w:val="004749E4"/>
    <w:rsid w:val="00476ADD"/>
    <w:rsid w:val="00481546"/>
    <w:rsid w:val="004822B7"/>
    <w:rsid w:val="0048379A"/>
    <w:rsid w:val="004872A6"/>
    <w:rsid w:val="00487566"/>
    <w:rsid w:val="0049469E"/>
    <w:rsid w:val="00495181"/>
    <w:rsid w:val="00496156"/>
    <w:rsid w:val="00496C8B"/>
    <w:rsid w:val="00496D70"/>
    <w:rsid w:val="00496F1C"/>
    <w:rsid w:val="00497592"/>
    <w:rsid w:val="004A2217"/>
    <w:rsid w:val="004A24F9"/>
    <w:rsid w:val="004A2D55"/>
    <w:rsid w:val="004A42AF"/>
    <w:rsid w:val="004A42E1"/>
    <w:rsid w:val="004A4DA1"/>
    <w:rsid w:val="004A5FAA"/>
    <w:rsid w:val="004A7615"/>
    <w:rsid w:val="004A766B"/>
    <w:rsid w:val="004A7DFE"/>
    <w:rsid w:val="004A7F48"/>
    <w:rsid w:val="004B162C"/>
    <w:rsid w:val="004B2439"/>
    <w:rsid w:val="004B2ABE"/>
    <w:rsid w:val="004B48BE"/>
    <w:rsid w:val="004B4D52"/>
    <w:rsid w:val="004B74A1"/>
    <w:rsid w:val="004B7A6C"/>
    <w:rsid w:val="004C0057"/>
    <w:rsid w:val="004C11A3"/>
    <w:rsid w:val="004C196B"/>
    <w:rsid w:val="004C1C14"/>
    <w:rsid w:val="004C3DBE"/>
    <w:rsid w:val="004C4AE8"/>
    <w:rsid w:val="004C4B8D"/>
    <w:rsid w:val="004C535B"/>
    <w:rsid w:val="004C5C96"/>
    <w:rsid w:val="004D06A4"/>
    <w:rsid w:val="004D3A31"/>
    <w:rsid w:val="004D3CF8"/>
    <w:rsid w:val="004D5441"/>
    <w:rsid w:val="004D5DCA"/>
    <w:rsid w:val="004D60D7"/>
    <w:rsid w:val="004E0AB7"/>
    <w:rsid w:val="004E27E0"/>
    <w:rsid w:val="004E5024"/>
    <w:rsid w:val="004E58BA"/>
    <w:rsid w:val="004E7335"/>
    <w:rsid w:val="004E75E0"/>
    <w:rsid w:val="004F1484"/>
    <w:rsid w:val="004F1A81"/>
    <w:rsid w:val="004F3EFB"/>
    <w:rsid w:val="004F4970"/>
    <w:rsid w:val="004F5D88"/>
    <w:rsid w:val="005007C0"/>
    <w:rsid w:val="00501354"/>
    <w:rsid w:val="005016B6"/>
    <w:rsid w:val="00501D26"/>
    <w:rsid w:val="00504FD4"/>
    <w:rsid w:val="005050D2"/>
    <w:rsid w:val="00511EA8"/>
    <w:rsid w:val="005123A0"/>
    <w:rsid w:val="00512ECA"/>
    <w:rsid w:val="00513A0C"/>
    <w:rsid w:val="0051708C"/>
    <w:rsid w:val="00517D3A"/>
    <w:rsid w:val="005205A2"/>
    <w:rsid w:val="005218D9"/>
    <w:rsid w:val="00522167"/>
    <w:rsid w:val="00524D33"/>
    <w:rsid w:val="00525513"/>
    <w:rsid w:val="00526319"/>
    <w:rsid w:val="0052654D"/>
    <w:rsid w:val="00526C82"/>
    <w:rsid w:val="0052730B"/>
    <w:rsid w:val="005273AE"/>
    <w:rsid w:val="00530A2C"/>
    <w:rsid w:val="0053138D"/>
    <w:rsid w:val="00531BE0"/>
    <w:rsid w:val="005334AC"/>
    <w:rsid w:val="00534B53"/>
    <w:rsid w:val="00536186"/>
    <w:rsid w:val="00536E61"/>
    <w:rsid w:val="00537F88"/>
    <w:rsid w:val="005407B6"/>
    <w:rsid w:val="00544CBB"/>
    <w:rsid w:val="00546E2E"/>
    <w:rsid w:val="00550302"/>
    <w:rsid w:val="00550A9F"/>
    <w:rsid w:val="00551B65"/>
    <w:rsid w:val="0055392D"/>
    <w:rsid w:val="00554713"/>
    <w:rsid w:val="005564DB"/>
    <w:rsid w:val="00556704"/>
    <w:rsid w:val="00557891"/>
    <w:rsid w:val="00561038"/>
    <w:rsid w:val="00563292"/>
    <w:rsid w:val="005635BE"/>
    <w:rsid w:val="005656D7"/>
    <w:rsid w:val="00565CE7"/>
    <w:rsid w:val="005700FD"/>
    <w:rsid w:val="00571B87"/>
    <w:rsid w:val="005723B2"/>
    <w:rsid w:val="005726B0"/>
    <w:rsid w:val="0057315F"/>
    <w:rsid w:val="00573806"/>
    <w:rsid w:val="00576104"/>
    <w:rsid w:val="005767A5"/>
    <w:rsid w:val="00577F83"/>
    <w:rsid w:val="005823B5"/>
    <w:rsid w:val="005841FC"/>
    <w:rsid w:val="00586418"/>
    <w:rsid w:val="005929C8"/>
    <w:rsid w:val="00592B21"/>
    <w:rsid w:val="00593714"/>
    <w:rsid w:val="00593CF4"/>
    <w:rsid w:val="00596957"/>
    <w:rsid w:val="00597295"/>
    <w:rsid w:val="00597D8D"/>
    <w:rsid w:val="005A0C9A"/>
    <w:rsid w:val="005A18BD"/>
    <w:rsid w:val="005A1A70"/>
    <w:rsid w:val="005A3F3E"/>
    <w:rsid w:val="005A5A62"/>
    <w:rsid w:val="005A636F"/>
    <w:rsid w:val="005B0FE2"/>
    <w:rsid w:val="005B2DF4"/>
    <w:rsid w:val="005B2E8A"/>
    <w:rsid w:val="005B3107"/>
    <w:rsid w:val="005B364D"/>
    <w:rsid w:val="005B427A"/>
    <w:rsid w:val="005B44BF"/>
    <w:rsid w:val="005B514F"/>
    <w:rsid w:val="005B5CF4"/>
    <w:rsid w:val="005B6D86"/>
    <w:rsid w:val="005B6D98"/>
    <w:rsid w:val="005C0019"/>
    <w:rsid w:val="005C0132"/>
    <w:rsid w:val="005C0805"/>
    <w:rsid w:val="005C1D27"/>
    <w:rsid w:val="005C39AB"/>
    <w:rsid w:val="005C50C4"/>
    <w:rsid w:val="005C5B32"/>
    <w:rsid w:val="005C67C8"/>
    <w:rsid w:val="005C73EE"/>
    <w:rsid w:val="005D0249"/>
    <w:rsid w:val="005D03D4"/>
    <w:rsid w:val="005D18FA"/>
    <w:rsid w:val="005D1FCC"/>
    <w:rsid w:val="005D2566"/>
    <w:rsid w:val="005D2C10"/>
    <w:rsid w:val="005D4FD4"/>
    <w:rsid w:val="005D6B12"/>
    <w:rsid w:val="005D6E8C"/>
    <w:rsid w:val="005E0266"/>
    <w:rsid w:val="005E3004"/>
    <w:rsid w:val="005E3A42"/>
    <w:rsid w:val="005E4921"/>
    <w:rsid w:val="005E68BB"/>
    <w:rsid w:val="005E75A4"/>
    <w:rsid w:val="005F100C"/>
    <w:rsid w:val="005F16F6"/>
    <w:rsid w:val="005F1DE6"/>
    <w:rsid w:val="005F3A15"/>
    <w:rsid w:val="005F3A80"/>
    <w:rsid w:val="005F4391"/>
    <w:rsid w:val="005F58FE"/>
    <w:rsid w:val="005F68DA"/>
    <w:rsid w:val="005F7419"/>
    <w:rsid w:val="006006B1"/>
    <w:rsid w:val="00601BC9"/>
    <w:rsid w:val="006023F9"/>
    <w:rsid w:val="006038C8"/>
    <w:rsid w:val="006040B4"/>
    <w:rsid w:val="0060754C"/>
    <w:rsid w:val="0060773B"/>
    <w:rsid w:val="006077FF"/>
    <w:rsid w:val="00612D58"/>
    <w:rsid w:val="00613FD6"/>
    <w:rsid w:val="00614B86"/>
    <w:rsid w:val="006157B5"/>
    <w:rsid w:val="00616FE0"/>
    <w:rsid w:val="00617154"/>
    <w:rsid w:val="00617224"/>
    <w:rsid w:val="00617FDE"/>
    <w:rsid w:val="006201E6"/>
    <w:rsid w:val="00620F0B"/>
    <w:rsid w:val="00623D70"/>
    <w:rsid w:val="00625E09"/>
    <w:rsid w:val="0062652A"/>
    <w:rsid w:val="00626DAA"/>
    <w:rsid w:val="00626FC6"/>
    <w:rsid w:val="0062767B"/>
    <w:rsid w:val="00627C93"/>
    <w:rsid w:val="006303B4"/>
    <w:rsid w:val="00630ADC"/>
    <w:rsid w:val="00631729"/>
    <w:rsid w:val="00631ACD"/>
    <w:rsid w:val="00633D3D"/>
    <w:rsid w:val="00636791"/>
    <w:rsid w:val="006416AD"/>
    <w:rsid w:val="00641703"/>
    <w:rsid w:val="00641BF9"/>
    <w:rsid w:val="006431A6"/>
    <w:rsid w:val="006433BE"/>
    <w:rsid w:val="00643E3A"/>
    <w:rsid w:val="00644ECE"/>
    <w:rsid w:val="006459F6"/>
    <w:rsid w:val="00645D5A"/>
    <w:rsid w:val="00647AD9"/>
    <w:rsid w:val="006501AD"/>
    <w:rsid w:val="00650FD1"/>
    <w:rsid w:val="00651BFA"/>
    <w:rsid w:val="00652D1E"/>
    <w:rsid w:val="00653699"/>
    <w:rsid w:val="00654475"/>
    <w:rsid w:val="00656577"/>
    <w:rsid w:val="00656DF0"/>
    <w:rsid w:val="00657E56"/>
    <w:rsid w:val="00660CBD"/>
    <w:rsid w:val="00663F9C"/>
    <w:rsid w:val="00665502"/>
    <w:rsid w:val="0066596F"/>
    <w:rsid w:val="00665A4B"/>
    <w:rsid w:val="00670C29"/>
    <w:rsid w:val="00670FAE"/>
    <w:rsid w:val="00672F57"/>
    <w:rsid w:val="00676D2F"/>
    <w:rsid w:val="00677D4B"/>
    <w:rsid w:val="00677DBF"/>
    <w:rsid w:val="00681A4E"/>
    <w:rsid w:val="0068277C"/>
    <w:rsid w:val="00682F43"/>
    <w:rsid w:val="00683434"/>
    <w:rsid w:val="00686B05"/>
    <w:rsid w:val="00687D9F"/>
    <w:rsid w:val="00692A11"/>
    <w:rsid w:val="00692E2A"/>
    <w:rsid w:val="00693481"/>
    <w:rsid w:val="0069496A"/>
    <w:rsid w:val="006953FA"/>
    <w:rsid w:val="0069549A"/>
    <w:rsid w:val="00696C1C"/>
    <w:rsid w:val="006A41DE"/>
    <w:rsid w:val="006A43F7"/>
    <w:rsid w:val="006A4B88"/>
    <w:rsid w:val="006A7696"/>
    <w:rsid w:val="006A76F2"/>
    <w:rsid w:val="006B050B"/>
    <w:rsid w:val="006B1AD4"/>
    <w:rsid w:val="006B3037"/>
    <w:rsid w:val="006B428C"/>
    <w:rsid w:val="006B43CC"/>
    <w:rsid w:val="006B4E6B"/>
    <w:rsid w:val="006B622E"/>
    <w:rsid w:val="006B7260"/>
    <w:rsid w:val="006B7D29"/>
    <w:rsid w:val="006C05B7"/>
    <w:rsid w:val="006C1088"/>
    <w:rsid w:val="006C4A66"/>
    <w:rsid w:val="006C5082"/>
    <w:rsid w:val="006C5104"/>
    <w:rsid w:val="006C5D2F"/>
    <w:rsid w:val="006D017C"/>
    <w:rsid w:val="006D0AF5"/>
    <w:rsid w:val="006D106E"/>
    <w:rsid w:val="006D145A"/>
    <w:rsid w:val="006D169F"/>
    <w:rsid w:val="006D19D4"/>
    <w:rsid w:val="006D2DAF"/>
    <w:rsid w:val="006D3C8F"/>
    <w:rsid w:val="006D4ADB"/>
    <w:rsid w:val="006D5034"/>
    <w:rsid w:val="006D5644"/>
    <w:rsid w:val="006D5BCA"/>
    <w:rsid w:val="006D6007"/>
    <w:rsid w:val="006D667A"/>
    <w:rsid w:val="006D7923"/>
    <w:rsid w:val="006D7C69"/>
    <w:rsid w:val="006D7EFB"/>
    <w:rsid w:val="006E0C39"/>
    <w:rsid w:val="006E2D35"/>
    <w:rsid w:val="006E4315"/>
    <w:rsid w:val="006E4FAF"/>
    <w:rsid w:val="006E58D7"/>
    <w:rsid w:val="006E638B"/>
    <w:rsid w:val="006E6672"/>
    <w:rsid w:val="006E6722"/>
    <w:rsid w:val="006E7101"/>
    <w:rsid w:val="006F039C"/>
    <w:rsid w:val="006F6D42"/>
    <w:rsid w:val="006F71B8"/>
    <w:rsid w:val="006F7436"/>
    <w:rsid w:val="006F7AFF"/>
    <w:rsid w:val="007025B5"/>
    <w:rsid w:val="007027B9"/>
    <w:rsid w:val="007047D5"/>
    <w:rsid w:val="0070519B"/>
    <w:rsid w:val="007055F4"/>
    <w:rsid w:val="00705951"/>
    <w:rsid w:val="007066B5"/>
    <w:rsid w:val="00706D66"/>
    <w:rsid w:val="00706E76"/>
    <w:rsid w:val="00711DD6"/>
    <w:rsid w:val="007145A7"/>
    <w:rsid w:val="007145DA"/>
    <w:rsid w:val="00715BC2"/>
    <w:rsid w:val="00715E88"/>
    <w:rsid w:val="007169E2"/>
    <w:rsid w:val="00716D8B"/>
    <w:rsid w:val="0071701A"/>
    <w:rsid w:val="0072039D"/>
    <w:rsid w:val="00723437"/>
    <w:rsid w:val="00723B6C"/>
    <w:rsid w:val="00723EE5"/>
    <w:rsid w:val="007256E3"/>
    <w:rsid w:val="00726554"/>
    <w:rsid w:val="007265D5"/>
    <w:rsid w:val="00726DAA"/>
    <w:rsid w:val="00730218"/>
    <w:rsid w:val="00731576"/>
    <w:rsid w:val="00734CAA"/>
    <w:rsid w:val="0073584A"/>
    <w:rsid w:val="007363EE"/>
    <w:rsid w:val="00740EE2"/>
    <w:rsid w:val="00741C50"/>
    <w:rsid w:val="00742680"/>
    <w:rsid w:val="007435A7"/>
    <w:rsid w:val="007445C6"/>
    <w:rsid w:val="0074579B"/>
    <w:rsid w:val="00746943"/>
    <w:rsid w:val="00747B72"/>
    <w:rsid w:val="007534EC"/>
    <w:rsid w:val="00753D17"/>
    <w:rsid w:val="0075533C"/>
    <w:rsid w:val="00755A18"/>
    <w:rsid w:val="00757581"/>
    <w:rsid w:val="007602F5"/>
    <w:rsid w:val="00760D36"/>
    <w:rsid w:val="007611A0"/>
    <w:rsid w:val="0076128F"/>
    <w:rsid w:val="007661A1"/>
    <w:rsid w:val="00767BFE"/>
    <w:rsid w:val="00772574"/>
    <w:rsid w:val="007735B2"/>
    <w:rsid w:val="00773E54"/>
    <w:rsid w:val="00774B38"/>
    <w:rsid w:val="00776BEA"/>
    <w:rsid w:val="0077732E"/>
    <w:rsid w:val="0078183C"/>
    <w:rsid w:val="00781DFC"/>
    <w:rsid w:val="007847C5"/>
    <w:rsid w:val="00784FCB"/>
    <w:rsid w:val="007875B8"/>
    <w:rsid w:val="00787688"/>
    <w:rsid w:val="00787827"/>
    <w:rsid w:val="00787949"/>
    <w:rsid w:val="00790BF8"/>
    <w:rsid w:val="00790F4A"/>
    <w:rsid w:val="00790F74"/>
    <w:rsid w:val="00791ABC"/>
    <w:rsid w:val="007935E6"/>
    <w:rsid w:val="0079421B"/>
    <w:rsid w:val="00795468"/>
    <w:rsid w:val="007968AD"/>
    <w:rsid w:val="00796D3F"/>
    <w:rsid w:val="007A131C"/>
    <w:rsid w:val="007A1683"/>
    <w:rsid w:val="007A21BE"/>
    <w:rsid w:val="007A3B6F"/>
    <w:rsid w:val="007A5C12"/>
    <w:rsid w:val="007A7CB0"/>
    <w:rsid w:val="007B1846"/>
    <w:rsid w:val="007B1A70"/>
    <w:rsid w:val="007B1C2F"/>
    <w:rsid w:val="007B31FB"/>
    <w:rsid w:val="007B5A1D"/>
    <w:rsid w:val="007B68A3"/>
    <w:rsid w:val="007C2541"/>
    <w:rsid w:val="007C2DA0"/>
    <w:rsid w:val="007C3941"/>
    <w:rsid w:val="007C46DC"/>
    <w:rsid w:val="007C4730"/>
    <w:rsid w:val="007C64B8"/>
    <w:rsid w:val="007D149F"/>
    <w:rsid w:val="007D21EB"/>
    <w:rsid w:val="007D4E66"/>
    <w:rsid w:val="007D594C"/>
    <w:rsid w:val="007D615D"/>
    <w:rsid w:val="007D6524"/>
    <w:rsid w:val="007D66A8"/>
    <w:rsid w:val="007D6B7D"/>
    <w:rsid w:val="007E003F"/>
    <w:rsid w:val="007E2BCE"/>
    <w:rsid w:val="007E511B"/>
    <w:rsid w:val="007E78E9"/>
    <w:rsid w:val="007E7977"/>
    <w:rsid w:val="007E7A7B"/>
    <w:rsid w:val="007F0CF8"/>
    <w:rsid w:val="007F5E1B"/>
    <w:rsid w:val="007F62CB"/>
    <w:rsid w:val="007F67EF"/>
    <w:rsid w:val="00801181"/>
    <w:rsid w:val="00802517"/>
    <w:rsid w:val="00803212"/>
    <w:rsid w:val="008041D1"/>
    <w:rsid w:val="008045CF"/>
    <w:rsid w:val="00806FF1"/>
    <w:rsid w:val="00810704"/>
    <w:rsid w:val="008117DF"/>
    <w:rsid w:val="00812254"/>
    <w:rsid w:val="00812C53"/>
    <w:rsid w:val="008142EC"/>
    <w:rsid w:val="00815020"/>
    <w:rsid w:val="00815B20"/>
    <w:rsid w:val="00815E75"/>
    <w:rsid w:val="00815F2E"/>
    <w:rsid w:val="0081601C"/>
    <w:rsid w:val="008164F2"/>
    <w:rsid w:val="00821395"/>
    <w:rsid w:val="00823798"/>
    <w:rsid w:val="00825438"/>
    <w:rsid w:val="00830E26"/>
    <w:rsid w:val="00831BF3"/>
    <w:rsid w:val="0083200D"/>
    <w:rsid w:val="0083340D"/>
    <w:rsid w:val="00834368"/>
    <w:rsid w:val="0083441A"/>
    <w:rsid w:val="008349B1"/>
    <w:rsid w:val="00836340"/>
    <w:rsid w:val="0083636C"/>
    <w:rsid w:val="00836EBA"/>
    <w:rsid w:val="008425D8"/>
    <w:rsid w:val="00842625"/>
    <w:rsid w:val="00843576"/>
    <w:rsid w:val="00843B64"/>
    <w:rsid w:val="00845152"/>
    <w:rsid w:val="00845261"/>
    <w:rsid w:val="008469D8"/>
    <w:rsid w:val="008478FC"/>
    <w:rsid w:val="00851014"/>
    <w:rsid w:val="00851C51"/>
    <w:rsid w:val="0085378A"/>
    <w:rsid w:val="008538F7"/>
    <w:rsid w:val="00856BE7"/>
    <w:rsid w:val="00860CFA"/>
    <w:rsid w:val="0086474A"/>
    <w:rsid w:val="008648D1"/>
    <w:rsid w:val="00865EB1"/>
    <w:rsid w:val="00866ACA"/>
    <w:rsid w:val="00867BFF"/>
    <w:rsid w:val="00870215"/>
    <w:rsid w:val="008714CE"/>
    <w:rsid w:val="00871542"/>
    <w:rsid w:val="00871A7D"/>
    <w:rsid w:val="00871F2F"/>
    <w:rsid w:val="00872BF6"/>
    <w:rsid w:val="00874AC1"/>
    <w:rsid w:val="0087796B"/>
    <w:rsid w:val="00881775"/>
    <w:rsid w:val="0088262D"/>
    <w:rsid w:val="00882DF2"/>
    <w:rsid w:val="008834F4"/>
    <w:rsid w:val="0088480A"/>
    <w:rsid w:val="00885B5A"/>
    <w:rsid w:val="0088662D"/>
    <w:rsid w:val="0088695B"/>
    <w:rsid w:val="0088757A"/>
    <w:rsid w:val="00890358"/>
    <w:rsid w:val="00891EA5"/>
    <w:rsid w:val="00892910"/>
    <w:rsid w:val="00892DE1"/>
    <w:rsid w:val="00893D2A"/>
    <w:rsid w:val="0089431B"/>
    <w:rsid w:val="00895668"/>
    <w:rsid w:val="008957DD"/>
    <w:rsid w:val="008958B6"/>
    <w:rsid w:val="00897D98"/>
    <w:rsid w:val="008A05C2"/>
    <w:rsid w:val="008A104A"/>
    <w:rsid w:val="008A261B"/>
    <w:rsid w:val="008A2801"/>
    <w:rsid w:val="008A3F62"/>
    <w:rsid w:val="008A5F6A"/>
    <w:rsid w:val="008A6DF2"/>
    <w:rsid w:val="008A7807"/>
    <w:rsid w:val="008A794B"/>
    <w:rsid w:val="008B1DF7"/>
    <w:rsid w:val="008B264E"/>
    <w:rsid w:val="008B3EED"/>
    <w:rsid w:val="008B4CC9"/>
    <w:rsid w:val="008B56B5"/>
    <w:rsid w:val="008B5F3E"/>
    <w:rsid w:val="008B725B"/>
    <w:rsid w:val="008B7CC3"/>
    <w:rsid w:val="008C0B15"/>
    <w:rsid w:val="008C0CC8"/>
    <w:rsid w:val="008C1FBD"/>
    <w:rsid w:val="008C5A39"/>
    <w:rsid w:val="008C7243"/>
    <w:rsid w:val="008C7C57"/>
    <w:rsid w:val="008D01BD"/>
    <w:rsid w:val="008D0E97"/>
    <w:rsid w:val="008D1ED6"/>
    <w:rsid w:val="008D25B9"/>
    <w:rsid w:val="008D2CA9"/>
    <w:rsid w:val="008D2DAD"/>
    <w:rsid w:val="008D3539"/>
    <w:rsid w:val="008D75E4"/>
    <w:rsid w:val="008D78E4"/>
    <w:rsid w:val="008D7ADA"/>
    <w:rsid w:val="008D7C99"/>
    <w:rsid w:val="008E0FCB"/>
    <w:rsid w:val="008E4D33"/>
    <w:rsid w:val="008E5088"/>
    <w:rsid w:val="008E5A71"/>
    <w:rsid w:val="008E64BE"/>
    <w:rsid w:val="008E6917"/>
    <w:rsid w:val="008F17EB"/>
    <w:rsid w:val="008F25AA"/>
    <w:rsid w:val="008F3F93"/>
    <w:rsid w:val="008F4D12"/>
    <w:rsid w:val="008F5CA8"/>
    <w:rsid w:val="008F6DFE"/>
    <w:rsid w:val="008F77F9"/>
    <w:rsid w:val="00901194"/>
    <w:rsid w:val="0090529F"/>
    <w:rsid w:val="00905AD7"/>
    <w:rsid w:val="009075A4"/>
    <w:rsid w:val="009125AF"/>
    <w:rsid w:val="0092178C"/>
    <w:rsid w:val="00923BA3"/>
    <w:rsid w:val="009247AC"/>
    <w:rsid w:val="00924BCF"/>
    <w:rsid w:val="0092628E"/>
    <w:rsid w:val="00930B88"/>
    <w:rsid w:val="0093456E"/>
    <w:rsid w:val="00935376"/>
    <w:rsid w:val="00935817"/>
    <w:rsid w:val="009366E2"/>
    <w:rsid w:val="00936F3F"/>
    <w:rsid w:val="00940DCC"/>
    <w:rsid w:val="00941001"/>
    <w:rsid w:val="0094179A"/>
    <w:rsid w:val="00943DC4"/>
    <w:rsid w:val="0094459E"/>
    <w:rsid w:val="00944DBC"/>
    <w:rsid w:val="009451BB"/>
    <w:rsid w:val="00946F01"/>
    <w:rsid w:val="009473E1"/>
    <w:rsid w:val="00947C17"/>
    <w:rsid w:val="00947CFA"/>
    <w:rsid w:val="00950977"/>
    <w:rsid w:val="00951A7B"/>
    <w:rsid w:val="00951B3D"/>
    <w:rsid w:val="00955493"/>
    <w:rsid w:val="00955512"/>
    <w:rsid w:val="009564A6"/>
    <w:rsid w:val="00957120"/>
    <w:rsid w:val="00957EF8"/>
    <w:rsid w:val="00963095"/>
    <w:rsid w:val="009658C2"/>
    <w:rsid w:val="00965F28"/>
    <w:rsid w:val="00966A53"/>
    <w:rsid w:val="00966CA2"/>
    <w:rsid w:val="00966E25"/>
    <w:rsid w:val="0096705F"/>
    <w:rsid w:val="00967621"/>
    <w:rsid w:val="00967E6A"/>
    <w:rsid w:val="009711FB"/>
    <w:rsid w:val="00972425"/>
    <w:rsid w:val="00972C49"/>
    <w:rsid w:val="009754CC"/>
    <w:rsid w:val="00980260"/>
    <w:rsid w:val="00980586"/>
    <w:rsid w:val="0098077A"/>
    <w:rsid w:val="00980AB2"/>
    <w:rsid w:val="009852EF"/>
    <w:rsid w:val="00985351"/>
    <w:rsid w:val="00986AA8"/>
    <w:rsid w:val="00987271"/>
    <w:rsid w:val="0099003C"/>
    <w:rsid w:val="009907B9"/>
    <w:rsid w:val="00990918"/>
    <w:rsid w:val="00990DF9"/>
    <w:rsid w:val="00990E1B"/>
    <w:rsid w:val="00990F37"/>
    <w:rsid w:val="009916A2"/>
    <w:rsid w:val="009920C7"/>
    <w:rsid w:val="00994F60"/>
    <w:rsid w:val="00995DBC"/>
    <w:rsid w:val="00996BF1"/>
    <w:rsid w:val="00997B82"/>
    <w:rsid w:val="00997BCE"/>
    <w:rsid w:val="009A061D"/>
    <w:rsid w:val="009A12C3"/>
    <w:rsid w:val="009A3A83"/>
    <w:rsid w:val="009A5154"/>
    <w:rsid w:val="009B0048"/>
    <w:rsid w:val="009B32D1"/>
    <w:rsid w:val="009B44C9"/>
    <w:rsid w:val="009B4A0F"/>
    <w:rsid w:val="009B5782"/>
    <w:rsid w:val="009B71AB"/>
    <w:rsid w:val="009C11D2"/>
    <w:rsid w:val="009C2532"/>
    <w:rsid w:val="009C42C1"/>
    <w:rsid w:val="009C4E2D"/>
    <w:rsid w:val="009C52E8"/>
    <w:rsid w:val="009C55D7"/>
    <w:rsid w:val="009C638E"/>
    <w:rsid w:val="009C6C70"/>
    <w:rsid w:val="009C6C8E"/>
    <w:rsid w:val="009C6FE7"/>
    <w:rsid w:val="009C7804"/>
    <w:rsid w:val="009C7B0A"/>
    <w:rsid w:val="009D0B63"/>
    <w:rsid w:val="009D12F5"/>
    <w:rsid w:val="009D28CB"/>
    <w:rsid w:val="009D356D"/>
    <w:rsid w:val="009D4F21"/>
    <w:rsid w:val="009D563D"/>
    <w:rsid w:val="009D5CB8"/>
    <w:rsid w:val="009E0120"/>
    <w:rsid w:val="009E027F"/>
    <w:rsid w:val="009E307E"/>
    <w:rsid w:val="009E3F82"/>
    <w:rsid w:val="009E64B0"/>
    <w:rsid w:val="009E69D9"/>
    <w:rsid w:val="009E6D38"/>
    <w:rsid w:val="009E7307"/>
    <w:rsid w:val="009F23BC"/>
    <w:rsid w:val="009F2E94"/>
    <w:rsid w:val="009F596E"/>
    <w:rsid w:val="009F7B37"/>
    <w:rsid w:val="00A023C0"/>
    <w:rsid w:val="00A03722"/>
    <w:rsid w:val="00A043B1"/>
    <w:rsid w:val="00A055BE"/>
    <w:rsid w:val="00A07870"/>
    <w:rsid w:val="00A07C54"/>
    <w:rsid w:val="00A07F19"/>
    <w:rsid w:val="00A10ABB"/>
    <w:rsid w:val="00A1194B"/>
    <w:rsid w:val="00A1348D"/>
    <w:rsid w:val="00A13C99"/>
    <w:rsid w:val="00A15C38"/>
    <w:rsid w:val="00A16415"/>
    <w:rsid w:val="00A1649B"/>
    <w:rsid w:val="00A176CA"/>
    <w:rsid w:val="00A2178F"/>
    <w:rsid w:val="00A220F7"/>
    <w:rsid w:val="00A2289F"/>
    <w:rsid w:val="00A232EE"/>
    <w:rsid w:val="00A23EB8"/>
    <w:rsid w:val="00A24787"/>
    <w:rsid w:val="00A24DB9"/>
    <w:rsid w:val="00A25084"/>
    <w:rsid w:val="00A25F9E"/>
    <w:rsid w:val="00A31E85"/>
    <w:rsid w:val="00A32D85"/>
    <w:rsid w:val="00A34AD8"/>
    <w:rsid w:val="00A35572"/>
    <w:rsid w:val="00A35F55"/>
    <w:rsid w:val="00A37199"/>
    <w:rsid w:val="00A378D3"/>
    <w:rsid w:val="00A4175F"/>
    <w:rsid w:val="00A44411"/>
    <w:rsid w:val="00A44EEE"/>
    <w:rsid w:val="00A468F3"/>
    <w:rsid w:val="00A469FA"/>
    <w:rsid w:val="00A46C76"/>
    <w:rsid w:val="00A47FB0"/>
    <w:rsid w:val="00A51A13"/>
    <w:rsid w:val="00A51FE4"/>
    <w:rsid w:val="00A524DB"/>
    <w:rsid w:val="00A53662"/>
    <w:rsid w:val="00A545D8"/>
    <w:rsid w:val="00A55B01"/>
    <w:rsid w:val="00A56B5B"/>
    <w:rsid w:val="00A60181"/>
    <w:rsid w:val="00A60336"/>
    <w:rsid w:val="00A603FF"/>
    <w:rsid w:val="00A60CBD"/>
    <w:rsid w:val="00A619B6"/>
    <w:rsid w:val="00A64160"/>
    <w:rsid w:val="00A648CA"/>
    <w:rsid w:val="00A657DD"/>
    <w:rsid w:val="00A666A6"/>
    <w:rsid w:val="00A666C7"/>
    <w:rsid w:val="00A673FE"/>
    <w:rsid w:val="00A675FD"/>
    <w:rsid w:val="00A7033C"/>
    <w:rsid w:val="00A72437"/>
    <w:rsid w:val="00A74094"/>
    <w:rsid w:val="00A803C8"/>
    <w:rsid w:val="00A8048B"/>
    <w:rsid w:val="00A80611"/>
    <w:rsid w:val="00A81499"/>
    <w:rsid w:val="00A82D50"/>
    <w:rsid w:val="00A84C80"/>
    <w:rsid w:val="00A85708"/>
    <w:rsid w:val="00A87154"/>
    <w:rsid w:val="00A95C43"/>
    <w:rsid w:val="00A965EE"/>
    <w:rsid w:val="00A96B3B"/>
    <w:rsid w:val="00A9792E"/>
    <w:rsid w:val="00A97AC8"/>
    <w:rsid w:val="00AA1BCE"/>
    <w:rsid w:val="00AA1F6A"/>
    <w:rsid w:val="00AA2E51"/>
    <w:rsid w:val="00AA31B0"/>
    <w:rsid w:val="00AA4016"/>
    <w:rsid w:val="00AA53B0"/>
    <w:rsid w:val="00AA5BF4"/>
    <w:rsid w:val="00AA6FDE"/>
    <w:rsid w:val="00AA705E"/>
    <w:rsid w:val="00AB38D2"/>
    <w:rsid w:val="00AB3B26"/>
    <w:rsid w:val="00AB3E9B"/>
    <w:rsid w:val="00AB5340"/>
    <w:rsid w:val="00AC0A89"/>
    <w:rsid w:val="00AC0CCA"/>
    <w:rsid w:val="00AC2855"/>
    <w:rsid w:val="00AC30F5"/>
    <w:rsid w:val="00AC39AF"/>
    <w:rsid w:val="00AC65D1"/>
    <w:rsid w:val="00AC680B"/>
    <w:rsid w:val="00AC7C96"/>
    <w:rsid w:val="00AD1066"/>
    <w:rsid w:val="00AD29EE"/>
    <w:rsid w:val="00AD3593"/>
    <w:rsid w:val="00AD7ACF"/>
    <w:rsid w:val="00AE0812"/>
    <w:rsid w:val="00AE118E"/>
    <w:rsid w:val="00AE119F"/>
    <w:rsid w:val="00AE196C"/>
    <w:rsid w:val="00AE237D"/>
    <w:rsid w:val="00AE2C51"/>
    <w:rsid w:val="00AE502A"/>
    <w:rsid w:val="00AE6BB4"/>
    <w:rsid w:val="00AE7DA3"/>
    <w:rsid w:val="00AF0010"/>
    <w:rsid w:val="00AF094D"/>
    <w:rsid w:val="00AF0EC3"/>
    <w:rsid w:val="00AF1AA8"/>
    <w:rsid w:val="00AF2C1F"/>
    <w:rsid w:val="00AF2EEB"/>
    <w:rsid w:val="00AF5000"/>
    <w:rsid w:val="00AF7C07"/>
    <w:rsid w:val="00B00048"/>
    <w:rsid w:val="00B0048F"/>
    <w:rsid w:val="00B00AB0"/>
    <w:rsid w:val="00B02246"/>
    <w:rsid w:val="00B02583"/>
    <w:rsid w:val="00B03CDB"/>
    <w:rsid w:val="00B06C64"/>
    <w:rsid w:val="00B07D8E"/>
    <w:rsid w:val="00B10CE7"/>
    <w:rsid w:val="00B11CAC"/>
    <w:rsid w:val="00B12308"/>
    <w:rsid w:val="00B1232F"/>
    <w:rsid w:val="00B131E7"/>
    <w:rsid w:val="00B13D2A"/>
    <w:rsid w:val="00B14136"/>
    <w:rsid w:val="00B14C4B"/>
    <w:rsid w:val="00B15222"/>
    <w:rsid w:val="00B1548A"/>
    <w:rsid w:val="00B15A29"/>
    <w:rsid w:val="00B16BB2"/>
    <w:rsid w:val="00B22C93"/>
    <w:rsid w:val="00B24582"/>
    <w:rsid w:val="00B258C1"/>
    <w:rsid w:val="00B27087"/>
    <w:rsid w:val="00B27203"/>
    <w:rsid w:val="00B27589"/>
    <w:rsid w:val="00B312C9"/>
    <w:rsid w:val="00B31474"/>
    <w:rsid w:val="00B33F1A"/>
    <w:rsid w:val="00B33F64"/>
    <w:rsid w:val="00B405B7"/>
    <w:rsid w:val="00B426CD"/>
    <w:rsid w:val="00B44591"/>
    <w:rsid w:val="00B45922"/>
    <w:rsid w:val="00B468C0"/>
    <w:rsid w:val="00B47F74"/>
    <w:rsid w:val="00B5027A"/>
    <w:rsid w:val="00B505A2"/>
    <w:rsid w:val="00B52222"/>
    <w:rsid w:val="00B52292"/>
    <w:rsid w:val="00B531DA"/>
    <w:rsid w:val="00B54895"/>
    <w:rsid w:val="00B549F2"/>
    <w:rsid w:val="00B54FE7"/>
    <w:rsid w:val="00B55543"/>
    <w:rsid w:val="00B56FE3"/>
    <w:rsid w:val="00B57520"/>
    <w:rsid w:val="00B612AB"/>
    <w:rsid w:val="00B61D76"/>
    <w:rsid w:val="00B62407"/>
    <w:rsid w:val="00B638DB"/>
    <w:rsid w:val="00B63F6E"/>
    <w:rsid w:val="00B647C6"/>
    <w:rsid w:val="00B655F9"/>
    <w:rsid w:val="00B66901"/>
    <w:rsid w:val="00B66F60"/>
    <w:rsid w:val="00B7051C"/>
    <w:rsid w:val="00B706D0"/>
    <w:rsid w:val="00B70CE2"/>
    <w:rsid w:val="00B71E6D"/>
    <w:rsid w:val="00B72070"/>
    <w:rsid w:val="00B73042"/>
    <w:rsid w:val="00B734A3"/>
    <w:rsid w:val="00B739CC"/>
    <w:rsid w:val="00B73F5A"/>
    <w:rsid w:val="00B76023"/>
    <w:rsid w:val="00B76433"/>
    <w:rsid w:val="00B779E1"/>
    <w:rsid w:val="00B81E3A"/>
    <w:rsid w:val="00B81EBF"/>
    <w:rsid w:val="00B822A7"/>
    <w:rsid w:val="00B85CFB"/>
    <w:rsid w:val="00B90B5B"/>
    <w:rsid w:val="00B914E9"/>
    <w:rsid w:val="00B91C0F"/>
    <w:rsid w:val="00B91EE1"/>
    <w:rsid w:val="00B92379"/>
    <w:rsid w:val="00B94602"/>
    <w:rsid w:val="00BA006B"/>
    <w:rsid w:val="00BA0090"/>
    <w:rsid w:val="00BA0978"/>
    <w:rsid w:val="00BA133D"/>
    <w:rsid w:val="00BA1A67"/>
    <w:rsid w:val="00BA4A0A"/>
    <w:rsid w:val="00BA6A80"/>
    <w:rsid w:val="00BA6CFA"/>
    <w:rsid w:val="00BA7782"/>
    <w:rsid w:val="00BB0C53"/>
    <w:rsid w:val="00BB1BB5"/>
    <w:rsid w:val="00BB409D"/>
    <w:rsid w:val="00BB4ABB"/>
    <w:rsid w:val="00BB6A2D"/>
    <w:rsid w:val="00BC0F67"/>
    <w:rsid w:val="00BC254A"/>
    <w:rsid w:val="00BC3581"/>
    <w:rsid w:val="00BC3F9F"/>
    <w:rsid w:val="00BC4297"/>
    <w:rsid w:val="00BC489D"/>
    <w:rsid w:val="00BC507E"/>
    <w:rsid w:val="00BC5645"/>
    <w:rsid w:val="00BC57A1"/>
    <w:rsid w:val="00BC62BA"/>
    <w:rsid w:val="00BC67D7"/>
    <w:rsid w:val="00BD456D"/>
    <w:rsid w:val="00BD473C"/>
    <w:rsid w:val="00BD604A"/>
    <w:rsid w:val="00BD704B"/>
    <w:rsid w:val="00BE03D7"/>
    <w:rsid w:val="00BE0EC1"/>
    <w:rsid w:val="00BE1C1F"/>
    <w:rsid w:val="00BE3EA9"/>
    <w:rsid w:val="00BE404C"/>
    <w:rsid w:val="00BE5431"/>
    <w:rsid w:val="00BE5B5F"/>
    <w:rsid w:val="00BE5BE5"/>
    <w:rsid w:val="00BE7993"/>
    <w:rsid w:val="00BE7D8C"/>
    <w:rsid w:val="00BE7E28"/>
    <w:rsid w:val="00BF02B7"/>
    <w:rsid w:val="00BF0CFE"/>
    <w:rsid w:val="00BF1D14"/>
    <w:rsid w:val="00BF26F4"/>
    <w:rsid w:val="00BF2AF8"/>
    <w:rsid w:val="00BF4B4F"/>
    <w:rsid w:val="00BF507F"/>
    <w:rsid w:val="00C003C5"/>
    <w:rsid w:val="00C0043D"/>
    <w:rsid w:val="00C0114A"/>
    <w:rsid w:val="00C01AD3"/>
    <w:rsid w:val="00C02299"/>
    <w:rsid w:val="00C0605A"/>
    <w:rsid w:val="00C07C7E"/>
    <w:rsid w:val="00C114B7"/>
    <w:rsid w:val="00C11971"/>
    <w:rsid w:val="00C179DE"/>
    <w:rsid w:val="00C202B3"/>
    <w:rsid w:val="00C20A74"/>
    <w:rsid w:val="00C20EFE"/>
    <w:rsid w:val="00C23C6D"/>
    <w:rsid w:val="00C26F55"/>
    <w:rsid w:val="00C30C63"/>
    <w:rsid w:val="00C30FF3"/>
    <w:rsid w:val="00C31551"/>
    <w:rsid w:val="00C32A38"/>
    <w:rsid w:val="00C32A9A"/>
    <w:rsid w:val="00C34201"/>
    <w:rsid w:val="00C34D5C"/>
    <w:rsid w:val="00C3589A"/>
    <w:rsid w:val="00C36B8B"/>
    <w:rsid w:val="00C3705C"/>
    <w:rsid w:val="00C37B74"/>
    <w:rsid w:val="00C37F8D"/>
    <w:rsid w:val="00C415C1"/>
    <w:rsid w:val="00C422E3"/>
    <w:rsid w:val="00C42763"/>
    <w:rsid w:val="00C433AC"/>
    <w:rsid w:val="00C43F22"/>
    <w:rsid w:val="00C450D1"/>
    <w:rsid w:val="00C457D8"/>
    <w:rsid w:val="00C47DBF"/>
    <w:rsid w:val="00C54FDE"/>
    <w:rsid w:val="00C552FF"/>
    <w:rsid w:val="00C55484"/>
    <w:rsid w:val="00C558DA"/>
    <w:rsid w:val="00C55AF3"/>
    <w:rsid w:val="00C56BC2"/>
    <w:rsid w:val="00C611FC"/>
    <w:rsid w:val="00C6563A"/>
    <w:rsid w:val="00C700D5"/>
    <w:rsid w:val="00C72EA6"/>
    <w:rsid w:val="00C74605"/>
    <w:rsid w:val="00C771A9"/>
    <w:rsid w:val="00C80913"/>
    <w:rsid w:val="00C82943"/>
    <w:rsid w:val="00C832DE"/>
    <w:rsid w:val="00C8347D"/>
    <w:rsid w:val="00C84759"/>
    <w:rsid w:val="00C8590E"/>
    <w:rsid w:val="00C86C21"/>
    <w:rsid w:val="00C87A02"/>
    <w:rsid w:val="00C87D9C"/>
    <w:rsid w:val="00C93096"/>
    <w:rsid w:val="00C9335F"/>
    <w:rsid w:val="00C943B2"/>
    <w:rsid w:val="00C95B7D"/>
    <w:rsid w:val="00C97EA3"/>
    <w:rsid w:val="00CA1198"/>
    <w:rsid w:val="00CA161C"/>
    <w:rsid w:val="00CA2744"/>
    <w:rsid w:val="00CA3392"/>
    <w:rsid w:val="00CA3D46"/>
    <w:rsid w:val="00CA5B48"/>
    <w:rsid w:val="00CA5CA9"/>
    <w:rsid w:val="00CA6154"/>
    <w:rsid w:val="00CA6C7F"/>
    <w:rsid w:val="00CA79C3"/>
    <w:rsid w:val="00CA7E77"/>
    <w:rsid w:val="00CB007D"/>
    <w:rsid w:val="00CB1EBE"/>
    <w:rsid w:val="00CB229E"/>
    <w:rsid w:val="00CB2628"/>
    <w:rsid w:val="00CB38F6"/>
    <w:rsid w:val="00CB60CA"/>
    <w:rsid w:val="00CC06FE"/>
    <w:rsid w:val="00CC0DD8"/>
    <w:rsid w:val="00CC0FC7"/>
    <w:rsid w:val="00CC10A6"/>
    <w:rsid w:val="00CC1D53"/>
    <w:rsid w:val="00CC6C74"/>
    <w:rsid w:val="00CC6D5F"/>
    <w:rsid w:val="00CD282C"/>
    <w:rsid w:val="00CD2A00"/>
    <w:rsid w:val="00CD3A0F"/>
    <w:rsid w:val="00CD585A"/>
    <w:rsid w:val="00CD5EB8"/>
    <w:rsid w:val="00CD600D"/>
    <w:rsid w:val="00CD6283"/>
    <w:rsid w:val="00CD7044"/>
    <w:rsid w:val="00CD71AC"/>
    <w:rsid w:val="00CD78A7"/>
    <w:rsid w:val="00CE08B9"/>
    <w:rsid w:val="00CE13C3"/>
    <w:rsid w:val="00CE25B9"/>
    <w:rsid w:val="00CE29CB"/>
    <w:rsid w:val="00CE3515"/>
    <w:rsid w:val="00CE35A0"/>
    <w:rsid w:val="00CE502E"/>
    <w:rsid w:val="00CE524C"/>
    <w:rsid w:val="00CE5F69"/>
    <w:rsid w:val="00CF1321"/>
    <w:rsid w:val="00CF141F"/>
    <w:rsid w:val="00CF4777"/>
    <w:rsid w:val="00CF5AF9"/>
    <w:rsid w:val="00CF65C8"/>
    <w:rsid w:val="00CF6FD8"/>
    <w:rsid w:val="00D013F5"/>
    <w:rsid w:val="00D02286"/>
    <w:rsid w:val="00D036A3"/>
    <w:rsid w:val="00D049C8"/>
    <w:rsid w:val="00D05E3F"/>
    <w:rsid w:val="00D063CE"/>
    <w:rsid w:val="00D067BB"/>
    <w:rsid w:val="00D07009"/>
    <w:rsid w:val="00D100F2"/>
    <w:rsid w:val="00D12327"/>
    <w:rsid w:val="00D1352A"/>
    <w:rsid w:val="00D14D8F"/>
    <w:rsid w:val="00D15BB4"/>
    <w:rsid w:val="00D1638E"/>
    <w:rsid w:val="00D169AF"/>
    <w:rsid w:val="00D16FB9"/>
    <w:rsid w:val="00D200EF"/>
    <w:rsid w:val="00D21475"/>
    <w:rsid w:val="00D24A13"/>
    <w:rsid w:val="00D25175"/>
    <w:rsid w:val="00D25249"/>
    <w:rsid w:val="00D258D4"/>
    <w:rsid w:val="00D26854"/>
    <w:rsid w:val="00D26BF5"/>
    <w:rsid w:val="00D30E63"/>
    <w:rsid w:val="00D33010"/>
    <w:rsid w:val="00D35835"/>
    <w:rsid w:val="00D36D0E"/>
    <w:rsid w:val="00D417B1"/>
    <w:rsid w:val="00D41D02"/>
    <w:rsid w:val="00D43D00"/>
    <w:rsid w:val="00D44172"/>
    <w:rsid w:val="00D46920"/>
    <w:rsid w:val="00D47607"/>
    <w:rsid w:val="00D479B4"/>
    <w:rsid w:val="00D47BE3"/>
    <w:rsid w:val="00D50042"/>
    <w:rsid w:val="00D505FA"/>
    <w:rsid w:val="00D5089E"/>
    <w:rsid w:val="00D51FD9"/>
    <w:rsid w:val="00D5427A"/>
    <w:rsid w:val="00D57009"/>
    <w:rsid w:val="00D60A08"/>
    <w:rsid w:val="00D60B22"/>
    <w:rsid w:val="00D60B33"/>
    <w:rsid w:val="00D60C5A"/>
    <w:rsid w:val="00D61551"/>
    <w:rsid w:val="00D620FD"/>
    <w:rsid w:val="00D63B8C"/>
    <w:rsid w:val="00D64630"/>
    <w:rsid w:val="00D648F6"/>
    <w:rsid w:val="00D6688B"/>
    <w:rsid w:val="00D67D13"/>
    <w:rsid w:val="00D70ED7"/>
    <w:rsid w:val="00D739CC"/>
    <w:rsid w:val="00D7498B"/>
    <w:rsid w:val="00D75F73"/>
    <w:rsid w:val="00D76371"/>
    <w:rsid w:val="00D76CD4"/>
    <w:rsid w:val="00D77C35"/>
    <w:rsid w:val="00D80134"/>
    <w:rsid w:val="00D806F9"/>
    <w:rsid w:val="00D8093D"/>
    <w:rsid w:val="00D8108C"/>
    <w:rsid w:val="00D822DE"/>
    <w:rsid w:val="00D832A0"/>
    <w:rsid w:val="00D842AE"/>
    <w:rsid w:val="00D84E8A"/>
    <w:rsid w:val="00D90BAA"/>
    <w:rsid w:val="00D9211C"/>
    <w:rsid w:val="00D92DE0"/>
    <w:rsid w:val="00D92FEF"/>
    <w:rsid w:val="00D931F9"/>
    <w:rsid w:val="00D93A0F"/>
    <w:rsid w:val="00D95755"/>
    <w:rsid w:val="00D97546"/>
    <w:rsid w:val="00D97A8A"/>
    <w:rsid w:val="00DA0885"/>
    <w:rsid w:val="00DA1BCA"/>
    <w:rsid w:val="00DA324E"/>
    <w:rsid w:val="00DA3663"/>
    <w:rsid w:val="00DA4BAB"/>
    <w:rsid w:val="00DA610F"/>
    <w:rsid w:val="00DA659A"/>
    <w:rsid w:val="00DA68FD"/>
    <w:rsid w:val="00DA780B"/>
    <w:rsid w:val="00DB08E6"/>
    <w:rsid w:val="00DB1314"/>
    <w:rsid w:val="00DB1C90"/>
    <w:rsid w:val="00DB1E21"/>
    <w:rsid w:val="00DB4647"/>
    <w:rsid w:val="00DC274A"/>
    <w:rsid w:val="00DC27C2"/>
    <w:rsid w:val="00DC46FF"/>
    <w:rsid w:val="00DC479E"/>
    <w:rsid w:val="00DC4F9B"/>
    <w:rsid w:val="00DC5254"/>
    <w:rsid w:val="00DC569D"/>
    <w:rsid w:val="00DC6661"/>
    <w:rsid w:val="00DC7A3A"/>
    <w:rsid w:val="00DC7EEC"/>
    <w:rsid w:val="00DD0D3E"/>
    <w:rsid w:val="00DD1A4F"/>
    <w:rsid w:val="00DD2BC1"/>
    <w:rsid w:val="00DD3107"/>
    <w:rsid w:val="00DD3130"/>
    <w:rsid w:val="00DD5908"/>
    <w:rsid w:val="00DD7C2C"/>
    <w:rsid w:val="00DE0F13"/>
    <w:rsid w:val="00DE298C"/>
    <w:rsid w:val="00DE2DE4"/>
    <w:rsid w:val="00DE335D"/>
    <w:rsid w:val="00DE5BDA"/>
    <w:rsid w:val="00DE7BA0"/>
    <w:rsid w:val="00DF28A2"/>
    <w:rsid w:val="00DF344A"/>
    <w:rsid w:val="00DF38B8"/>
    <w:rsid w:val="00DF3B97"/>
    <w:rsid w:val="00DF433C"/>
    <w:rsid w:val="00DF519F"/>
    <w:rsid w:val="00DF5475"/>
    <w:rsid w:val="00DF6089"/>
    <w:rsid w:val="00DF6817"/>
    <w:rsid w:val="00E00008"/>
    <w:rsid w:val="00E0035A"/>
    <w:rsid w:val="00E00A79"/>
    <w:rsid w:val="00E05356"/>
    <w:rsid w:val="00E0673E"/>
    <w:rsid w:val="00E06797"/>
    <w:rsid w:val="00E06D79"/>
    <w:rsid w:val="00E07308"/>
    <w:rsid w:val="00E07443"/>
    <w:rsid w:val="00E10975"/>
    <w:rsid w:val="00E11F5D"/>
    <w:rsid w:val="00E1265B"/>
    <w:rsid w:val="00E12E09"/>
    <w:rsid w:val="00E13B48"/>
    <w:rsid w:val="00E1404F"/>
    <w:rsid w:val="00E170B3"/>
    <w:rsid w:val="00E20B37"/>
    <w:rsid w:val="00E21C83"/>
    <w:rsid w:val="00E2232C"/>
    <w:rsid w:val="00E224BC"/>
    <w:rsid w:val="00E23737"/>
    <w:rsid w:val="00E244E4"/>
    <w:rsid w:val="00E24ADA"/>
    <w:rsid w:val="00E258C9"/>
    <w:rsid w:val="00E258D1"/>
    <w:rsid w:val="00E263E1"/>
    <w:rsid w:val="00E27760"/>
    <w:rsid w:val="00E311E8"/>
    <w:rsid w:val="00E321C7"/>
    <w:rsid w:val="00E32F59"/>
    <w:rsid w:val="00E33B25"/>
    <w:rsid w:val="00E34240"/>
    <w:rsid w:val="00E37083"/>
    <w:rsid w:val="00E41908"/>
    <w:rsid w:val="00E4503F"/>
    <w:rsid w:val="00E46D9A"/>
    <w:rsid w:val="00E472C8"/>
    <w:rsid w:val="00E544F4"/>
    <w:rsid w:val="00E545E1"/>
    <w:rsid w:val="00E55328"/>
    <w:rsid w:val="00E565FF"/>
    <w:rsid w:val="00E56D6B"/>
    <w:rsid w:val="00E64DCB"/>
    <w:rsid w:val="00E65388"/>
    <w:rsid w:val="00E6709E"/>
    <w:rsid w:val="00E730CF"/>
    <w:rsid w:val="00E73A69"/>
    <w:rsid w:val="00E73E2E"/>
    <w:rsid w:val="00E73E7E"/>
    <w:rsid w:val="00E74160"/>
    <w:rsid w:val="00E74B03"/>
    <w:rsid w:val="00E75BE3"/>
    <w:rsid w:val="00E76332"/>
    <w:rsid w:val="00E77018"/>
    <w:rsid w:val="00E7741D"/>
    <w:rsid w:val="00E808CD"/>
    <w:rsid w:val="00E8348F"/>
    <w:rsid w:val="00E85B7D"/>
    <w:rsid w:val="00E866CF"/>
    <w:rsid w:val="00E87E47"/>
    <w:rsid w:val="00E90931"/>
    <w:rsid w:val="00E9121B"/>
    <w:rsid w:val="00E9302E"/>
    <w:rsid w:val="00E9378C"/>
    <w:rsid w:val="00E976AB"/>
    <w:rsid w:val="00EA0AE2"/>
    <w:rsid w:val="00EA239D"/>
    <w:rsid w:val="00EA25BC"/>
    <w:rsid w:val="00EA39E5"/>
    <w:rsid w:val="00EA57A3"/>
    <w:rsid w:val="00EA57CE"/>
    <w:rsid w:val="00EB07D6"/>
    <w:rsid w:val="00EB20C0"/>
    <w:rsid w:val="00EC0BE4"/>
    <w:rsid w:val="00EC2813"/>
    <w:rsid w:val="00EC349F"/>
    <w:rsid w:val="00EC5A46"/>
    <w:rsid w:val="00EC63E2"/>
    <w:rsid w:val="00EC6C6F"/>
    <w:rsid w:val="00EC7456"/>
    <w:rsid w:val="00ED0225"/>
    <w:rsid w:val="00ED1B1A"/>
    <w:rsid w:val="00ED366A"/>
    <w:rsid w:val="00ED3A36"/>
    <w:rsid w:val="00ED42B5"/>
    <w:rsid w:val="00ED4699"/>
    <w:rsid w:val="00ED6BB7"/>
    <w:rsid w:val="00ED7498"/>
    <w:rsid w:val="00EE3279"/>
    <w:rsid w:val="00EE3CE1"/>
    <w:rsid w:val="00EE54A1"/>
    <w:rsid w:val="00EE5E19"/>
    <w:rsid w:val="00EE6A6E"/>
    <w:rsid w:val="00EE6BE4"/>
    <w:rsid w:val="00EF0951"/>
    <w:rsid w:val="00EF22B3"/>
    <w:rsid w:val="00EF314F"/>
    <w:rsid w:val="00EF37DE"/>
    <w:rsid w:val="00EF5366"/>
    <w:rsid w:val="00F01239"/>
    <w:rsid w:val="00F01791"/>
    <w:rsid w:val="00F03B69"/>
    <w:rsid w:val="00F04070"/>
    <w:rsid w:val="00F055C2"/>
    <w:rsid w:val="00F07A50"/>
    <w:rsid w:val="00F102D4"/>
    <w:rsid w:val="00F1061A"/>
    <w:rsid w:val="00F113DA"/>
    <w:rsid w:val="00F14198"/>
    <w:rsid w:val="00F15160"/>
    <w:rsid w:val="00F153B7"/>
    <w:rsid w:val="00F1559E"/>
    <w:rsid w:val="00F22360"/>
    <w:rsid w:val="00F22967"/>
    <w:rsid w:val="00F23252"/>
    <w:rsid w:val="00F266FC"/>
    <w:rsid w:val="00F27FFB"/>
    <w:rsid w:val="00F3037A"/>
    <w:rsid w:val="00F317CD"/>
    <w:rsid w:val="00F3465A"/>
    <w:rsid w:val="00F34FF8"/>
    <w:rsid w:val="00F37DC8"/>
    <w:rsid w:val="00F410E2"/>
    <w:rsid w:val="00F4240C"/>
    <w:rsid w:val="00F4294B"/>
    <w:rsid w:val="00F439B3"/>
    <w:rsid w:val="00F45202"/>
    <w:rsid w:val="00F47865"/>
    <w:rsid w:val="00F5120B"/>
    <w:rsid w:val="00F519E9"/>
    <w:rsid w:val="00F51F5F"/>
    <w:rsid w:val="00F5311F"/>
    <w:rsid w:val="00F533DC"/>
    <w:rsid w:val="00F53463"/>
    <w:rsid w:val="00F55C28"/>
    <w:rsid w:val="00F55F57"/>
    <w:rsid w:val="00F56012"/>
    <w:rsid w:val="00F56194"/>
    <w:rsid w:val="00F572BB"/>
    <w:rsid w:val="00F57539"/>
    <w:rsid w:val="00F57BFC"/>
    <w:rsid w:val="00F600D5"/>
    <w:rsid w:val="00F61D30"/>
    <w:rsid w:val="00F629EA"/>
    <w:rsid w:val="00F63534"/>
    <w:rsid w:val="00F635B7"/>
    <w:rsid w:val="00F63C9F"/>
    <w:rsid w:val="00F650C3"/>
    <w:rsid w:val="00F65CA1"/>
    <w:rsid w:val="00F65D85"/>
    <w:rsid w:val="00F665ED"/>
    <w:rsid w:val="00F6700B"/>
    <w:rsid w:val="00F673E1"/>
    <w:rsid w:val="00F679EA"/>
    <w:rsid w:val="00F67F74"/>
    <w:rsid w:val="00F7137B"/>
    <w:rsid w:val="00F75E76"/>
    <w:rsid w:val="00F8084E"/>
    <w:rsid w:val="00F8091E"/>
    <w:rsid w:val="00F80EB3"/>
    <w:rsid w:val="00F80FB5"/>
    <w:rsid w:val="00F81F2A"/>
    <w:rsid w:val="00F82F20"/>
    <w:rsid w:val="00F83BF2"/>
    <w:rsid w:val="00F85716"/>
    <w:rsid w:val="00F8615C"/>
    <w:rsid w:val="00F90A77"/>
    <w:rsid w:val="00F91C4F"/>
    <w:rsid w:val="00F922D3"/>
    <w:rsid w:val="00F94B1B"/>
    <w:rsid w:val="00F969E5"/>
    <w:rsid w:val="00FA12A8"/>
    <w:rsid w:val="00FA1708"/>
    <w:rsid w:val="00FA3406"/>
    <w:rsid w:val="00FA4972"/>
    <w:rsid w:val="00FA5D35"/>
    <w:rsid w:val="00FA6A30"/>
    <w:rsid w:val="00FA6BB0"/>
    <w:rsid w:val="00FA7E13"/>
    <w:rsid w:val="00FB049E"/>
    <w:rsid w:val="00FB0C28"/>
    <w:rsid w:val="00FB2324"/>
    <w:rsid w:val="00FB2DBD"/>
    <w:rsid w:val="00FB3481"/>
    <w:rsid w:val="00FB3567"/>
    <w:rsid w:val="00FB4230"/>
    <w:rsid w:val="00FB539E"/>
    <w:rsid w:val="00FB6282"/>
    <w:rsid w:val="00FB65ED"/>
    <w:rsid w:val="00FB7E46"/>
    <w:rsid w:val="00FC03CF"/>
    <w:rsid w:val="00FD24DB"/>
    <w:rsid w:val="00FD2F80"/>
    <w:rsid w:val="00FD48DF"/>
    <w:rsid w:val="00FD5860"/>
    <w:rsid w:val="00FD6686"/>
    <w:rsid w:val="00FD6D11"/>
    <w:rsid w:val="00FE352D"/>
    <w:rsid w:val="00FE40EB"/>
    <w:rsid w:val="00FE4D02"/>
    <w:rsid w:val="00FE6A36"/>
    <w:rsid w:val="00FE7D62"/>
    <w:rsid w:val="00FE7E26"/>
    <w:rsid w:val="00FF0DA0"/>
    <w:rsid w:val="00FF1378"/>
    <w:rsid w:val="00FF3819"/>
    <w:rsid w:val="00FF3822"/>
    <w:rsid w:val="00FF476C"/>
    <w:rsid w:val="00FF4EA5"/>
    <w:rsid w:val="00FF556A"/>
    <w:rsid w:val="00FF5A9E"/>
    <w:rsid w:val="00FF704F"/>
    <w:rsid w:val="00FF7636"/>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406B4B"/>
  <w15:docId w15:val="{CF410B7F-01E7-49A6-9717-B5D49C11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val="es-ES_tradnl"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01791"/>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F01791"/>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Footnote text,Footnote Text1"/>
    <w:link w:val="BVIfnrCharCharCharChar"/>
    <w:uiPriority w:val="99"/>
    <w:qForma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93"/>
    <w:basedOn w:val="Normalpool"/>
    <w:link w:val="FootnoteTextChar"/>
    <w:qFormat/>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39"/>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nordered List,List Paragraph 2,Dot pt,F5 List Paragraph,List Paragraph1,No Spacing1,List Paragraph Char Char Char,Indicator Text,Numbered Para 1,Bullet 1,List Paragraph12,Bullet Points,MAIN CONTENT,Colorful List - Accent 11"/>
    <w:basedOn w:val="Normal"/>
    <w:link w:val="ListParagraphChar"/>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qFormat/>
    <w:rsid w:val="008F77F9"/>
    <w:p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qFormat/>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uiPriority w:val="20"/>
    <w:qFormat/>
    <w:rsid w:val="00155A2F"/>
    <w:rPr>
      <w:i/>
      <w:iCs/>
    </w:rPr>
  </w:style>
  <w:style w:type="character" w:customStyle="1" w:styleId="CH2Char">
    <w:name w:val="CH2 Char"/>
    <w:link w:val="CH2"/>
    <w:locked/>
    <w:rsid w:val="00F01791"/>
    <w:rPr>
      <w:b/>
      <w:sz w:val="24"/>
      <w:szCs w:val="24"/>
      <w:lang w:eastAsia="en-US"/>
    </w:rPr>
  </w:style>
  <w:style w:type="character" w:customStyle="1" w:styleId="CH3Char">
    <w:name w:val="CH3 Char"/>
    <w:link w:val="CH3"/>
    <w:locked/>
    <w:rsid w:val="00F01791"/>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4"/>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99003C"/>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99003C"/>
    <w:rPr>
      <w:lang w:eastAsia="en-US"/>
    </w:rPr>
  </w:style>
  <w:style w:type="numbering" w:customStyle="1" w:styleId="Importovanstyl4">
    <w:name w:val="Importovaný styl 4"/>
    <w:rsid w:val="0099003C"/>
    <w:pPr>
      <w:numPr>
        <w:numId w:val="5"/>
      </w:numPr>
    </w:pPr>
  </w:style>
  <w:style w:type="numbering" w:customStyle="1" w:styleId="Importovanstyl5">
    <w:name w:val="Importovaný styl 5"/>
    <w:rsid w:val="0099003C"/>
    <w:pPr>
      <w:numPr>
        <w:numId w:val="6"/>
      </w:numPr>
    </w:pPr>
  </w:style>
  <w:style w:type="numbering" w:customStyle="1" w:styleId="Importovanstyl6">
    <w:name w:val="Importovaný styl 6"/>
    <w:rsid w:val="0099003C"/>
    <w:pPr>
      <w:numPr>
        <w:numId w:val="7"/>
      </w:numPr>
    </w:pPr>
  </w:style>
  <w:style w:type="numbering" w:customStyle="1" w:styleId="Importovanstyl8">
    <w:name w:val="Importovaný styl 8"/>
    <w:rsid w:val="0099003C"/>
  </w:style>
  <w:style w:type="numbering" w:customStyle="1" w:styleId="Importovanstyl9">
    <w:name w:val="Importovaný styl 9"/>
    <w:rsid w:val="0099003C"/>
    <w:pPr>
      <w:numPr>
        <w:numId w:val="9"/>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0"/>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StyleJW">
    <w:name w:val="Style JW"/>
    <w:basedOn w:val="BodyText"/>
    <w:qFormat/>
    <w:rsid w:val="00EF0951"/>
    <w:pPr>
      <w:tabs>
        <w:tab w:val="left" w:pos="720"/>
        <w:tab w:val="left" w:pos="2160"/>
        <w:tab w:val="center" w:pos="4677"/>
      </w:tabs>
      <w:suppressAutoHyphens/>
      <w:outlineLvl w:val="0"/>
    </w:pPr>
    <w:rPr>
      <w:rFonts w:ascii="Arial" w:hAnsi="Arial" w:cs="Arial"/>
      <w:b/>
      <w:bCs/>
      <w:sz w:val="28"/>
      <w:szCs w:val="28"/>
    </w:rPr>
  </w:style>
  <w:style w:type="paragraph" w:customStyle="1" w:styleId="Text">
    <w:name w:val="Text"/>
    <w:rsid w:val="003F4DA7"/>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rPr>
  </w:style>
  <w:style w:type="character" w:customStyle="1" w:styleId="job-value">
    <w:name w:val="job-value"/>
    <w:basedOn w:val="DefaultParagraphFont"/>
    <w:rsid w:val="00546E2E"/>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Text"/>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numbering" w:customStyle="1" w:styleId="Normallist1">
    <w:name w:val="Normal_list1"/>
    <w:basedOn w:val="NoList"/>
    <w:rsid w:val="005726B0"/>
  </w:style>
  <w:style w:type="numbering" w:customStyle="1" w:styleId="Normallist2">
    <w:name w:val="Normal_list2"/>
    <w:basedOn w:val="NoList"/>
    <w:rsid w:val="005726B0"/>
  </w:style>
  <w:style w:type="numbering" w:customStyle="1" w:styleId="Normallist3">
    <w:name w:val="Normal_list3"/>
    <w:basedOn w:val="NoList"/>
    <w:rsid w:val="005726B0"/>
  </w:style>
  <w:style w:type="numbering" w:customStyle="1" w:styleId="Normallist4">
    <w:name w:val="Normal_list4"/>
    <w:basedOn w:val="NoList"/>
    <w:rsid w:val="00F81F2A"/>
    <w:pPr>
      <w:numPr>
        <w:numId w:val="1"/>
      </w:numPr>
    </w:pPr>
  </w:style>
  <w:style w:type="character" w:customStyle="1" w:styleId="DeltaViewInsertion">
    <w:name w:val="DeltaView Insertion"/>
    <w:uiPriority w:val="99"/>
    <w:rsid w:val="00AA705E"/>
    <w:rPr>
      <w:color w:val="0000FF"/>
      <w:u w:val="double"/>
    </w:rPr>
  </w:style>
  <w:style w:type="numbering" w:customStyle="1" w:styleId="Normallist5">
    <w:name w:val="Normal_list5"/>
    <w:basedOn w:val="NoList"/>
    <w:rsid w:val="009D28CB"/>
    <w:pPr>
      <w:numPr>
        <w:numId w:val="8"/>
      </w:numPr>
    </w:pPr>
  </w:style>
  <w:style w:type="paragraph" w:styleId="EndnoteText">
    <w:name w:val="endnote text"/>
    <w:basedOn w:val="Normal"/>
    <w:link w:val="EndnoteTextChar"/>
    <w:semiHidden/>
    <w:unhideWhenUsed/>
    <w:rsid w:val="00027A66"/>
  </w:style>
  <w:style w:type="character" w:customStyle="1" w:styleId="EndnoteTextChar">
    <w:name w:val="Endnote Text Char"/>
    <w:basedOn w:val="DefaultParagraphFont"/>
    <w:link w:val="EndnoteText"/>
    <w:semiHidden/>
    <w:rsid w:val="00027A66"/>
    <w:rPr>
      <w:lang w:val="es-ES_tradnl" w:eastAsia="en-US"/>
    </w:rPr>
  </w:style>
  <w:style w:type="character" w:styleId="EndnoteReference">
    <w:name w:val="endnote reference"/>
    <w:basedOn w:val="DefaultParagraphFont"/>
    <w:semiHidden/>
    <w:unhideWhenUsed/>
    <w:rsid w:val="00027A66"/>
    <w:rPr>
      <w:vertAlign w:val="superscript"/>
    </w:rPr>
  </w:style>
  <w:style w:type="paragraph" w:customStyle="1" w:styleId="Corps">
    <w:name w:val="Corps"/>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paragraph" w:customStyle="1" w:styleId="Pardfaut">
    <w:name w:val="Par défaut"/>
    <w:rsid w:val="00901194"/>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rPr>
  </w:style>
  <w:style w:type="character" w:customStyle="1" w:styleId="dn">
    <w:name w:val="Žádný"/>
    <w:rsid w:val="0055392D"/>
  </w:style>
  <w:style w:type="character" w:styleId="LineNumber">
    <w:name w:val="line number"/>
    <w:basedOn w:val="DefaultParagraphFont"/>
    <w:uiPriority w:val="99"/>
    <w:semiHidden/>
    <w:unhideWhenUsed/>
    <w:rsid w:val="0055392D"/>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Bullet 1 Char,List Paragraph12 Char"/>
    <w:basedOn w:val="DefaultParagraphFont"/>
    <w:link w:val="ListParagraph"/>
    <w:rsid w:val="0055392D"/>
    <w:rPr>
      <w:lang w:val="es-ES_tradnl" w:eastAsia="en-US"/>
    </w:rPr>
  </w:style>
  <w:style w:type="character" w:customStyle="1" w:styleId="SubtitleChar">
    <w:name w:val="Subtitle Char"/>
    <w:qFormat/>
    <w:rsid w:val="00F533DC"/>
    <w:rPr>
      <w:rFonts w:ascii="Cambria" w:eastAsia="Cambria" w:hAnsi="Cambria"/>
      <w:sz w:val="24"/>
    </w:rPr>
  </w:style>
  <w:style w:type="paragraph" w:styleId="List">
    <w:name w:val="List"/>
    <w:basedOn w:val="Normal"/>
    <w:unhideWhenUsed/>
    <w:rsid w:val="00CA2744"/>
    <w:pPr>
      <w:ind w:left="283" w:hanging="283"/>
      <w:contextualSpacing/>
    </w:pPr>
  </w:style>
  <w:style w:type="paragraph" w:styleId="List2">
    <w:name w:val="List 2"/>
    <w:basedOn w:val="Normal"/>
    <w:unhideWhenUsed/>
    <w:rsid w:val="00CA2744"/>
    <w:pPr>
      <w:ind w:left="566" w:hanging="283"/>
      <w:contextualSpacing/>
    </w:pPr>
  </w:style>
  <w:style w:type="paragraph" w:styleId="List3">
    <w:name w:val="List 3"/>
    <w:basedOn w:val="Normal"/>
    <w:unhideWhenUsed/>
    <w:rsid w:val="00CA2744"/>
    <w:pPr>
      <w:ind w:left="849" w:hanging="283"/>
      <w:contextualSpacing/>
    </w:pPr>
  </w:style>
  <w:style w:type="paragraph" w:styleId="List4">
    <w:name w:val="List 4"/>
    <w:basedOn w:val="Normal"/>
    <w:rsid w:val="00CA2744"/>
    <w:pPr>
      <w:ind w:left="1132" w:hanging="283"/>
      <w:contextualSpacing/>
    </w:pPr>
  </w:style>
  <w:style w:type="paragraph" w:styleId="List5">
    <w:name w:val="List 5"/>
    <w:basedOn w:val="Normal"/>
    <w:rsid w:val="00CA2744"/>
    <w:pPr>
      <w:ind w:left="1415" w:hanging="283"/>
      <w:contextualSpacing/>
    </w:pPr>
  </w:style>
  <w:style w:type="paragraph" w:styleId="MessageHeader">
    <w:name w:val="Message Header"/>
    <w:basedOn w:val="Normal"/>
    <w:link w:val="MessageHeaderChar"/>
    <w:unhideWhenUsed/>
    <w:rsid w:val="00CA274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A2744"/>
    <w:rPr>
      <w:rFonts w:asciiTheme="majorHAnsi" w:eastAsiaTheme="majorEastAsia" w:hAnsiTheme="majorHAnsi" w:cstheme="majorBidi"/>
      <w:sz w:val="24"/>
      <w:szCs w:val="24"/>
      <w:shd w:val="pct20" w:color="auto" w:fill="auto"/>
      <w:lang w:val="es-ES_tradnl" w:eastAsia="en-US"/>
    </w:rPr>
  </w:style>
  <w:style w:type="paragraph" w:styleId="BodyTextFirstIndent">
    <w:name w:val="Body Text First Indent"/>
    <w:basedOn w:val="BodyText"/>
    <w:link w:val="BodyTextFirstIndentChar"/>
    <w:rsid w:val="00CA2744"/>
    <w:pPr>
      <w:tabs>
        <w:tab w:val="left" w:pos="1247"/>
        <w:tab w:val="left" w:pos="1814"/>
        <w:tab w:val="left" w:pos="2381"/>
        <w:tab w:val="left" w:pos="2948"/>
        <w:tab w:val="left" w:pos="3515"/>
      </w:tabs>
      <w:ind w:firstLine="360"/>
    </w:pPr>
    <w:rPr>
      <w:rFonts w:eastAsia="Times New Roman"/>
      <w:sz w:val="20"/>
      <w:szCs w:val="20"/>
      <w:lang w:val="es-ES_tradnl"/>
    </w:rPr>
  </w:style>
  <w:style w:type="character" w:customStyle="1" w:styleId="BodyTextFirstIndentChar">
    <w:name w:val="Body Text First Indent Char"/>
    <w:basedOn w:val="BodyTextChar"/>
    <w:link w:val="BodyTextFirstIndent"/>
    <w:rsid w:val="00CA2744"/>
    <w:rPr>
      <w:rFonts w:eastAsia="SimSun"/>
      <w:sz w:val="22"/>
      <w:szCs w:val="24"/>
      <w:lang w:val="es-ES_tradnl" w:eastAsia="en-US"/>
    </w:rPr>
  </w:style>
  <w:style w:type="paragraph" w:styleId="BodyTextIndent">
    <w:name w:val="Body Text Indent"/>
    <w:basedOn w:val="Normal"/>
    <w:link w:val="BodyTextIndentChar"/>
    <w:semiHidden/>
    <w:unhideWhenUsed/>
    <w:rsid w:val="00CA2744"/>
    <w:pPr>
      <w:spacing w:after="120"/>
      <w:ind w:left="283"/>
    </w:pPr>
  </w:style>
  <w:style w:type="character" w:customStyle="1" w:styleId="BodyTextIndentChar">
    <w:name w:val="Body Text Indent Char"/>
    <w:basedOn w:val="DefaultParagraphFont"/>
    <w:link w:val="BodyTextIndent"/>
    <w:semiHidden/>
    <w:rsid w:val="00CA2744"/>
    <w:rPr>
      <w:lang w:val="es-ES_tradnl" w:eastAsia="en-US"/>
    </w:rPr>
  </w:style>
  <w:style w:type="paragraph" w:styleId="BodyTextFirstIndent2">
    <w:name w:val="Body Text First Indent 2"/>
    <w:basedOn w:val="BodyTextIndent"/>
    <w:link w:val="BodyTextFirstIndent2Char"/>
    <w:unhideWhenUsed/>
    <w:rsid w:val="00CA2744"/>
    <w:pPr>
      <w:spacing w:after="0"/>
      <w:ind w:left="360" w:firstLine="360"/>
    </w:pPr>
  </w:style>
  <w:style w:type="character" w:customStyle="1" w:styleId="BodyTextFirstIndent2Char">
    <w:name w:val="Body Text First Indent 2 Char"/>
    <w:basedOn w:val="BodyTextIndentChar"/>
    <w:link w:val="BodyTextFirstIndent2"/>
    <w:rsid w:val="00CA2744"/>
    <w:rPr>
      <w:lang w:val="es-ES_tradnl" w:eastAsia="en-US"/>
    </w:rPr>
  </w:style>
  <w:style w:type="character" w:customStyle="1" w:styleId="btn">
    <w:name w:val="btn"/>
    <w:basedOn w:val="DefaultParagraphFont"/>
    <w:rsid w:val="00221DEE"/>
  </w:style>
  <w:style w:type="character" w:customStyle="1" w:styleId="enresult">
    <w:name w:val="enresult"/>
    <w:basedOn w:val="DefaultParagraphFont"/>
    <w:rsid w:val="00221DEE"/>
  </w:style>
  <w:style w:type="character" w:customStyle="1" w:styleId="preferred">
    <w:name w:val="preferred"/>
    <w:basedOn w:val="DefaultParagraphFont"/>
    <w:rsid w:val="00221DEE"/>
  </w:style>
  <w:style w:type="character" w:customStyle="1" w:styleId="esresult">
    <w:name w:val="esresult"/>
    <w:basedOn w:val="DefaultParagraphFont"/>
    <w:rsid w:val="00221DEE"/>
  </w:style>
  <w:style w:type="character" w:customStyle="1" w:styleId="dbname">
    <w:name w:val="dbname"/>
    <w:basedOn w:val="DefaultParagraphFont"/>
    <w:rsid w:val="00221DEE"/>
  </w:style>
  <w:style w:type="character" w:customStyle="1" w:styleId="rightlink">
    <w:name w:val="rightlink"/>
    <w:basedOn w:val="DefaultParagraphFont"/>
    <w:rsid w:val="00221DEE"/>
  </w:style>
  <w:style w:type="character" w:customStyle="1" w:styleId="subject">
    <w:name w:val="subject"/>
    <w:basedOn w:val="DefaultParagraphFont"/>
    <w:rsid w:val="00221DEE"/>
  </w:style>
  <w:style w:type="paragraph" w:customStyle="1" w:styleId="resulttext">
    <w:name w:val="result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howtext">
    <w:name w:val="showtext"/>
    <w:basedOn w:val="Normal"/>
    <w:rsid w:val="00BE7D8C"/>
    <w:pPr>
      <w:tabs>
        <w:tab w:val="clear" w:pos="1247"/>
        <w:tab w:val="clear" w:pos="1814"/>
        <w:tab w:val="clear" w:pos="2381"/>
        <w:tab w:val="clear" w:pos="2948"/>
        <w:tab w:val="clear" w:pos="3515"/>
      </w:tabs>
      <w:spacing w:before="100" w:beforeAutospacing="1" w:after="100" w:afterAutospacing="1"/>
    </w:pPr>
    <w:rPr>
      <w:sz w:val="24"/>
      <w:szCs w:val="24"/>
      <w:lang w:eastAsia="es-ES_tradnl"/>
    </w:rPr>
  </w:style>
  <w:style w:type="paragraph" w:customStyle="1" w:styleId="Style1">
    <w:name w:val="Style1"/>
    <w:basedOn w:val="Normal"/>
    <w:rsid w:val="000213E7"/>
    <w:pPr>
      <w:keepNext/>
      <w:keepLines/>
      <w:numPr>
        <w:numId w:val="11"/>
      </w:numPr>
      <w:tabs>
        <w:tab w:val="clear" w:pos="1247"/>
        <w:tab w:val="clear" w:pos="1814"/>
        <w:tab w:val="clear" w:pos="2381"/>
        <w:tab w:val="clear" w:pos="2948"/>
        <w:tab w:val="clear" w:pos="3515"/>
      </w:tabs>
      <w:spacing w:after="120"/>
      <w:ind w:left="1247" w:firstLine="624"/>
    </w:pPr>
  </w:style>
  <w:style w:type="character" w:customStyle="1" w:styleId="NormalpoolChar">
    <w:name w:val="Normal_pool Char"/>
    <w:link w:val="Normalpool"/>
    <w:locked/>
    <w:rsid w:val="00BB0C53"/>
    <w:rPr>
      <w:lang w:val="fr-FR" w:eastAsia="en-US"/>
    </w:rPr>
  </w:style>
  <w:style w:type="paragraph" w:customStyle="1" w:styleId="BVIfnrCharCharCharChar">
    <w:name w:val="BVI fnr Char Char Char Char"/>
    <w:aliases w:val=" BVI fnr Car Car Char Char Char Char,BVI fnr Car Char Char Char Char, BVI fnr Car Car Car Car Char Char Char Char, BVI fnr Car Car Car Car Char Char Char1 Char Char,BVI fnr Car Car Char Char Char Char"/>
    <w:basedOn w:val="Normal"/>
    <w:link w:val="FootnoteReference"/>
    <w:uiPriority w:val="99"/>
    <w:unhideWhenUsed/>
    <w:rsid w:val="003476D8"/>
    <w:pPr>
      <w:tabs>
        <w:tab w:val="clear" w:pos="1247"/>
        <w:tab w:val="clear" w:pos="1814"/>
        <w:tab w:val="clear" w:pos="2381"/>
        <w:tab w:val="clear" w:pos="2948"/>
        <w:tab w:val="clear" w:pos="3515"/>
      </w:tabs>
      <w:spacing w:before="120" w:after="160" w:line="240" w:lineRule="exact"/>
    </w:pPr>
    <w:rPr>
      <w:szCs w:val="18"/>
      <w:vertAlign w:val="superscript"/>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2639193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468549367">
      <w:bodyDiv w:val="1"/>
      <w:marLeft w:val="0"/>
      <w:marRight w:val="0"/>
      <w:marTop w:val="0"/>
      <w:marBottom w:val="0"/>
      <w:divBdr>
        <w:top w:val="none" w:sz="0" w:space="0" w:color="auto"/>
        <w:left w:val="none" w:sz="0" w:space="0" w:color="auto"/>
        <w:bottom w:val="none" w:sz="0" w:space="0" w:color="auto"/>
        <w:right w:val="none" w:sz="0" w:space="0" w:color="auto"/>
      </w:divBdr>
      <w:divsChild>
        <w:div w:id="1629623314">
          <w:marLeft w:val="0"/>
          <w:marRight w:val="0"/>
          <w:marTop w:val="0"/>
          <w:marBottom w:val="0"/>
          <w:divBdr>
            <w:top w:val="none" w:sz="0" w:space="0" w:color="auto"/>
            <w:left w:val="none" w:sz="0" w:space="0" w:color="auto"/>
            <w:bottom w:val="none" w:sz="0" w:space="0" w:color="auto"/>
            <w:right w:val="none" w:sz="0" w:space="0" w:color="auto"/>
          </w:divBdr>
        </w:div>
      </w:divsChild>
    </w:div>
    <w:div w:id="1619868979">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 w:id="2030835246">
      <w:bodyDiv w:val="1"/>
      <w:marLeft w:val="0"/>
      <w:marRight w:val="0"/>
      <w:marTop w:val="0"/>
      <w:marBottom w:val="0"/>
      <w:divBdr>
        <w:top w:val="none" w:sz="0" w:space="0" w:color="auto"/>
        <w:left w:val="none" w:sz="0" w:space="0" w:color="auto"/>
        <w:bottom w:val="none" w:sz="0" w:space="0" w:color="auto"/>
        <w:right w:val="none" w:sz="0" w:space="0" w:color="auto"/>
      </w:divBdr>
      <w:divsChild>
        <w:div w:id="1675065696">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9453-39CD-4BA1-AF81-4C7D6849B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55BFB404-6B9A-4756-8B1E-ED48098FD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698</Words>
  <Characters>3981</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NATIONS UNIES</vt:lpstr>
      <vt:lpstr>NATIONS UNIES</vt:lpstr>
    </vt:vector>
  </TitlesOfParts>
  <Company>unon</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Pablo Garmon</cp:lastModifiedBy>
  <cp:revision>4</cp:revision>
  <cp:lastPrinted>2020-03-02T13:04:00Z</cp:lastPrinted>
  <dcterms:created xsi:type="dcterms:W3CDTF">2021-01-13T17:03:00Z</dcterms:created>
  <dcterms:modified xsi:type="dcterms:W3CDTF">2021-01-13T17:04:00Z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