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934FB6" w:rsidRDefault="00934FB6" w:rsidP="009F06FD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6BD5B1AC" w:rsidR="004B0A17" w:rsidRPr="00462ACF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2772B3">
              <w:rPr>
                <w:rFonts w:cs="Times New Roman"/>
                <w:szCs w:val="20"/>
              </w:rPr>
              <w:t>2</w:t>
            </w:r>
            <w:r w:rsidR="00934FB6">
              <w:rPr>
                <w:rFonts w:cs="Times New Roman"/>
                <w:szCs w:val="20"/>
              </w:rPr>
              <w:t>/</w:t>
            </w:r>
            <w:r w:rsidR="00AC13F9">
              <w:rPr>
                <w:rFonts w:cs="Times New Roman"/>
                <w:szCs w:val="20"/>
              </w:rPr>
              <w:t>Dec.</w:t>
            </w:r>
            <w:r w:rsidR="00226F2D">
              <w:rPr>
                <w:rFonts w:cs="Times New Roman"/>
                <w:szCs w:val="20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007B0E55">
        <w:trPr>
          <w:cantSplit/>
          <w:trHeight w:val="2317"/>
        </w:trPr>
        <w:tc>
          <w:tcPr>
            <w:tcW w:w="3403" w:type="dxa"/>
            <w:tcBorders>
              <w:top w:val="single" w:sz="4" w:space="0" w:color="auto"/>
              <w:bottom w:val="single" w:sz="24" w:space="0" w:color="auto"/>
            </w:tcBorders>
          </w:tcPr>
          <w:p w14:paraId="2B4BA96C" w14:textId="7D06FF05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 xml:space="preserve">: </w:t>
            </w:r>
            <w:r w:rsidR="00CD62A3">
              <w:rPr>
                <w:rFonts w:cs="Times New Roman"/>
                <w:szCs w:val="20"/>
                <w:lang w:val="en-GB"/>
              </w:rPr>
              <w:t>General</w:t>
            </w:r>
          </w:p>
          <w:p w14:paraId="10AF5101" w14:textId="2BE8616E" w:rsidR="00934FB6" w:rsidRPr="002772B3" w:rsidRDefault="00CD62A3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462AC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Dec</w:t>
            </w:r>
            <w:r w:rsidR="00462ACF">
              <w:rPr>
                <w:rFonts w:cs="Times New Roman"/>
                <w:szCs w:val="20"/>
              </w:rPr>
              <w:t>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</w:t>
            </w:r>
            <w:r w:rsidR="002772B3">
              <w:rPr>
                <w:rFonts w:cs="Times New Roman"/>
                <w:szCs w:val="20"/>
              </w:rPr>
              <w:t>8</w:t>
            </w:r>
          </w:p>
          <w:p w14:paraId="30C352C1" w14:textId="77777777" w:rsidR="00934FB6" w:rsidRPr="00DA3FB6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462ACF" w:rsidRDefault="00934FB6" w:rsidP="00934FB6">
            <w:pPr>
              <w:ind w:right="34"/>
              <w:jc w:val="both"/>
              <w:rPr>
                <w:lang w:val="en-GB"/>
              </w:rPr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14:paraId="217CCEE4" w14:textId="77777777" w:rsidR="00317EFB" w:rsidRPr="00643398" w:rsidRDefault="00317EFB" w:rsidP="007E12AB">
            <w:pPr>
              <w:bidi/>
              <w:spacing w:before="960" w:line="640" w:lineRule="exact"/>
              <w:rPr>
                <w:b/>
                <w:bCs/>
                <w:sz w:val="36"/>
                <w:szCs w:val="36"/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DA3FB6">
            <w:pPr>
              <w:bidi/>
              <w:spacing w:line="62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5CF0660A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B48B7CA" wp14:editId="4B67513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45A22E" wp14:editId="236BAFA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3C21" w14:paraId="6C2C128B" w14:textId="77777777" w:rsidTr="000D14B1">
        <w:trPr>
          <w:cantSplit/>
          <w:trHeight w:val="1634"/>
        </w:trPr>
        <w:tc>
          <w:tcPr>
            <w:tcW w:w="3403" w:type="dxa"/>
            <w:tcBorders>
              <w:top w:val="single" w:sz="24" w:space="0" w:color="auto"/>
              <w:bottom w:val="nil"/>
            </w:tcBorders>
          </w:tcPr>
          <w:p w14:paraId="34567B1B" w14:textId="77777777" w:rsidR="00BE3C21" w:rsidRPr="00A969A0" w:rsidRDefault="00BE3C21" w:rsidP="00B42C89">
            <w:pPr>
              <w:spacing w:before="120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24" w:space="0" w:color="auto"/>
              <w:bottom w:val="nil"/>
            </w:tcBorders>
          </w:tcPr>
          <w:p w14:paraId="589B007D" w14:textId="0A157488" w:rsidR="00BE3C21" w:rsidRDefault="00BE3C21" w:rsidP="00D0218C">
            <w:pPr>
              <w:bidi/>
              <w:spacing w:before="60" w:line="360" w:lineRule="exact"/>
              <w:ind w:left="34" w:right="3473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  <w:r w:rsidR="00D0218C">
              <w:rPr>
                <w:rFonts w:hint="cs"/>
                <w:b/>
                <w:bCs/>
                <w:sz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6E95FF" w14:textId="77777777" w:rsidR="00BE3C21" w:rsidRPr="00A579D1" w:rsidRDefault="00BE3C21" w:rsidP="00BE3C21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الثاني</w:t>
            </w:r>
          </w:p>
          <w:p w14:paraId="270B00D7" w14:textId="3D069F05" w:rsidR="00452B9C" w:rsidRPr="00BE3C21" w:rsidRDefault="00BE3C21" w:rsidP="000D14B1">
            <w:pPr>
              <w:bidi/>
              <w:spacing w:before="40" w:line="360" w:lineRule="exact"/>
              <w:ind w:left="34"/>
              <w:rPr>
                <w:rFonts w:cs="Times New Roman"/>
                <w:szCs w:val="20"/>
                <w:rtl/>
              </w:rPr>
            </w:pPr>
            <w:r w:rsidRPr="00980B8A"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19</w:t>
            </w:r>
            <w:r w:rsidRPr="00980B8A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23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تشرين الثاني</w:t>
            </w:r>
            <w:r w:rsidRPr="00980B8A"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نوفمب</w:t>
            </w:r>
            <w:r w:rsidRPr="00980B8A">
              <w:rPr>
                <w:rFonts w:ascii="Traditional Arabic" w:hAnsi="Traditional Arabic" w:hint="cs"/>
                <w:sz w:val="30"/>
                <w:rtl/>
              </w:rPr>
              <w:t>ر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8</w:t>
            </w:r>
          </w:p>
        </w:tc>
      </w:tr>
    </w:tbl>
    <w:p w14:paraId="05337643" w14:textId="77777777" w:rsidR="00AC13F9" w:rsidRDefault="00AC13F9" w:rsidP="000D14B1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21A9D8A0" w14:textId="4497BB22" w:rsidR="00AC13F9" w:rsidRDefault="00AC13F9" w:rsidP="00770CC9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  <w:bookmarkStart w:id="0" w:name="_Hlk59089435"/>
      <w:bookmarkStart w:id="1" w:name="_Hlk59090405"/>
      <w:r w:rsidRPr="00AC13F9">
        <w:rPr>
          <w:rFonts w:eastAsia="Calibri"/>
          <w:bCs/>
          <w:sz w:val="34"/>
          <w:szCs w:val="34"/>
          <w:rtl/>
          <w:lang w:val="en-GB" w:eastAsia="zh-TW"/>
        </w:rPr>
        <w:t>المقرر الذي اعتمده</w:t>
      </w:r>
      <w:bookmarkEnd w:id="0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مؤتمر الأطراف</w:t>
      </w:r>
      <w:bookmarkEnd w:id="1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في اتفاقية </w:t>
      </w:r>
      <w:proofErr w:type="spellStart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>ميناماتا</w:t>
      </w:r>
      <w:proofErr w:type="spellEnd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بشأن الزئبق في اجتماعه الثاني</w:t>
      </w:r>
      <w:bookmarkStart w:id="2" w:name="_Toc11753085"/>
    </w:p>
    <w:p w14:paraId="0BF2D13C" w14:textId="225F9875" w:rsidR="000B3148" w:rsidRDefault="000B3148" w:rsidP="000B3148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48689399" w14:textId="2680CD26" w:rsidR="000B3148" w:rsidRDefault="000B3148" w:rsidP="000B3148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293C34D9" w14:textId="77777777" w:rsidR="00226F2D" w:rsidRPr="00F05B46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spacing w:before="360" w:after="240" w:line="400" w:lineRule="exact"/>
        <w:ind w:left="1134"/>
        <w:jc w:val="both"/>
        <w:outlineLvl w:val="0"/>
        <w:rPr>
          <w:rFonts w:ascii="Traditional Arabic" w:hAnsi="Traditional Arabic" w:cs="Traditional Arabic"/>
          <w:sz w:val="32"/>
          <w:szCs w:val="32"/>
          <w:rtl/>
          <w:lang w:val="fr-FR" w:bidi="ar-MA"/>
        </w:rPr>
      </w:pPr>
      <w:bookmarkStart w:id="3" w:name="_Toc526924616"/>
      <w:bookmarkStart w:id="4" w:name="_Toc11753092"/>
      <w:bookmarkStart w:id="5" w:name="_Toc524355394"/>
      <w:bookmarkEnd w:id="2"/>
      <w:r w:rsidRPr="00F05B46">
        <w:rPr>
          <w:rFonts w:ascii="Traditional Arabic" w:hAnsi="Traditional Arabic" w:cs="Traditional Arabic" w:hint="cs"/>
          <w:sz w:val="32"/>
          <w:szCs w:val="32"/>
          <w:rtl/>
          <w:lang w:val="fr-FR" w:bidi="ar-MA"/>
        </w:rPr>
        <w:t>المقرر ا</w:t>
      </w:r>
      <w:r>
        <w:rPr>
          <w:rFonts w:ascii="Traditional Arabic" w:hAnsi="Traditional Arabic" w:cs="Traditional Arabic" w:hint="cs"/>
          <w:sz w:val="32"/>
          <w:szCs w:val="32"/>
          <w:rtl/>
          <w:lang w:val="fr-FR"/>
        </w:rPr>
        <w:t xml:space="preserve"> </w:t>
      </w:r>
      <w:r w:rsidRPr="00F05B46">
        <w:rPr>
          <w:rFonts w:ascii="Traditional Arabic" w:hAnsi="Traditional Arabic" w:cs="Traditional Arabic" w:hint="cs"/>
          <w:sz w:val="32"/>
          <w:szCs w:val="32"/>
          <w:rtl/>
          <w:lang w:val="fr-FR" w:bidi="ar-MA"/>
        </w:rPr>
        <w:t>م-2/</w:t>
      </w:r>
      <w:r>
        <w:rPr>
          <w:rFonts w:ascii="Traditional Arabic" w:hAnsi="Traditional Arabic" w:cs="Traditional Arabic" w:hint="cs"/>
          <w:sz w:val="32"/>
          <w:szCs w:val="32"/>
          <w:rtl/>
          <w:lang w:val="fr-FR" w:bidi="ar-MA"/>
        </w:rPr>
        <w:t>8</w:t>
      </w:r>
      <w:r w:rsidRPr="00F05B46">
        <w:rPr>
          <w:rFonts w:ascii="Traditional Arabic" w:hAnsi="Traditional Arabic" w:cs="Traditional Arabic" w:hint="cs"/>
          <w:sz w:val="32"/>
          <w:szCs w:val="32"/>
          <w:rtl/>
          <w:lang w:val="fr-FR" w:bidi="ar-MA"/>
        </w:rPr>
        <w:t>: التوجيهات المتعلقة بإدارة المواقع الملوثة</w:t>
      </w:r>
      <w:bookmarkEnd w:id="3"/>
      <w:r>
        <w:rPr>
          <w:rFonts w:ascii="Traditional Arabic" w:hAnsi="Traditional Arabic" w:cs="Traditional Arabic" w:hint="cs"/>
          <w:sz w:val="32"/>
          <w:szCs w:val="32"/>
          <w:rtl/>
          <w:lang w:val="fr-FR" w:bidi="ar-MA"/>
        </w:rPr>
        <w:t xml:space="preserve"> بالزئبق ومركبات الزئبق</w:t>
      </w:r>
      <w:bookmarkEnd w:id="4"/>
    </w:p>
    <w:p w14:paraId="05C440E0" w14:textId="77777777" w:rsidR="00226F2D" w:rsidRPr="002E56C2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spacing w:after="120" w:line="400" w:lineRule="exact"/>
        <w:ind w:left="1132" w:firstLine="709"/>
        <w:jc w:val="both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</w:pPr>
      <w:bookmarkStart w:id="6" w:name="_Toc526924617"/>
      <w:r w:rsidRPr="00F252F0">
        <w:rPr>
          <w:rFonts w:ascii="Traditional Arabic" w:hAnsi="Traditional Arabic" w:cs="Traditional Arabic" w:hint="cs"/>
          <w:b w:val="0"/>
          <w:bCs w:val="0"/>
          <w:i/>
          <w:iCs/>
          <w:sz w:val="30"/>
          <w:szCs w:val="30"/>
          <w:rtl/>
          <w:lang w:val="fr-FR" w:bidi="ar-MA"/>
        </w:rPr>
        <w:t xml:space="preserve">إن </w:t>
      </w:r>
      <w:r>
        <w:rPr>
          <w:rFonts w:ascii="Traditional Arabic" w:hAnsi="Traditional Arabic" w:cs="Traditional Arabic" w:hint="cs"/>
          <w:b w:val="0"/>
          <w:bCs w:val="0"/>
          <w:i/>
          <w:iCs/>
          <w:sz w:val="30"/>
          <w:szCs w:val="30"/>
          <w:rtl/>
          <w:lang w:val="fr-FR" w:bidi="ar-MA"/>
        </w:rPr>
        <w:t>مؤتمر الأطراف،</w:t>
      </w:r>
      <w:bookmarkEnd w:id="6"/>
    </w:p>
    <w:p w14:paraId="54F99542" w14:textId="77777777" w:rsidR="00226F2D" w:rsidRPr="001E6243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</w:tabs>
        <w:bidi/>
        <w:spacing w:after="120" w:line="400" w:lineRule="exact"/>
        <w:ind w:left="1134" w:firstLine="707"/>
        <w:jc w:val="both"/>
        <w:rPr>
          <w:rFonts w:ascii="Traditional Arabic" w:hAnsi="Traditional Arabic" w:cs="Traditional Arabic"/>
          <w:b w:val="0"/>
          <w:bCs w:val="0"/>
          <w:sz w:val="30"/>
          <w:szCs w:val="30"/>
          <w:rtl/>
        </w:rPr>
      </w:pPr>
      <w:bookmarkStart w:id="7" w:name="_Toc526924618"/>
      <w:r>
        <w:rPr>
          <w:rFonts w:ascii="Traditional Arabic" w:hAnsi="Traditional Arabic" w:cs="Traditional Arabic" w:hint="cs"/>
          <w:b w:val="0"/>
          <w:bCs w:val="0"/>
          <w:i/>
          <w:iCs/>
          <w:sz w:val="30"/>
          <w:szCs w:val="30"/>
          <w:rtl/>
          <w:lang w:val="fr-FR" w:bidi="ar-MA"/>
        </w:rPr>
        <w:t xml:space="preserve">إذ يدرك </w:t>
      </w:r>
      <w:r w:rsidRPr="00675037">
        <w:rPr>
          <w:rFonts w:ascii="Traditional Arabic" w:hAnsi="Traditional Arabic" w:cs="Traditional Arabic" w:hint="eastAsia"/>
          <w:b w:val="0"/>
          <w:bCs w:val="0"/>
          <w:sz w:val="30"/>
          <w:szCs w:val="30"/>
          <w:rtl/>
          <w:lang w:val="fr-FR" w:bidi="ar-MA"/>
        </w:rPr>
        <w:t>الحاجة</w:t>
      </w:r>
      <w:r w:rsidRPr="0067503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إلى مساعدة الأطراف في الإدارة السليمة بيئيا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ً</w:t>
      </w:r>
      <w:r w:rsidRPr="0067503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للمواقع الملوثة 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 xml:space="preserve">بالزئبق ومركبات الزئبق </w:t>
      </w:r>
      <w:r w:rsidRPr="0067503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من خلال 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تقديم</w:t>
      </w:r>
      <w:r w:rsidRPr="0067503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</w:t>
      </w:r>
      <w:r w:rsidRPr="00721438"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توجيهات</w:t>
      </w:r>
      <w:r w:rsidRPr="002E56C2"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،</w:t>
      </w:r>
      <w:bookmarkEnd w:id="7"/>
    </w:p>
    <w:p w14:paraId="05DFF48C" w14:textId="77777777" w:rsidR="00226F2D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</w:tabs>
        <w:bidi/>
        <w:spacing w:after="120" w:line="400" w:lineRule="exact"/>
        <w:ind w:left="1134" w:firstLine="707"/>
        <w:jc w:val="both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</w:pPr>
      <w:bookmarkStart w:id="8" w:name="_Toc526924619"/>
      <w:r>
        <w:rPr>
          <w:rFonts w:ascii="Traditional Arabic" w:hAnsi="Traditional Arabic" w:cs="Traditional Arabic" w:hint="cs"/>
          <w:b w:val="0"/>
          <w:bCs w:val="0"/>
          <w:i/>
          <w:iCs/>
          <w:sz w:val="30"/>
          <w:szCs w:val="30"/>
          <w:rtl/>
          <w:lang w:val="fr-FR" w:bidi="ar-MA"/>
        </w:rPr>
        <w:t xml:space="preserve">وإذ يحيط علماً </w:t>
      </w:r>
      <w:r w:rsidRPr="00675037">
        <w:rPr>
          <w:rFonts w:ascii="Traditional Arabic" w:hAnsi="Traditional Arabic" w:cs="Traditional Arabic" w:hint="eastAsia"/>
          <w:b w:val="0"/>
          <w:bCs w:val="0"/>
          <w:sz w:val="30"/>
          <w:szCs w:val="30"/>
          <w:rtl/>
          <w:lang w:val="fr-FR" w:bidi="ar-MA"/>
        </w:rPr>
        <w:t>ب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 xml:space="preserve">مشروع </w:t>
      </w:r>
      <w:r w:rsidRPr="00675037">
        <w:rPr>
          <w:rFonts w:ascii="Traditional Arabic" w:hAnsi="Traditional Arabic" w:cs="Traditional Arabic" w:hint="eastAsia"/>
          <w:b w:val="0"/>
          <w:bCs w:val="0"/>
          <w:sz w:val="30"/>
          <w:szCs w:val="30"/>
          <w:rtl/>
          <w:lang w:val="fr-FR" w:bidi="ar-MA"/>
        </w:rPr>
        <w:t>التوجيه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ات</w:t>
      </w:r>
      <w:r w:rsidRPr="0067503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الذي أعدته الأمانة بالتشاور مع الخبراء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المرشحين</w:t>
      </w:r>
      <w:r w:rsidRPr="001E6243">
        <w:rPr>
          <w:rFonts w:ascii="Traditional Arabic" w:hAnsi="Traditional Arabic" w:cs="Traditional Arabic"/>
          <w:b w:val="0"/>
          <w:bCs w:val="0"/>
          <w:sz w:val="30"/>
          <w:szCs w:val="30"/>
          <w:vertAlign w:val="superscript"/>
          <w:rtl/>
          <w:lang w:eastAsia="zh-TW"/>
        </w:rPr>
        <w:t>(</w:t>
      </w:r>
      <w:proofErr w:type="gramEnd"/>
      <w:r w:rsidRPr="001E6243">
        <w:rPr>
          <w:rStyle w:val="FootnoteReference"/>
          <w:rFonts w:ascii="Traditional Arabic" w:hAnsi="Traditional Arabic" w:cs="Traditional Arabic"/>
          <w:b w:val="0"/>
          <w:bCs w:val="0"/>
          <w:sz w:val="30"/>
          <w:szCs w:val="30"/>
          <w:rtl/>
          <w:lang w:eastAsia="zh-TW"/>
        </w:rPr>
        <w:footnoteReference w:id="1"/>
      </w:r>
      <w:r w:rsidRPr="001E6243">
        <w:rPr>
          <w:rFonts w:ascii="Traditional Arabic" w:hAnsi="Traditional Arabic" w:cs="Traditional Arabic"/>
          <w:b w:val="0"/>
          <w:bCs w:val="0"/>
          <w:sz w:val="30"/>
          <w:szCs w:val="30"/>
          <w:vertAlign w:val="superscript"/>
          <w:rtl/>
          <w:lang w:eastAsia="zh-TW"/>
        </w:rPr>
        <w:t>)</w:t>
      </w:r>
      <w:r w:rsidRPr="00675037">
        <w:rPr>
          <w:rFonts w:ascii="Traditional Arabic" w:hAnsi="Traditional Arabic" w:cs="Traditional Arabic" w:hint="eastAsia"/>
          <w:b w:val="0"/>
          <w:bCs w:val="0"/>
          <w:sz w:val="30"/>
          <w:szCs w:val="30"/>
          <w:rtl/>
          <w:lang w:val="fr-FR" w:bidi="ar-MA"/>
        </w:rPr>
        <w:t>،</w:t>
      </w:r>
      <w:bookmarkEnd w:id="8"/>
    </w:p>
    <w:p w14:paraId="7BB56417" w14:textId="77777777" w:rsidR="00226F2D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</w:tabs>
        <w:bidi/>
        <w:spacing w:after="120" w:line="400" w:lineRule="exact"/>
        <w:ind w:left="1134" w:firstLine="707"/>
        <w:jc w:val="both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</w:pPr>
      <w:r w:rsidRPr="002344DD">
        <w:rPr>
          <w:rFonts w:ascii="Traditional Arabic" w:hAnsi="Traditional Arabic" w:cs="Traditional Arabic"/>
          <w:b w:val="0"/>
          <w:bCs w:val="0"/>
          <w:i/>
          <w:iCs/>
          <w:sz w:val="30"/>
          <w:szCs w:val="30"/>
          <w:rtl/>
          <w:lang w:val="fr-FR" w:bidi="ar-MA"/>
        </w:rPr>
        <w:t>وإذ يشجع</w:t>
      </w:r>
      <w:r w:rsidRPr="0075027C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جميع الأطراف التي لديها خبرة، ولا سيما تلك التي تواجه تحديات في معالجة المواقع الملوثة بالزئبق ومركبات الزئبق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،</w:t>
      </w:r>
      <w:r w:rsidRPr="0075027C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على</w:t>
      </w:r>
      <w:r w:rsidRPr="0075027C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المساهمة في وضع التوجيهات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،</w:t>
      </w:r>
    </w:p>
    <w:p w14:paraId="78CDC043" w14:textId="77777777" w:rsidR="00226F2D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</w:tabs>
        <w:bidi/>
        <w:spacing w:after="120" w:line="400" w:lineRule="exact"/>
        <w:ind w:left="1134" w:firstLine="707"/>
        <w:jc w:val="both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en-US" w:bidi="ar-MA"/>
        </w:rPr>
      </w:pPr>
      <w:r w:rsidRPr="008F58BF">
        <w:rPr>
          <w:rFonts w:ascii="Traditional Arabic" w:hAnsi="Traditional Arabic" w:cs="Traditional Arabic"/>
          <w:b w:val="0"/>
          <w:bCs w:val="0"/>
          <w:i/>
          <w:iCs/>
          <w:sz w:val="30"/>
          <w:szCs w:val="30"/>
          <w:rtl/>
          <w:lang w:val="fr-FR"/>
        </w:rPr>
        <w:t>وإذ يشجع</w:t>
      </w:r>
      <w:r w:rsidRPr="008F58BF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/>
        </w:rPr>
        <w:t xml:space="preserve"> الأطراف على التعاون في وضع استراتيجيات وتنفيذ أنشطة لتحديد المواقع الملوَّثة وتقييمها وتحديد أولوياتها وإدارتها والقيام، وفقاً للمقتضى، 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/>
        </w:rPr>
        <w:t>بإصلاحها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،</w:t>
      </w:r>
    </w:p>
    <w:p w14:paraId="0855B890" w14:textId="77777777" w:rsidR="00226F2D" w:rsidRPr="005E17B7" w:rsidRDefault="00226F2D" w:rsidP="00226F2D">
      <w:pPr>
        <w:pStyle w:val="ZZAnxhead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</w:tabs>
        <w:bidi/>
        <w:spacing w:after="120" w:line="400" w:lineRule="exact"/>
        <w:ind w:left="1134" w:firstLine="707"/>
        <w:jc w:val="both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</w:pPr>
      <w:bookmarkStart w:id="9" w:name="_Toc526924620"/>
      <w:r>
        <w:rPr>
          <w:rFonts w:ascii="Traditional Arabic" w:hAnsi="Traditional Arabic" w:cs="Traditional Arabic" w:hint="cs"/>
          <w:b w:val="0"/>
          <w:bCs w:val="0"/>
          <w:i/>
          <w:iCs/>
          <w:sz w:val="30"/>
          <w:szCs w:val="30"/>
          <w:rtl/>
          <w:lang w:val="fr-FR" w:bidi="ar-MA"/>
        </w:rPr>
        <w:t xml:space="preserve">يطلب </w:t>
      </w:r>
      <w:r w:rsidRPr="002E480D"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إلى الأمانة:</w:t>
      </w:r>
      <w:bookmarkEnd w:id="9"/>
    </w:p>
    <w:bookmarkEnd w:id="5"/>
    <w:p w14:paraId="5B962748" w14:textId="77777777" w:rsidR="00226F2D" w:rsidRPr="00657335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  <w:tab w:val="left" w:pos="4082"/>
        </w:tabs>
        <w:bidi/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eastAsia="zh-TW"/>
        </w:rPr>
      </w:pPr>
      <w:r w:rsidRPr="00624817"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lastRenderedPageBreak/>
        <w:t>(أ)</w:t>
      </w:r>
      <w:r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ab/>
      </w:r>
      <w:r w:rsidRPr="00657335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>أن تدعو الأطراف والجهات صاحبة المصلحة إلى أن تقدم، بحلول ١٥ شباط/فبراير ٢٠١٩، تعليقات ومعلومات إضافية لاستكمال ومواصلة تحسين مشروع التوجيهات</w:t>
      </w:r>
      <w:r w:rsidRPr="00DD5088">
        <w:rPr>
          <w:rFonts w:ascii="Traditional Arabic" w:hAnsi="Traditional Arabic" w:cs="Traditional Arabic"/>
          <w:b w:val="0"/>
          <w:bCs w:val="0"/>
          <w:sz w:val="30"/>
          <w:szCs w:val="30"/>
          <w:vertAlign w:val="superscript"/>
          <w:lang w:val="fr-FR" w:bidi="ar-MA"/>
        </w:rPr>
        <w:t>)</w:t>
      </w:r>
      <w:r w:rsidRPr="005D0101">
        <w:rPr>
          <w:rStyle w:val="FootnoteReference"/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footnoteReference w:id="2"/>
      </w:r>
      <w:r w:rsidRPr="00DD5088">
        <w:rPr>
          <w:rFonts w:ascii="Traditional Arabic" w:hAnsi="Traditional Arabic" w:cs="Traditional Arabic"/>
          <w:b w:val="0"/>
          <w:bCs w:val="0"/>
          <w:sz w:val="30"/>
          <w:szCs w:val="30"/>
          <w:vertAlign w:val="superscript"/>
          <w:rtl/>
          <w:lang w:val="fr-FR"/>
        </w:rPr>
        <w:t>)</w:t>
      </w:r>
      <w:r w:rsidRPr="00657335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>، على أن تلتمس بصفة خاصة معلومات وتعليقات، بما في ذلك دراسات حالة، تتعلق بما يلي:</w:t>
      </w:r>
    </w:p>
    <w:p w14:paraId="2A6DCD20" w14:textId="77777777" w:rsidR="00226F2D" w:rsidRPr="00210C3D" w:rsidRDefault="00226F2D" w:rsidP="00226F2D">
      <w:pPr>
        <w:bidi/>
        <w:spacing w:line="400" w:lineRule="exact"/>
        <w:ind w:left="2971" w:hanging="567"/>
        <w:jc w:val="both"/>
        <w:textDirection w:val="tbRlV"/>
        <w:rPr>
          <w:rFonts w:ascii="Traditional Arabic" w:hAnsi="Traditional Arabic"/>
          <w:bCs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’1‘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الحالات الخاصة بمواقع ملوثة بالزئبق التي قد تواجهها الأطراف، مثل وقف تشغيل محطات إنتاج الكلور والقلويات، ومعالجة التلوث الناتج عن أنشطة تعدين الذهب الحرفي والضيق النطاق، وما إلى ذلك؛</w:t>
      </w:r>
    </w:p>
    <w:p w14:paraId="5163018A" w14:textId="77777777" w:rsidR="00226F2D" w:rsidRPr="00210C3D" w:rsidRDefault="00226F2D" w:rsidP="00226F2D">
      <w:pPr>
        <w:bidi/>
        <w:spacing w:after="120" w:line="400" w:lineRule="exact"/>
        <w:ind w:left="2975" w:hanging="569"/>
        <w:jc w:val="both"/>
        <w:textDirection w:val="tbRlV"/>
        <w:rPr>
          <w:rFonts w:ascii="Traditional Arabic" w:hAnsi="Traditional Arabic"/>
          <w:bCs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’2‘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الدور الذي تؤديه مخزونات المواقع الملوثة في الاستراتيجيات والسياسات المتعلقة بالمواقع الملوثة؛</w:t>
      </w:r>
    </w:p>
    <w:p w14:paraId="5E3EFED2" w14:textId="77777777" w:rsidR="00226F2D" w:rsidRPr="00210C3D" w:rsidRDefault="00226F2D" w:rsidP="00226F2D">
      <w:pPr>
        <w:bidi/>
        <w:spacing w:after="120" w:line="400" w:lineRule="exact"/>
        <w:ind w:left="2975" w:hanging="56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’3‘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تحديد أولويات لاتخاذ المزيد من الإجراءات بشأن المواقع الملوثة استناداً إلى تقييم للمخاطر؛</w:t>
      </w:r>
    </w:p>
    <w:p w14:paraId="31C2A983" w14:textId="77777777" w:rsidR="00226F2D" w:rsidRPr="00210C3D" w:rsidRDefault="00226F2D" w:rsidP="00226F2D">
      <w:pPr>
        <w:bidi/>
        <w:spacing w:after="120" w:line="400" w:lineRule="exact"/>
        <w:ind w:left="2975" w:hanging="56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’4‘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العلاقة بين سياسات المواقع الملوثة وسياسات التخطيط لاستخدام الأراضي؛</w:t>
      </w:r>
    </w:p>
    <w:p w14:paraId="13EDDDA9" w14:textId="77777777" w:rsidR="00226F2D" w:rsidRPr="00210C3D" w:rsidRDefault="00226F2D" w:rsidP="00226F2D">
      <w:pPr>
        <w:bidi/>
        <w:spacing w:after="120" w:line="400" w:lineRule="exact"/>
        <w:ind w:left="2975" w:hanging="56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’5‘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الإجراءات الحالية المتعلقة بتحديد خصائص المواقع الملوثة، بما في ذلك نهج وتقنيات أخذ العينات والتحليل؛</w:t>
      </w:r>
    </w:p>
    <w:p w14:paraId="275D526B" w14:textId="77777777" w:rsidR="00226F2D" w:rsidRPr="00210C3D" w:rsidRDefault="00226F2D" w:rsidP="00226F2D">
      <w:pPr>
        <w:bidi/>
        <w:spacing w:after="120" w:line="400" w:lineRule="exact"/>
        <w:ind w:left="2975" w:hanging="56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’6‘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النطاق الحالي لتقنيات الإصلاح المعتمدة والناشئة، بما في ذلك الحالات التي قد تكون فيها تقنيات معينة ملائمة أو غير ملائمة، والمزايا البيئية والعوائق والتكاليف؛</w:t>
      </w:r>
    </w:p>
    <w:p w14:paraId="422FAB49" w14:textId="77777777" w:rsidR="00226F2D" w:rsidRPr="00210C3D" w:rsidRDefault="00226F2D" w:rsidP="00226F2D">
      <w:pPr>
        <w:bidi/>
        <w:spacing w:after="120" w:line="400" w:lineRule="exact"/>
        <w:ind w:left="2975" w:hanging="56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’7‘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الاعتبارات الاجتماعية والاقتصادية والثقافية أثناء إصلاح المواقع الملوثة؛</w:t>
      </w:r>
    </w:p>
    <w:p w14:paraId="39CAF63F" w14:textId="77777777" w:rsidR="00226F2D" w:rsidRPr="00210C3D" w:rsidRDefault="00226F2D" w:rsidP="00226F2D">
      <w:pPr>
        <w:bidi/>
        <w:spacing w:after="120" w:line="400" w:lineRule="exact"/>
        <w:ind w:left="2975" w:hanging="56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’8‘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معلومات عن النهج المتبعة في تمويل العمل بشأن بناء القدرات من أجل تحديد المواقع الملوثة وتقييمها وإصلاحها وإدارة مخاطرها، بما في ذلك أطر التمويل المحلي؛</w:t>
      </w:r>
    </w:p>
    <w:p w14:paraId="3A55A9DA" w14:textId="77777777" w:rsidR="00226F2D" w:rsidRPr="00811C27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  <w:tab w:val="left" w:pos="4082"/>
        </w:tabs>
        <w:bidi/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</w:pP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>(ب)</w:t>
      </w: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ab/>
        <w:t>أن تجمع المعلومات التي تقدمها الأطراف وأصحاب المصلحة وفقا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ً</w:t>
      </w: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للفقرة ١ (أ) أعلاه وإتاحتها على الموقع الشبكي للاتفاقية؛</w:t>
      </w:r>
    </w:p>
    <w:p w14:paraId="0361D74E" w14:textId="77777777" w:rsidR="00226F2D" w:rsidRPr="00811C27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  <w:tab w:val="left" w:pos="4082"/>
        </w:tabs>
        <w:bidi/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</w:pP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>(ج)</w:t>
      </w: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ab/>
        <w:t>أن تعد، بحلول ٣١ آذار/مارس ٢٠١٩، بدعم من خبير خارجي ورهنا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ً</w:t>
      </w: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بتوافر الموارد مع مراعاة المعلومات المقدمة وفقا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ً</w:t>
      </w: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للفقرة ١ (أ) أعلاه:</w:t>
      </w:r>
    </w:p>
    <w:p w14:paraId="5B8D8D45" w14:textId="77777777" w:rsidR="00226F2D" w:rsidRPr="00210C3D" w:rsidRDefault="00226F2D" w:rsidP="00226F2D">
      <w:pPr>
        <w:bidi/>
        <w:spacing w:after="120" w:line="400" w:lineRule="exact"/>
        <w:ind w:left="2971" w:hanging="567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’1‘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 xml:space="preserve">مشروع توجيهات منقحة بشأن إدارة المواقع الملوثة، تصاغ بلغة غير إلزامية، </w:t>
      </w:r>
      <w:r>
        <w:rPr>
          <w:rFonts w:ascii="Traditional Arabic" w:hAnsi="Traditional Arabic" w:hint="cs"/>
          <w:sz w:val="30"/>
          <w:rtl/>
          <w:lang w:val="en-GB" w:eastAsia="zh-TW"/>
        </w:rPr>
        <w:t>و</w:t>
      </w:r>
      <w:r w:rsidRPr="00210C3D">
        <w:rPr>
          <w:rFonts w:ascii="Traditional Arabic" w:hAnsi="Traditional Arabic"/>
          <w:sz w:val="30"/>
          <w:rtl/>
          <w:lang w:val="en-GB" w:eastAsia="zh-TW"/>
        </w:rPr>
        <w:t>تقدم المشورة العامة إلى الأطراف مع الأخذ في الاعتبار تنوع الظروف الوطنية للأطراف، وتمي</w:t>
      </w:r>
      <w:r>
        <w:rPr>
          <w:rFonts w:ascii="Traditional Arabic" w:hAnsi="Traditional Arabic" w:hint="cs"/>
          <w:sz w:val="30"/>
          <w:rtl/>
          <w:lang w:val="en-GB" w:eastAsia="zh-TW"/>
        </w:rPr>
        <w:t>ِّ</w:t>
      </w:r>
      <w:r w:rsidRPr="00210C3D">
        <w:rPr>
          <w:rFonts w:ascii="Traditional Arabic" w:hAnsi="Traditional Arabic"/>
          <w:sz w:val="30"/>
          <w:rtl/>
          <w:lang w:val="en-GB" w:eastAsia="zh-TW"/>
        </w:rPr>
        <w:t>ز بين المواقع الملوثة ومواقع التعدين التي تدار بطريقة سليمة بيئيا</w:t>
      </w:r>
      <w:r>
        <w:rPr>
          <w:rFonts w:ascii="Traditional Arabic" w:hAnsi="Traditional Arabic" w:hint="cs"/>
          <w:sz w:val="30"/>
          <w:rtl/>
          <w:lang w:val="en-GB" w:eastAsia="zh-TW"/>
        </w:rPr>
        <w:t>ً</w:t>
      </w:r>
      <w:r w:rsidRPr="00210C3D">
        <w:rPr>
          <w:rFonts w:ascii="Traditional Arabic" w:hAnsi="Traditional Arabic"/>
          <w:sz w:val="30"/>
          <w:rtl/>
          <w:lang w:val="en-GB" w:eastAsia="zh-TW"/>
        </w:rPr>
        <w:t>؛</w:t>
      </w:r>
    </w:p>
    <w:p w14:paraId="60718A46" w14:textId="77777777" w:rsidR="00226F2D" w:rsidRPr="00210C3D" w:rsidRDefault="00226F2D" w:rsidP="00226F2D">
      <w:pPr>
        <w:bidi/>
        <w:spacing w:after="120" w:line="400" w:lineRule="exact"/>
        <w:ind w:left="2971" w:hanging="567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’2‘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210C3D">
        <w:rPr>
          <w:rFonts w:ascii="Traditional Arabic" w:hAnsi="Traditional Arabic"/>
          <w:sz w:val="30"/>
          <w:rtl/>
          <w:lang w:val="en-GB" w:eastAsia="zh-TW"/>
        </w:rPr>
        <w:t>مشروع إطار وشجرة قرارات لإدارة المواقع الملوثة؛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 </w:t>
      </w:r>
      <w:r w:rsidRPr="00210C3D">
        <w:rPr>
          <w:rFonts w:ascii="Traditional Arabic" w:hAnsi="Traditional Arabic"/>
          <w:sz w:val="30"/>
          <w:rtl/>
          <w:lang w:val="en-GB" w:eastAsia="zh-TW"/>
        </w:rPr>
        <w:t>و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أن </w:t>
      </w:r>
      <w:r w:rsidRPr="00210C3D">
        <w:rPr>
          <w:rFonts w:ascii="Traditional Arabic" w:hAnsi="Traditional Arabic"/>
          <w:sz w:val="30"/>
          <w:rtl/>
          <w:lang w:val="en-GB" w:eastAsia="zh-TW"/>
        </w:rPr>
        <w:t>تقدم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 هذه الوثائق</w:t>
      </w:r>
      <w:r w:rsidRPr="00210C3D">
        <w:rPr>
          <w:rFonts w:ascii="Traditional Arabic" w:hAnsi="Traditional Arabic"/>
          <w:sz w:val="30"/>
          <w:rtl/>
          <w:lang w:val="en-GB" w:eastAsia="zh-TW"/>
        </w:rPr>
        <w:t xml:space="preserve"> إلى فريق الخبراء المرشحين وفقا</w:t>
      </w:r>
      <w:r>
        <w:rPr>
          <w:rFonts w:ascii="Traditional Arabic" w:hAnsi="Traditional Arabic" w:hint="cs"/>
          <w:sz w:val="30"/>
          <w:rtl/>
          <w:lang w:val="en-GB" w:eastAsia="zh-TW"/>
        </w:rPr>
        <w:t>ً</w:t>
      </w:r>
      <w:r w:rsidRPr="00210C3D">
        <w:rPr>
          <w:rFonts w:ascii="Traditional Arabic" w:hAnsi="Traditional Arabic"/>
          <w:sz w:val="30"/>
          <w:rtl/>
          <w:lang w:val="en-GB" w:eastAsia="zh-TW"/>
        </w:rPr>
        <w:t xml:space="preserve"> للمقرر ا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 </w:t>
      </w:r>
      <w:r w:rsidRPr="00210C3D">
        <w:rPr>
          <w:rFonts w:ascii="Traditional Arabic" w:hAnsi="Traditional Arabic"/>
          <w:sz w:val="30"/>
          <w:rtl/>
          <w:lang w:val="en-GB" w:eastAsia="zh-TW"/>
        </w:rPr>
        <w:t>م-١/٢٠، وإلى الأطراف وأصحاب المصلحة للتعليق عليها؛</w:t>
      </w:r>
    </w:p>
    <w:p w14:paraId="7ED28315" w14:textId="77777777" w:rsidR="00226F2D" w:rsidRPr="00811C27" w:rsidRDefault="00226F2D" w:rsidP="00226F2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</w:tabs>
        <w:bidi/>
        <w:spacing w:after="120" w:line="400" w:lineRule="exact"/>
        <w:ind w:left="1134" w:firstLine="707"/>
        <w:jc w:val="both"/>
        <w:textDirection w:val="tbRlV"/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</w:pP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>(د)</w:t>
      </w: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ab/>
        <w:t>أن تواصل تنقيح مشروع التوجيهات، حتى ٣١ أيار/مايو ٢٠١٩، مع الأخذ في الاعتبار التعليقات المقدمة عملا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ً</w:t>
      </w:r>
      <w:r w:rsidRPr="00811C27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بالفقرة ٢ أدناه، لكي ينظر فيه المؤتمر في اجتماعه الثالث؛</w:t>
      </w:r>
    </w:p>
    <w:p w14:paraId="6CFBACCB" w14:textId="77777777" w:rsidR="00226F2D" w:rsidRDefault="00226F2D" w:rsidP="00226F2D">
      <w:pPr>
        <w:pStyle w:val="ZZAnxhead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408"/>
        </w:tabs>
        <w:bidi/>
        <w:spacing w:after="120" w:line="400" w:lineRule="exact"/>
        <w:ind w:left="1134" w:firstLine="707"/>
        <w:jc w:val="both"/>
        <w:rPr>
          <w:rFonts w:ascii="Traditional Arabic" w:hAnsi="Traditional Arabic" w:cs="Traditional Arabic"/>
          <w:b w:val="0"/>
          <w:bCs w:val="0"/>
          <w:sz w:val="30"/>
          <w:szCs w:val="30"/>
          <w:lang w:val="fr-FR" w:bidi="ar-MA"/>
        </w:rPr>
      </w:pPr>
      <w:r w:rsidRPr="00F60FF0">
        <w:rPr>
          <w:rFonts w:ascii="Traditional Arabic" w:hAnsi="Traditional Arabic" w:cs="Traditional Arabic"/>
          <w:b w:val="0"/>
          <w:bCs w:val="0"/>
          <w:i/>
          <w:iCs/>
          <w:sz w:val="30"/>
          <w:szCs w:val="30"/>
          <w:rtl/>
          <w:lang w:val="fr-FR" w:bidi="ar-MA"/>
        </w:rPr>
        <w:lastRenderedPageBreak/>
        <w:t>يطلب</w:t>
      </w:r>
      <w:r w:rsidRPr="002E480D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إلى فريق الخبراء المرشحين وفقا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ً</w:t>
      </w:r>
      <w:r w:rsidRPr="002E480D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للمقرر 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 xml:space="preserve"> </w:t>
      </w:r>
      <w:r w:rsidRPr="002E480D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م-١/٢٠، ويدعو الأطراف وأصحاب المصلحة، إلى 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أن ت</w:t>
      </w:r>
      <w:r w:rsidRPr="002E480D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>ستعرض وتقدم، بحلول ٣٠ نيسان/أبريل ٢٠١٩، التعليقات بشأن مشروع التوجيهات المنقحة ومشروع الإطار وشجرة القرارات لإدارة المواقع الملوثة التي تعدها الأمانة وفقا</w:t>
      </w:r>
      <w:r>
        <w:rPr>
          <w:rFonts w:ascii="Traditional Arabic" w:hAnsi="Traditional Arabic" w:cs="Traditional Arabic" w:hint="cs"/>
          <w:b w:val="0"/>
          <w:bCs w:val="0"/>
          <w:sz w:val="30"/>
          <w:szCs w:val="30"/>
          <w:rtl/>
          <w:lang w:val="fr-FR" w:bidi="ar-MA"/>
        </w:rPr>
        <w:t>ً</w:t>
      </w:r>
      <w:r w:rsidRPr="002E480D">
        <w:rPr>
          <w:rFonts w:ascii="Traditional Arabic" w:hAnsi="Traditional Arabic" w:cs="Traditional Arabic"/>
          <w:b w:val="0"/>
          <w:bCs w:val="0"/>
          <w:sz w:val="30"/>
          <w:szCs w:val="30"/>
          <w:rtl/>
          <w:lang w:val="fr-FR" w:bidi="ar-MA"/>
        </w:rPr>
        <w:t xml:space="preserve"> للفقرة ١ (ج) أعلاه.</w:t>
      </w:r>
    </w:p>
    <w:sectPr w:rsidR="00226F2D" w:rsidSect="009D5919">
      <w:headerReference w:type="even" r:id="rId10"/>
      <w:headerReference w:type="default" r:id="rId11"/>
      <w:footerReference w:type="even" r:id="rId12"/>
      <w:footerReference w:type="default" r:id="rId13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D4B5" w14:textId="77777777" w:rsidR="00757F9D" w:rsidRDefault="00757F9D">
      <w:r>
        <w:separator/>
      </w:r>
    </w:p>
  </w:endnote>
  <w:endnote w:type="continuationSeparator" w:id="0">
    <w:p w14:paraId="5D9FB6B4" w14:textId="77777777" w:rsidR="00757F9D" w:rsidRDefault="0075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3B1C" w14:textId="6A3D582A" w:rsidR="0088128D" w:rsidRDefault="0088128D" w:rsidP="0088128D">
    <w:pPr>
      <w:pStyle w:val="Footer"/>
      <w:tabs>
        <w:tab w:val="clear" w:pos="4153"/>
        <w:tab w:val="clear" w:pos="8306"/>
        <w:tab w:val="left" w:pos="4193"/>
        <w:tab w:val="right" w:pos="9496"/>
      </w:tabs>
      <w:bidi/>
      <w:jc w:val="left"/>
      <w:rPr>
        <w:rStyle w:val="PageNumber"/>
        <w:rFonts w:ascii="Times New Roman" w:hAnsi="Times New Roman" w:cs="Times New Roman"/>
        <w:sz w:val="18"/>
        <w:szCs w:val="18"/>
      </w:rPr>
    </w:pPr>
  </w:p>
  <w:p w14:paraId="4E6C3752" w14:textId="3DD39242" w:rsidR="0088128D" w:rsidRPr="00FB3810" w:rsidRDefault="0088128D" w:rsidP="0088128D">
    <w:pPr>
      <w:pStyle w:val="Footer"/>
      <w:tabs>
        <w:tab w:val="clear" w:pos="4153"/>
        <w:tab w:val="clear" w:pos="8306"/>
        <w:tab w:val="left" w:pos="4193"/>
        <w:tab w:val="right" w:pos="9496"/>
      </w:tabs>
      <w:bidi/>
      <w:jc w:val="left"/>
      <w:rPr>
        <w:rFonts w:ascii="Times New Roman" w:hAnsi="Times New Roman" w:cs="Times New Roman"/>
        <w:sz w:val="18"/>
        <w:szCs w:val="18"/>
        <w:rtl/>
      </w:rPr>
    </w:pP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46</w: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79FE78D7" w14:textId="77777777" w:rsidR="0088128D" w:rsidRDefault="0088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AB61" w14:textId="5A9A10EE" w:rsidR="0088128D" w:rsidRPr="0088128D" w:rsidRDefault="0088128D" w:rsidP="0088128D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18"/>
        <w:szCs w:val="18"/>
      </w:rPr>
    </w:pP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47</w: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4EB3" w14:textId="77777777" w:rsidR="00757F9D" w:rsidRDefault="00757F9D" w:rsidP="008A79DC">
      <w:pPr>
        <w:bidi/>
        <w:ind w:left="720"/>
      </w:pPr>
      <w:r>
        <w:separator/>
      </w:r>
    </w:p>
  </w:footnote>
  <w:footnote w:type="continuationSeparator" w:id="0">
    <w:p w14:paraId="063B0FBC" w14:textId="77777777" w:rsidR="00757F9D" w:rsidRDefault="00757F9D">
      <w:r>
        <w:continuationSeparator/>
      </w:r>
    </w:p>
  </w:footnote>
  <w:footnote w:id="1">
    <w:p w14:paraId="6EAB9221" w14:textId="77777777" w:rsidR="00226F2D" w:rsidRPr="001E6243" w:rsidRDefault="00226F2D" w:rsidP="00226F2D">
      <w:pPr>
        <w:pStyle w:val="FootnoteText"/>
        <w:bidi/>
        <w:spacing w:after="20" w:line="300" w:lineRule="exact"/>
        <w:ind w:left="1134"/>
        <w:jc w:val="both"/>
        <w:textDirection w:val="tbRlV"/>
        <w:rPr>
          <w:sz w:val="26"/>
          <w:szCs w:val="26"/>
          <w:rtl/>
          <w:lang w:val="en-GB" w:eastAsia="zh-TW"/>
        </w:rPr>
      </w:pPr>
      <w:r w:rsidRPr="001E6243">
        <w:rPr>
          <w:sz w:val="26"/>
          <w:szCs w:val="26"/>
          <w:rtl/>
        </w:rPr>
        <w:t>(</w:t>
      </w:r>
      <w:r w:rsidRPr="001E6243">
        <w:rPr>
          <w:rStyle w:val="FootnoteReference"/>
          <w:sz w:val="26"/>
          <w:szCs w:val="26"/>
          <w:vertAlign w:val="baseline"/>
          <w:rtl/>
        </w:rPr>
        <w:footnoteRef/>
      </w:r>
      <w:r w:rsidRPr="001E6243">
        <w:rPr>
          <w:sz w:val="26"/>
          <w:szCs w:val="26"/>
          <w:rtl/>
        </w:rPr>
        <w:t>)</w:t>
      </w:r>
      <w:r w:rsidRPr="001E6243">
        <w:rPr>
          <w:rFonts w:hint="cs"/>
          <w:sz w:val="26"/>
          <w:szCs w:val="26"/>
          <w:rtl/>
        </w:rPr>
        <w:t xml:space="preserve">  </w:t>
      </w:r>
      <w:r w:rsidRPr="001E6243">
        <w:rPr>
          <w:rStyle w:val="DeltaViewInsertion"/>
          <w:rFonts w:asciiTheme="majorBidi" w:hAnsiTheme="majorBidi" w:cstheme="majorBidi"/>
          <w:color w:val="auto"/>
          <w:sz w:val="18"/>
          <w:szCs w:val="18"/>
          <w:u w:val="none"/>
        </w:rPr>
        <w:t>UNEP/MC/COP.2/7</w:t>
      </w:r>
      <w:r w:rsidRPr="001E6243">
        <w:rPr>
          <w:rFonts w:hint="cs"/>
          <w:sz w:val="26"/>
          <w:szCs w:val="26"/>
          <w:rtl/>
        </w:rPr>
        <w:t>، المرفق الثاني</w:t>
      </w:r>
      <w:r w:rsidRPr="001E6243">
        <w:rPr>
          <w:rFonts w:ascii="Traditional Arabic" w:hAnsi="Traditional Arabic"/>
          <w:sz w:val="26"/>
          <w:szCs w:val="26"/>
          <w:rtl/>
          <w:lang w:val="en-GB" w:eastAsia="zh-TW"/>
        </w:rPr>
        <w:t>.</w:t>
      </w:r>
    </w:p>
  </w:footnote>
  <w:footnote w:id="2">
    <w:p w14:paraId="4711DCB8" w14:textId="77777777" w:rsidR="00226F2D" w:rsidRPr="00DD5088" w:rsidRDefault="00226F2D" w:rsidP="00226F2D">
      <w:pPr>
        <w:pStyle w:val="FootnoteText"/>
        <w:bidi/>
        <w:ind w:left="1134"/>
        <w:jc w:val="both"/>
        <w:rPr>
          <w:sz w:val="26"/>
          <w:szCs w:val="26"/>
          <w:rtl/>
        </w:rPr>
      </w:pPr>
      <w:r w:rsidRPr="00DD5088">
        <w:rPr>
          <w:sz w:val="26"/>
          <w:szCs w:val="26"/>
          <w:rtl/>
        </w:rPr>
        <w:t>(</w:t>
      </w:r>
      <w:r w:rsidRPr="00DD5088">
        <w:rPr>
          <w:sz w:val="26"/>
          <w:szCs w:val="26"/>
        </w:rPr>
        <w:footnoteRef/>
      </w:r>
      <w:r w:rsidRPr="00DD5088">
        <w:rPr>
          <w:sz w:val="26"/>
          <w:szCs w:val="26"/>
          <w:rtl/>
        </w:rPr>
        <w:t xml:space="preserve">) </w:t>
      </w:r>
      <w:r w:rsidRPr="001E6243">
        <w:rPr>
          <w:rStyle w:val="DeltaViewInsertion"/>
          <w:rFonts w:asciiTheme="majorBidi" w:hAnsiTheme="majorBidi" w:cstheme="majorBidi"/>
          <w:color w:val="auto"/>
          <w:sz w:val="18"/>
          <w:szCs w:val="18"/>
          <w:u w:val="none"/>
        </w:rPr>
        <w:t>UNEP/MC/COP.2/7</w:t>
      </w:r>
      <w:r w:rsidRPr="001E6243">
        <w:rPr>
          <w:rFonts w:hint="cs"/>
          <w:sz w:val="26"/>
          <w:szCs w:val="26"/>
          <w:rtl/>
        </w:rPr>
        <w:t>، المرفق الثاني</w:t>
      </w:r>
      <w:r w:rsidRPr="001E6243">
        <w:rPr>
          <w:rFonts w:ascii="Traditional Arabic" w:hAnsi="Traditional Arabic"/>
          <w:sz w:val="26"/>
          <w:szCs w:val="26"/>
          <w:rtl/>
          <w:lang w:val="en-GB"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233D" w14:textId="0D2CB98F" w:rsidR="0088128D" w:rsidRPr="0088128D" w:rsidRDefault="0088128D" w:rsidP="0088128D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/COP.2/</w:t>
    </w:r>
    <w:r>
      <w:rPr>
        <w:b/>
        <w:bCs/>
        <w:sz w:val="17"/>
        <w:szCs w:val="17"/>
        <w:lang w:val="fr-FR"/>
      </w:rPr>
      <w:t>Dec.</w:t>
    </w:r>
    <w:r w:rsidR="00226F2D">
      <w:rPr>
        <w:b/>
        <w:bCs/>
        <w:sz w:val="17"/>
        <w:szCs w:val="17"/>
        <w:lang w:val="fr-FR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93EA" w14:textId="6DB92722" w:rsidR="0088128D" w:rsidRPr="0088128D" w:rsidRDefault="0088128D" w:rsidP="0088128D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/COP.2/Dec.</w:t>
    </w:r>
    <w:r w:rsidR="00226F2D">
      <w:rPr>
        <w:rFonts w:cs="Times New Roman"/>
        <w:b/>
        <w:bCs/>
        <w:sz w:val="17"/>
        <w:szCs w:val="17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styleLink w:val="Normallist4"/>
    <w:lvl w:ilvl="0">
      <w:start w:val="1"/>
      <w:numFmt w:val="decimal"/>
      <w:pStyle w:val="Normalnumber"/>
      <w:lvlText w:val="%1."/>
      <w:lvlJc w:val="left"/>
      <w:pPr>
        <w:tabs>
          <w:tab w:val="num" w:pos="2551"/>
        </w:tabs>
        <w:ind w:left="3231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2551"/>
        </w:tabs>
        <w:ind w:left="3231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4932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2551"/>
        </w:tabs>
        <w:ind w:left="5499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8532"/>
        </w:tabs>
        <w:ind w:left="8532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9252"/>
        </w:tabs>
        <w:ind w:left="9252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9972"/>
        </w:tabs>
        <w:ind w:left="9972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10692"/>
        </w:tabs>
        <w:ind w:left="10692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12"/>
        </w:tabs>
        <w:ind w:left="11412" w:hanging="180"/>
      </w:pPr>
      <w:rPr>
        <w:rFonts w:cs="Times New Roman" w:hint="eastAsia"/>
      </w:rPr>
    </w:lvl>
  </w:abstractNum>
  <w:abstractNum w:abstractNumId="1" w15:restartNumberingAfterBreak="0">
    <w:nsid w:val="03452026"/>
    <w:multiLevelType w:val="hybridMultilevel"/>
    <w:tmpl w:val="BAD2843A"/>
    <w:lvl w:ilvl="0" w:tplc="2054BBFA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/>
        <w:b w:val="0"/>
        <w:bCs w:val="0"/>
        <w:i/>
        <w:iCs w:val="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A94"/>
    <w:multiLevelType w:val="hybridMultilevel"/>
    <w:tmpl w:val="79ECD2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C44653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6E03"/>
    <w:multiLevelType w:val="hybridMultilevel"/>
    <w:tmpl w:val="1B062D82"/>
    <w:lvl w:ilvl="0" w:tplc="75F48510">
      <w:start w:val="1"/>
      <w:numFmt w:val="arabicAbjad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4" w15:restartNumberingAfterBreak="0">
    <w:nsid w:val="39291CC6"/>
    <w:multiLevelType w:val="hybridMultilevel"/>
    <w:tmpl w:val="12CEB63C"/>
    <w:lvl w:ilvl="0" w:tplc="B7967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53BA7"/>
    <w:multiLevelType w:val="hybridMultilevel"/>
    <w:tmpl w:val="535ECB16"/>
    <w:lvl w:ilvl="0" w:tplc="EADCBD3E">
      <w:start w:val="1"/>
      <w:numFmt w:val="decimal"/>
      <w:lvlText w:val="%1-"/>
      <w:lvlJc w:val="left"/>
      <w:pPr>
        <w:ind w:left="2071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A66A9D"/>
    <w:multiLevelType w:val="multilevel"/>
    <w:tmpl w:val="C4F0DDF4"/>
    <w:styleLink w:val="Normallist5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556D6D2E"/>
    <w:multiLevelType w:val="hybridMultilevel"/>
    <w:tmpl w:val="6C3CB7C4"/>
    <w:lvl w:ilvl="0" w:tplc="8DE06896">
      <w:start w:val="1"/>
      <w:numFmt w:val="decimal"/>
      <w:lvlText w:val="%1 -"/>
      <w:lvlJc w:val="left"/>
      <w:pPr>
        <w:ind w:left="2474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10" w15:restartNumberingAfterBreak="0">
    <w:nsid w:val="56774FDE"/>
    <w:multiLevelType w:val="hybridMultilevel"/>
    <w:tmpl w:val="53D482D0"/>
    <w:lvl w:ilvl="0" w:tplc="F348CD56">
      <w:start w:val="1"/>
      <w:numFmt w:val="decimal"/>
      <w:lvlText w:val="%1-"/>
      <w:lvlJc w:val="left"/>
      <w:pPr>
        <w:ind w:left="1854" w:hanging="360"/>
      </w:pPr>
      <w:rPr>
        <w:rFonts w:ascii="Traditional Arabic" w:hAnsi="Traditional Arabic" w:cs="Traditional Arabic" w:hint="default"/>
        <w:b w:val="0"/>
        <w:bCs w:val="0"/>
        <w:i w:val="0"/>
        <w:iCs w:val="0"/>
        <w:sz w:val="30"/>
        <w:szCs w:val="3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4B9F"/>
    <w:multiLevelType w:val="hybridMultilevel"/>
    <w:tmpl w:val="A11EAE28"/>
    <w:lvl w:ilvl="0" w:tplc="3F36786E">
      <w:start w:val="1"/>
      <w:numFmt w:val="arabicAbja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3" w15:restartNumberingAfterBreak="0">
    <w:nsid w:val="658E3431"/>
    <w:multiLevelType w:val="hybridMultilevel"/>
    <w:tmpl w:val="48241D10"/>
    <w:numStyleLink w:val="Normallist4"/>
  </w:abstractNum>
  <w:abstractNum w:abstractNumId="14" w15:restartNumberingAfterBreak="0">
    <w:nsid w:val="6AB332CF"/>
    <w:multiLevelType w:val="hybridMultilevel"/>
    <w:tmpl w:val="6BDE8506"/>
    <w:lvl w:ilvl="0" w:tplc="B6FEC604">
      <w:start w:val="1"/>
      <w:numFmt w:val="arabicAbjad"/>
      <w:lvlText w:val="(%1)"/>
      <w:lvlJc w:val="left"/>
      <w:pPr>
        <w:ind w:left="31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BD06ABD"/>
    <w:multiLevelType w:val="multilevel"/>
    <w:tmpl w:val="6F6872F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6F2116D9"/>
    <w:multiLevelType w:val="hybridMultilevel"/>
    <w:tmpl w:val="F234794A"/>
    <w:lvl w:ilvl="0" w:tplc="A4782EB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-"/>
        <w:lvlJc w:val="left"/>
        <w:pPr>
          <w:tabs>
            <w:tab w:val="num" w:pos="3998"/>
          </w:tabs>
          <w:ind w:left="4111" w:firstLine="0"/>
        </w:pPr>
        <w:rPr>
          <w:rFonts w:hint="default"/>
        </w:rPr>
      </w:lvl>
    </w:lvlOverride>
  </w:num>
  <w:num w:numId="4">
    <w:abstractNumId w:val="12"/>
  </w:num>
  <w:num w:numId="5">
    <w:abstractNumId w:val="3"/>
  </w:num>
  <w:num w:numId="6">
    <w:abstractNumId w:val="10"/>
  </w:num>
  <w:num w:numId="7">
    <w:abstractNumId w:val="2"/>
    <w:lvlOverride w:ilvl="0">
      <w:lvl w:ilvl="0" w:tplc="2000000F">
        <w:start w:val="1"/>
        <w:numFmt w:val="decimal"/>
        <w:lvlText w:val="%1-"/>
        <w:lvlJc w:val="left"/>
        <w:pPr>
          <w:ind w:left="720" w:hanging="360"/>
        </w:pPr>
      </w:lvl>
    </w:lvlOverride>
    <w:lvlOverride w:ilvl="1">
      <w:lvl w:ilvl="1" w:tplc="C44653FC">
        <w:start w:val="1"/>
        <w:numFmt w:val="lowerLetter"/>
        <w:lvlText w:val="(%2)"/>
        <w:lvlJc w:val="left"/>
        <w:pPr>
          <w:ind w:left="1440" w:hanging="360"/>
        </w:pPr>
        <w:rPr>
          <w:rFonts w:hint="default"/>
        </w:rPr>
      </w:lvl>
    </w:lvlOverride>
  </w:num>
  <w:num w:numId="8">
    <w:abstractNumId w:val="4"/>
    <w:lvlOverride w:ilvl="0">
      <w:lvl w:ilvl="0" w:tplc="B7967132">
        <w:start w:val="1"/>
        <w:numFmt w:val="decimal"/>
        <w:lvlText w:val="%1-"/>
        <w:lvlJc w:val="left"/>
        <w:pPr>
          <w:ind w:left="720" w:hanging="360"/>
        </w:pPr>
        <w:rPr>
          <w:i/>
          <w:iCs w:val="0"/>
        </w:rPr>
      </w:lvl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6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"/>
    <w:lvlOverride w:ilvl="0">
      <w:lvl w:ilvl="0" w:tplc="4CC23EC6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B4803DB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02A30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8AC31C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20206A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9ACDEF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4E8368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E4A84F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85EF6C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3"/>
    <w:lvlOverride w:ilvl="0">
      <w:lvl w:ilvl="0" w:tplc="4CC23EC6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803DB8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2A3010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31C8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0206A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ACDEF8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E83686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4A84F2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5EF6CC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5"/>
  </w:num>
  <w:num w:numId="18">
    <w:abstractNumId w:val="7"/>
  </w:num>
  <w:num w:numId="19">
    <w:abstractNumId w:val="8"/>
    <w:lvlOverride w:ilvl="0">
      <w:startOverride w:val="1"/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  <w:i w:val="0"/>
          <w:strike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0">
    <w:abstractNumId w:val="8"/>
    <w:lvlOverride w:ilvl="0">
      <w:startOverride w:val="1"/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  <w:strike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1">
    <w:abstractNumId w:val="15"/>
    <w:lvlOverride w:ilvl="0"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  <w:sz w:val="30"/>
          <w:szCs w:val="30"/>
        </w:rPr>
      </w:lvl>
    </w:lvlOverride>
  </w:num>
  <w:num w:numId="22">
    <w:abstractNumId w:val="8"/>
    <w:lvlOverride w:ilvl="0">
      <w:startOverride w:val="6"/>
      <w:lvl w:ilvl="0">
        <w:start w:val="6"/>
        <w:numFmt w:val="decimal"/>
        <w:lvlText w:val="%1-"/>
        <w:lvlJc w:val="left"/>
        <w:pPr>
          <w:tabs>
            <w:tab w:val="num" w:pos="1163"/>
          </w:tabs>
          <w:ind w:left="1276" w:firstLine="0"/>
        </w:pPr>
        <w:rPr>
          <w:rFonts w:hint="default"/>
          <w:i w:val="0"/>
          <w:strike w:val="0"/>
        </w:rPr>
      </w:lvl>
    </w:lvlOverride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00ADF"/>
    <w:rsid w:val="000040EB"/>
    <w:rsid w:val="00012E56"/>
    <w:rsid w:val="0001354C"/>
    <w:rsid w:val="00020FD9"/>
    <w:rsid w:val="0002149D"/>
    <w:rsid w:val="000242CB"/>
    <w:rsid w:val="00024566"/>
    <w:rsid w:val="00024D2B"/>
    <w:rsid w:val="00026893"/>
    <w:rsid w:val="0002786B"/>
    <w:rsid w:val="000303CF"/>
    <w:rsid w:val="00030D8D"/>
    <w:rsid w:val="0003131F"/>
    <w:rsid w:val="00031AF0"/>
    <w:rsid w:val="00032DE8"/>
    <w:rsid w:val="00033595"/>
    <w:rsid w:val="00033A5C"/>
    <w:rsid w:val="00035449"/>
    <w:rsid w:val="00037D52"/>
    <w:rsid w:val="0004010A"/>
    <w:rsid w:val="00042E63"/>
    <w:rsid w:val="0004536E"/>
    <w:rsid w:val="00047340"/>
    <w:rsid w:val="000500EB"/>
    <w:rsid w:val="00051665"/>
    <w:rsid w:val="00053D40"/>
    <w:rsid w:val="00055002"/>
    <w:rsid w:val="00055C55"/>
    <w:rsid w:val="00057512"/>
    <w:rsid w:val="0006021A"/>
    <w:rsid w:val="000668FE"/>
    <w:rsid w:val="00071F69"/>
    <w:rsid w:val="000722C1"/>
    <w:rsid w:val="00072887"/>
    <w:rsid w:val="00072F5D"/>
    <w:rsid w:val="0008088A"/>
    <w:rsid w:val="0008099F"/>
    <w:rsid w:val="000844F9"/>
    <w:rsid w:val="00093647"/>
    <w:rsid w:val="00093B4C"/>
    <w:rsid w:val="000946EB"/>
    <w:rsid w:val="000A33B7"/>
    <w:rsid w:val="000A5C67"/>
    <w:rsid w:val="000A5F46"/>
    <w:rsid w:val="000A7260"/>
    <w:rsid w:val="000B036C"/>
    <w:rsid w:val="000B1AA7"/>
    <w:rsid w:val="000B3148"/>
    <w:rsid w:val="000B41E8"/>
    <w:rsid w:val="000B75F5"/>
    <w:rsid w:val="000C042E"/>
    <w:rsid w:val="000C06B3"/>
    <w:rsid w:val="000C6AF1"/>
    <w:rsid w:val="000C7096"/>
    <w:rsid w:val="000C72D5"/>
    <w:rsid w:val="000D00E0"/>
    <w:rsid w:val="000D0364"/>
    <w:rsid w:val="000D14B1"/>
    <w:rsid w:val="000D368C"/>
    <w:rsid w:val="000D3C25"/>
    <w:rsid w:val="000D47C4"/>
    <w:rsid w:val="000D4A62"/>
    <w:rsid w:val="000D65F0"/>
    <w:rsid w:val="000D775A"/>
    <w:rsid w:val="000E3540"/>
    <w:rsid w:val="000E3644"/>
    <w:rsid w:val="000F083C"/>
    <w:rsid w:val="000F39C0"/>
    <w:rsid w:val="000F5587"/>
    <w:rsid w:val="000F712A"/>
    <w:rsid w:val="00102A11"/>
    <w:rsid w:val="00111DDA"/>
    <w:rsid w:val="001122CD"/>
    <w:rsid w:val="00114D54"/>
    <w:rsid w:val="00115715"/>
    <w:rsid w:val="0012040B"/>
    <w:rsid w:val="00121BB5"/>
    <w:rsid w:val="001223A2"/>
    <w:rsid w:val="00124CC4"/>
    <w:rsid w:val="001273E7"/>
    <w:rsid w:val="00131860"/>
    <w:rsid w:val="00131CE1"/>
    <w:rsid w:val="00133DFE"/>
    <w:rsid w:val="00134EB1"/>
    <w:rsid w:val="00136110"/>
    <w:rsid w:val="001367EA"/>
    <w:rsid w:val="001368B8"/>
    <w:rsid w:val="00141EEF"/>
    <w:rsid w:val="0014278C"/>
    <w:rsid w:val="00142EFE"/>
    <w:rsid w:val="0014334F"/>
    <w:rsid w:val="00143EB4"/>
    <w:rsid w:val="00144204"/>
    <w:rsid w:val="00146C53"/>
    <w:rsid w:val="0014704F"/>
    <w:rsid w:val="00147A4C"/>
    <w:rsid w:val="00150334"/>
    <w:rsid w:val="00153644"/>
    <w:rsid w:val="001536B1"/>
    <w:rsid w:val="00153B57"/>
    <w:rsid w:val="001540E9"/>
    <w:rsid w:val="00154323"/>
    <w:rsid w:val="00154CC2"/>
    <w:rsid w:val="00157B75"/>
    <w:rsid w:val="00162E8C"/>
    <w:rsid w:val="001640DB"/>
    <w:rsid w:val="00164A3F"/>
    <w:rsid w:val="00165BE3"/>
    <w:rsid w:val="00171858"/>
    <w:rsid w:val="00172527"/>
    <w:rsid w:val="001725D2"/>
    <w:rsid w:val="0017427B"/>
    <w:rsid w:val="00174BBC"/>
    <w:rsid w:val="00176734"/>
    <w:rsid w:val="00177C0C"/>
    <w:rsid w:val="0018056D"/>
    <w:rsid w:val="001841AD"/>
    <w:rsid w:val="001844E3"/>
    <w:rsid w:val="00184F5E"/>
    <w:rsid w:val="001863FF"/>
    <w:rsid w:val="00186551"/>
    <w:rsid w:val="00186DE2"/>
    <w:rsid w:val="00187C11"/>
    <w:rsid w:val="00194DE8"/>
    <w:rsid w:val="00196905"/>
    <w:rsid w:val="00197A69"/>
    <w:rsid w:val="001A0F83"/>
    <w:rsid w:val="001A494E"/>
    <w:rsid w:val="001A5C63"/>
    <w:rsid w:val="001A6258"/>
    <w:rsid w:val="001B03D9"/>
    <w:rsid w:val="001B6E32"/>
    <w:rsid w:val="001C18AE"/>
    <w:rsid w:val="001C1DD1"/>
    <w:rsid w:val="001C513F"/>
    <w:rsid w:val="001C561C"/>
    <w:rsid w:val="001C5F1E"/>
    <w:rsid w:val="001D2320"/>
    <w:rsid w:val="001D29E0"/>
    <w:rsid w:val="001D2B0C"/>
    <w:rsid w:val="001D2B48"/>
    <w:rsid w:val="001D3A25"/>
    <w:rsid w:val="001D5674"/>
    <w:rsid w:val="001D6BA5"/>
    <w:rsid w:val="001D718C"/>
    <w:rsid w:val="001D7A4F"/>
    <w:rsid w:val="001E1443"/>
    <w:rsid w:val="001E2036"/>
    <w:rsid w:val="001E2FCA"/>
    <w:rsid w:val="001E4795"/>
    <w:rsid w:val="001E69C5"/>
    <w:rsid w:val="001E6E19"/>
    <w:rsid w:val="001E6E8E"/>
    <w:rsid w:val="001E72E3"/>
    <w:rsid w:val="001F0C9C"/>
    <w:rsid w:val="001F171C"/>
    <w:rsid w:val="001F327E"/>
    <w:rsid w:val="001F390D"/>
    <w:rsid w:val="001F72AB"/>
    <w:rsid w:val="001F7386"/>
    <w:rsid w:val="00203DBA"/>
    <w:rsid w:val="002079F8"/>
    <w:rsid w:val="00210C76"/>
    <w:rsid w:val="00213ABF"/>
    <w:rsid w:val="00226F2D"/>
    <w:rsid w:val="002300EA"/>
    <w:rsid w:val="0023160B"/>
    <w:rsid w:val="002323CD"/>
    <w:rsid w:val="00232F38"/>
    <w:rsid w:val="002361BF"/>
    <w:rsid w:val="00240CAE"/>
    <w:rsid w:val="00245E34"/>
    <w:rsid w:val="00252CB4"/>
    <w:rsid w:val="00252FE5"/>
    <w:rsid w:val="002530FE"/>
    <w:rsid w:val="002544E1"/>
    <w:rsid w:val="002557D6"/>
    <w:rsid w:val="00255F00"/>
    <w:rsid w:val="00257F2C"/>
    <w:rsid w:val="00260A65"/>
    <w:rsid w:val="00260C3B"/>
    <w:rsid w:val="00261436"/>
    <w:rsid w:val="00261451"/>
    <w:rsid w:val="00267B64"/>
    <w:rsid w:val="00267DA8"/>
    <w:rsid w:val="00267E5F"/>
    <w:rsid w:val="0027071F"/>
    <w:rsid w:val="00272827"/>
    <w:rsid w:val="00276330"/>
    <w:rsid w:val="002772B3"/>
    <w:rsid w:val="00277FCB"/>
    <w:rsid w:val="00283198"/>
    <w:rsid w:val="00286285"/>
    <w:rsid w:val="00291EAE"/>
    <w:rsid w:val="00295F25"/>
    <w:rsid w:val="002962A4"/>
    <w:rsid w:val="00296F80"/>
    <w:rsid w:val="002A02C9"/>
    <w:rsid w:val="002A2BDE"/>
    <w:rsid w:val="002A6C2C"/>
    <w:rsid w:val="002B0408"/>
    <w:rsid w:val="002B1468"/>
    <w:rsid w:val="002B14DB"/>
    <w:rsid w:val="002B296A"/>
    <w:rsid w:val="002B2A9D"/>
    <w:rsid w:val="002B503E"/>
    <w:rsid w:val="002C1EE1"/>
    <w:rsid w:val="002C2F7A"/>
    <w:rsid w:val="002C46F7"/>
    <w:rsid w:val="002C60AD"/>
    <w:rsid w:val="002D07C5"/>
    <w:rsid w:val="002D0837"/>
    <w:rsid w:val="002D4852"/>
    <w:rsid w:val="002D57DB"/>
    <w:rsid w:val="002E148E"/>
    <w:rsid w:val="002E2C7E"/>
    <w:rsid w:val="002E3F9E"/>
    <w:rsid w:val="002E56C2"/>
    <w:rsid w:val="002E61CA"/>
    <w:rsid w:val="002E7390"/>
    <w:rsid w:val="002F11C2"/>
    <w:rsid w:val="002F36BE"/>
    <w:rsid w:val="002F3F61"/>
    <w:rsid w:val="002F74A0"/>
    <w:rsid w:val="00304FAF"/>
    <w:rsid w:val="00306618"/>
    <w:rsid w:val="00310BFE"/>
    <w:rsid w:val="003110DD"/>
    <w:rsid w:val="00311A67"/>
    <w:rsid w:val="0031448B"/>
    <w:rsid w:val="00314BB9"/>
    <w:rsid w:val="003159A9"/>
    <w:rsid w:val="00317E61"/>
    <w:rsid w:val="00317EFB"/>
    <w:rsid w:val="003209E8"/>
    <w:rsid w:val="00322B6B"/>
    <w:rsid w:val="00323929"/>
    <w:rsid w:val="00325F54"/>
    <w:rsid w:val="00326358"/>
    <w:rsid w:val="00326392"/>
    <w:rsid w:val="00326CB7"/>
    <w:rsid w:val="00334B6A"/>
    <w:rsid w:val="0034367F"/>
    <w:rsid w:val="003501E1"/>
    <w:rsid w:val="00350775"/>
    <w:rsid w:val="003511A7"/>
    <w:rsid w:val="00351FDC"/>
    <w:rsid w:val="003553DB"/>
    <w:rsid w:val="00361422"/>
    <w:rsid w:val="0036154E"/>
    <w:rsid w:val="0036250E"/>
    <w:rsid w:val="00364886"/>
    <w:rsid w:val="00365443"/>
    <w:rsid w:val="003664EF"/>
    <w:rsid w:val="00371253"/>
    <w:rsid w:val="00371C4F"/>
    <w:rsid w:val="00375C36"/>
    <w:rsid w:val="00376B68"/>
    <w:rsid w:val="00380683"/>
    <w:rsid w:val="00380E72"/>
    <w:rsid w:val="003821A4"/>
    <w:rsid w:val="0038322E"/>
    <w:rsid w:val="0038424F"/>
    <w:rsid w:val="0038442C"/>
    <w:rsid w:val="00384B8A"/>
    <w:rsid w:val="00386BD3"/>
    <w:rsid w:val="003902E9"/>
    <w:rsid w:val="00390CD8"/>
    <w:rsid w:val="003923ED"/>
    <w:rsid w:val="00393CE8"/>
    <w:rsid w:val="0039486A"/>
    <w:rsid w:val="00395259"/>
    <w:rsid w:val="00397363"/>
    <w:rsid w:val="003A5F5E"/>
    <w:rsid w:val="003B1437"/>
    <w:rsid w:val="003B507C"/>
    <w:rsid w:val="003B5B33"/>
    <w:rsid w:val="003B78A4"/>
    <w:rsid w:val="003C0A06"/>
    <w:rsid w:val="003C0AD2"/>
    <w:rsid w:val="003C3E04"/>
    <w:rsid w:val="003C42E1"/>
    <w:rsid w:val="003C5069"/>
    <w:rsid w:val="003C5860"/>
    <w:rsid w:val="003C6409"/>
    <w:rsid w:val="003C6718"/>
    <w:rsid w:val="003D2A72"/>
    <w:rsid w:val="003D355A"/>
    <w:rsid w:val="003E0E95"/>
    <w:rsid w:val="003E0EC7"/>
    <w:rsid w:val="003E1210"/>
    <w:rsid w:val="003E2351"/>
    <w:rsid w:val="003E4E41"/>
    <w:rsid w:val="003E6AC3"/>
    <w:rsid w:val="003E77E2"/>
    <w:rsid w:val="003F310A"/>
    <w:rsid w:val="003F6450"/>
    <w:rsid w:val="003F77FF"/>
    <w:rsid w:val="004012C9"/>
    <w:rsid w:val="0040218B"/>
    <w:rsid w:val="00403B93"/>
    <w:rsid w:val="00405118"/>
    <w:rsid w:val="00405211"/>
    <w:rsid w:val="00410226"/>
    <w:rsid w:val="004112CD"/>
    <w:rsid w:val="00416AF7"/>
    <w:rsid w:val="0042042E"/>
    <w:rsid w:val="00420706"/>
    <w:rsid w:val="00423AEE"/>
    <w:rsid w:val="00425679"/>
    <w:rsid w:val="00426552"/>
    <w:rsid w:val="00426A9A"/>
    <w:rsid w:val="004313A3"/>
    <w:rsid w:val="0043781E"/>
    <w:rsid w:val="0044001D"/>
    <w:rsid w:val="004479F5"/>
    <w:rsid w:val="00451081"/>
    <w:rsid w:val="004518D8"/>
    <w:rsid w:val="00451ABD"/>
    <w:rsid w:val="004524AB"/>
    <w:rsid w:val="00452B9C"/>
    <w:rsid w:val="0045394B"/>
    <w:rsid w:val="004547E5"/>
    <w:rsid w:val="00455421"/>
    <w:rsid w:val="004606CA"/>
    <w:rsid w:val="00461645"/>
    <w:rsid w:val="00462ACF"/>
    <w:rsid w:val="00465255"/>
    <w:rsid w:val="0046594C"/>
    <w:rsid w:val="00472C66"/>
    <w:rsid w:val="0047425F"/>
    <w:rsid w:val="00477DA3"/>
    <w:rsid w:val="0048228E"/>
    <w:rsid w:val="00485260"/>
    <w:rsid w:val="004916B5"/>
    <w:rsid w:val="0049251D"/>
    <w:rsid w:val="00494F14"/>
    <w:rsid w:val="00495361"/>
    <w:rsid w:val="004A1FC4"/>
    <w:rsid w:val="004A3BB4"/>
    <w:rsid w:val="004A3E0B"/>
    <w:rsid w:val="004B0A17"/>
    <w:rsid w:val="004B39FF"/>
    <w:rsid w:val="004B56E3"/>
    <w:rsid w:val="004B6E8E"/>
    <w:rsid w:val="004B70F7"/>
    <w:rsid w:val="004B786C"/>
    <w:rsid w:val="004B7F1F"/>
    <w:rsid w:val="004C322F"/>
    <w:rsid w:val="004C37FA"/>
    <w:rsid w:val="004D0F9A"/>
    <w:rsid w:val="004D2B12"/>
    <w:rsid w:val="004D4623"/>
    <w:rsid w:val="004D567F"/>
    <w:rsid w:val="004D56FA"/>
    <w:rsid w:val="004E001B"/>
    <w:rsid w:val="004E1EDE"/>
    <w:rsid w:val="004E4EB2"/>
    <w:rsid w:val="004E5370"/>
    <w:rsid w:val="004E7B30"/>
    <w:rsid w:val="004E7EEA"/>
    <w:rsid w:val="004F26CB"/>
    <w:rsid w:val="004F40FD"/>
    <w:rsid w:val="004F6390"/>
    <w:rsid w:val="0050073D"/>
    <w:rsid w:val="00500F9E"/>
    <w:rsid w:val="005023EE"/>
    <w:rsid w:val="005034F7"/>
    <w:rsid w:val="0050461C"/>
    <w:rsid w:val="005046F1"/>
    <w:rsid w:val="00505660"/>
    <w:rsid w:val="005064C3"/>
    <w:rsid w:val="00507E10"/>
    <w:rsid w:val="00514296"/>
    <w:rsid w:val="00515520"/>
    <w:rsid w:val="00516F5A"/>
    <w:rsid w:val="00520AFE"/>
    <w:rsid w:val="005211DE"/>
    <w:rsid w:val="005218FE"/>
    <w:rsid w:val="00522932"/>
    <w:rsid w:val="005234DB"/>
    <w:rsid w:val="005240E7"/>
    <w:rsid w:val="00526071"/>
    <w:rsid w:val="00530F46"/>
    <w:rsid w:val="00533EC1"/>
    <w:rsid w:val="00535D0E"/>
    <w:rsid w:val="00535DCC"/>
    <w:rsid w:val="005401AC"/>
    <w:rsid w:val="00540949"/>
    <w:rsid w:val="005435B2"/>
    <w:rsid w:val="005540CA"/>
    <w:rsid w:val="0055723F"/>
    <w:rsid w:val="00565B17"/>
    <w:rsid w:val="005668AB"/>
    <w:rsid w:val="00566E7E"/>
    <w:rsid w:val="00567C29"/>
    <w:rsid w:val="00576C8A"/>
    <w:rsid w:val="00584DBF"/>
    <w:rsid w:val="00584E4D"/>
    <w:rsid w:val="00590B41"/>
    <w:rsid w:val="00591B2C"/>
    <w:rsid w:val="00591B8E"/>
    <w:rsid w:val="00591CA9"/>
    <w:rsid w:val="005938BC"/>
    <w:rsid w:val="00594173"/>
    <w:rsid w:val="005945AA"/>
    <w:rsid w:val="0059523B"/>
    <w:rsid w:val="00597815"/>
    <w:rsid w:val="00597972"/>
    <w:rsid w:val="005A5AEE"/>
    <w:rsid w:val="005A6A53"/>
    <w:rsid w:val="005B198D"/>
    <w:rsid w:val="005B25B0"/>
    <w:rsid w:val="005B2D7C"/>
    <w:rsid w:val="005B3616"/>
    <w:rsid w:val="005B361C"/>
    <w:rsid w:val="005B3ECC"/>
    <w:rsid w:val="005C1DB0"/>
    <w:rsid w:val="005C5002"/>
    <w:rsid w:val="005C55FF"/>
    <w:rsid w:val="005C5A6A"/>
    <w:rsid w:val="005C5AFF"/>
    <w:rsid w:val="005D0101"/>
    <w:rsid w:val="005D0B63"/>
    <w:rsid w:val="005D0F58"/>
    <w:rsid w:val="005D23EF"/>
    <w:rsid w:val="005D5006"/>
    <w:rsid w:val="005E06C5"/>
    <w:rsid w:val="005E170A"/>
    <w:rsid w:val="005E2737"/>
    <w:rsid w:val="005E35EA"/>
    <w:rsid w:val="005E6B63"/>
    <w:rsid w:val="005F3809"/>
    <w:rsid w:val="005F5925"/>
    <w:rsid w:val="005F7B00"/>
    <w:rsid w:val="006002CC"/>
    <w:rsid w:val="00601018"/>
    <w:rsid w:val="0060188A"/>
    <w:rsid w:val="00605EDC"/>
    <w:rsid w:val="0060772E"/>
    <w:rsid w:val="00613636"/>
    <w:rsid w:val="00614BE8"/>
    <w:rsid w:val="00615461"/>
    <w:rsid w:val="006160A4"/>
    <w:rsid w:val="006172B9"/>
    <w:rsid w:val="00617681"/>
    <w:rsid w:val="006227F4"/>
    <w:rsid w:val="0062730F"/>
    <w:rsid w:val="006324DF"/>
    <w:rsid w:val="00632CDF"/>
    <w:rsid w:val="0063365A"/>
    <w:rsid w:val="006350D4"/>
    <w:rsid w:val="0063685D"/>
    <w:rsid w:val="00637113"/>
    <w:rsid w:val="00642014"/>
    <w:rsid w:val="00643398"/>
    <w:rsid w:val="006464C7"/>
    <w:rsid w:val="00653508"/>
    <w:rsid w:val="00655439"/>
    <w:rsid w:val="006569BD"/>
    <w:rsid w:val="00656D60"/>
    <w:rsid w:val="006646C3"/>
    <w:rsid w:val="00671875"/>
    <w:rsid w:val="00681D29"/>
    <w:rsid w:val="0068387F"/>
    <w:rsid w:val="00684004"/>
    <w:rsid w:val="00684243"/>
    <w:rsid w:val="00696059"/>
    <w:rsid w:val="006A13D9"/>
    <w:rsid w:val="006A6A8F"/>
    <w:rsid w:val="006A7E4F"/>
    <w:rsid w:val="006B05FA"/>
    <w:rsid w:val="006B54B1"/>
    <w:rsid w:val="006B63DF"/>
    <w:rsid w:val="006C028B"/>
    <w:rsid w:val="006C2E27"/>
    <w:rsid w:val="006C3B3C"/>
    <w:rsid w:val="006C560D"/>
    <w:rsid w:val="006C7F95"/>
    <w:rsid w:val="006D0402"/>
    <w:rsid w:val="006D598B"/>
    <w:rsid w:val="006D7950"/>
    <w:rsid w:val="006E1D97"/>
    <w:rsid w:val="006E2BBD"/>
    <w:rsid w:val="006E4BE0"/>
    <w:rsid w:val="006E5D10"/>
    <w:rsid w:val="006E7DC1"/>
    <w:rsid w:val="006F036C"/>
    <w:rsid w:val="006F2C64"/>
    <w:rsid w:val="006F4716"/>
    <w:rsid w:val="006F6824"/>
    <w:rsid w:val="006F7F31"/>
    <w:rsid w:val="00701F6A"/>
    <w:rsid w:val="00702A50"/>
    <w:rsid w:val="0070429E"/>
    <w:rsid w:val="00705CBE"/>
    <w:rsid w:val="00706852"/>
    <w:rsid w:val="00712158"/>
    <w:rsid w:val="00717FD1"/>
    <w:rsid w:val="00720D77"/>
    <w:rsid w:val="00724648"/>
    <w:rsid w:val="007248E8"/>
    <w:rsid w:val="00724D33"/>
    <w:rsid w:val="00726240"/>
    <w:rsid w:val="007275EE"/>
    <w:rsid w:val="00731B36"/>
    <w:rsid w:val="00731DAA"/>
    <w:rsid w:val="00734EE4"/>
    <w:rsid w:val="007418BE"/>
    <w:rsid w:val="00743AAE"/>
    <w:rsid w:val="00743DD8"/>
    <w:rsid w:val="00744D3B"/>
    <w:rsid w:val="00751096"/>
    <w:rsid w:val="0075378C"/>
    <w:rsid w:val="00753AEB"/>
    <w:rsid w:val="007552BE"/>
    <w:rsid w:val="00757F9D"/>
    <w:rsid w:val="0076116E"/>
    <w:rsid w:val="00764B71"/>
    <w:rsid w:val="007709ED"/>
    <w:rsid w:val="00770CC9"/>
    <w:rsid w:val="00770F73"/>
    <w:rsid w:val="00773254"/>
    <w:rsid w:val="0077392C"/>
    <w:rsid w:val="007766D0"/>
    <w:rsid w:val="007775CF"/>
    <w:rsid w:val="00783165"/>
    <w:rsid w:val="007838DB"/>
    <w:rsid w:val="007869B9"/>
    <w:rsid w:val="007878A7"/>
    <w:rsid w:val="007917FF"/>
    <w:rsid w:val="007942C0"/>
    <w:rsid w:val="0079782E"/>
    <w:rsid w:val="007A3556"/>
    <w:rsid w:val="007A3F00"/>
    <w:rsid w:val="007A4FF9"/>
    <w:rsid w:val="007A5912"/>
    <w:rsid w:val="007A671B"/>
    <w:rsid w:val="007B0E55"/>
    <w:rsid w:val="007B173A"/>
    <w:rsid w:val="007B31D6"/>
    <w:rsid w:val="007B3C47"/>
    <w:rsid w:val="007B4224"/>
    <w:rsid w:val="007B431F"/>
    <w:rsid w:val="007B4B1C"/>
    <w:rsid w:val="007B5F59"/>
    <w:rsid w:val="007B6DFF"/>
    <w:rsid w:val="007B7061"/>
    <w:rsid w:val="007B75A1"/>
    <w:rsid w:val="007C5D39"/>
    <w:rsid w:val="007C62EE"/>
    <w:rsid w:val="007C73F5"/>
    <w:rsid w:val="007D019B"/>
    <w:rsid w:val="007D1E0B"/>
    <w:rsid w:val="007D2932"/>
    <w:rsid w:val="007D2D9B"/>
    <w:rsid w:val="007D3018"/>
    <w:rsid w:val="007D4A8B"/>
    <w:rsid w:val="007D6704"/>
    <w:rsid w:val="007D6ED0"/>
    <w:rsid w:val="007E0C9A"/>
    <w:rsid w:val="007E12AB"/>
    <w:rsid w:val="007E2CAD"/>
    <w:rsid w:val="007E4C07"/>
    <w:rsid w:val="007E5FA4"/>
    <w:rsid w:val="007F01E5"/>
    <w:rsid w:val="007F304D"/>
    <w:rsid w:val="007F4EA6"/>
    <w:rsid w:val="00800BBF"/>
    <w:rsid w:val="008024EA"/>
    <w:rsid w:val="00802592"/>
    <w:rsid w:val="00802B63"/>
    <w:rsid w:val="00804FC2"/>
    <w:rsid w:val="00805014"/>
    <w:rsid w:val="00811602"/>
    <w:rsid w:val="00817CFC"/>
    <w:rsid w:val="0082111C"/>
    <w:rsid w:val="00822614"/>
    <w:rsid w:val="00824E64"/>
    <w:rsid w:val="00825EF4"/>
    <w:rsid w:val="00827CA0"/>
    <w:rsid w:val="00830857"/>
    <w:rsid w:val="00831AF8"/>
    <w:rsid w:val="008321C1"/>
    <w:rsid w:val="008323B3"/>
    <w:rsid w:val="00835920"/>
    <w:rsid w:val="00836734"/>
    <w:rsid w:val="00837E1B"/>
    <w:rsid w:val="00844695"/>
    <w:rsid w:val="008500FB"/>
    <w:rsid w:val="00852EC0"/>
    <w:rsid w:val="00852F12"/>
    <w:rsid w:val="008554EB"/>
    <w:rsid w:val="00862B34"/>
    <w:rsid w:val="0086336A"/>
    <w:rsid w:val="0086415F"/>
    <w:rsid w:val="0086468F"/>
    <w:rsid w:val="00873A40"/>
    <w:rsid w:val="008768B8"/>
    <w:rsid w:val="00880C90"/>
    <w:rsid w:val="0088128D"/>
    <w:rsid w:val="008828CB"/>
    <w:rsid w:val="00887CE8"/>
    <w:rsid w:val="0089216B"/>
    <w:rsid w:val="008959DD"/>
    <w:rsid w:val="0089620E"/>
    <w:rsid w:val="008A5EBB"/>
    <w:rsid w:val="008A6893"/>
    <w:rsid w:val="008A79DC"/>
    <w:rsid w:val="008B4C28"/>
    <w:rsid w:val="008B68B1"/>
    <w:rsid w:val="008B6A62"/>
    <w:rsid w:val="008B719B"/>
    <w:rsid w:val="008C14BE"/>
    <w:rsid w:val="008C1AFF"/>
    <w:rsid w:val="008C23F0"/>
    <w:rsid w:val="008C4394"/>
    <w:rsid w:val="008C5B83"/>
    <w:rsid w:val="008D0608"/>
    <w:rsid w:val="008D0C16"/>
    <w:rsid w:val="008D2D6C"/>
    <w:rsid w:val="008F2749"/>
    <w:rsid w:val="008F4416"/>
    <w:rsid w:val="008F7132"/>
    <w:rsid w:val="0090002B"/>
    <w:rsid w:val="009017E0"/>
    <w:rsid w:val="00906AFA"/>
    <w:rsid w:val="00920062"/>
    <w:rsid w:val="0092201E"/>
    <w:rsid w:val="0092522D"/>
    <w:rsid w:val="00926C1F"/>
    <w:rsid w:val="009277D4"/>
    <w:rsid w:val="00930BE7"/>
    <w:rsid w:val="00930CF3"/>
    <w:rsid w:val="00931CC7"/>
    <w:rsid w:val="0093210B"/>
    <w:rsid w:val="00933976"/>
    <w:rsid w:val="00934EBC"/>
    <w:rsid w:val="00934FB6"/>
    <w:rsid w:val="009403F5"/>
    <w:rsid w:val="00942443"/>
    <w:rsid w:val="00945037"/>
    <w:rsid w:val="00947DDE"/>
    <w:rsid w:val="00950B04"/>
    <w:rsid w:val="00952DAB"/>
    <w:rsid w:val="00955980"/>
    <w:rsid w:val="0095631E"/>
    <w:rsid w:val="009601C3"/>
    <w:rsid w:val="009614F6"/>
    <w:rsid w:val="0096449B"/>
    <w:rsid w:val="009658BC"/>
    <w:rsid w:val="009660EF"/>
    <w:rsid w:val="009664A0"/>
    <w:rsid w:val="00971BC4"/>
    <w:rsid w:val="00974845"/>
    <w:rsid w:val="00974A6B"/>
    <w:rsid w:val="00975EF7"/>
    <w:rsid w:val="00980B82"/>
    <w:rsid w:val="009819E2"/>
    <w:rsid w:val="00983518"/>
    <w:rsid w:val="009840E0"/>
    <w:rsid w:val="009848C5"/>
    <w:rsid w:val="0098643C"/>
    <w:rsid w:val="0099049A"/>
    <w:rsid w:val="00991A62"/>
    <w:rsid w:val="00992949"/>
    <w:rsid w:val="00994EE9"/>
    <w:rsid w:val="009A052E"/>
    <w:rsid w:val="009A0564"/>
    <w:rsid w:val="009A11E7"/>
    <w:rsid w:val="009A1FDF"/>
    <w:rsid w:val="009A2137"/>
    <w:rsid w:val="009A65AE"/>
    <w:rsid w:val="009A6BF5"/>
    <w:rsid w:val="009A6C71"/>
    <w:rsid w:val="009A785D"/>
    <w:rsid w:val="009B1E7D"/>
    <w:rsid w:val="009B2A75"/>
    <w:rsid w:val="009B3F69"/>
    <w:rsid w:val="009B7732"/>
    <w:rsid w:val="009C19DD"/>
    <w:rsid w:val="009C40AA"/>
    <w:rsid w:val="009C479C"/>
    <w:rsid w:val="009C4DC9"/>
    <w:rsid w:val="009C5B87"/>
    <w:rsid w:val="009C5C87"/>
    <w:rsid w:val="009C79F9"/>
    <w:rsid w:val="009C7A74"/>
    <w:rsid w:val="009C7DF4"/>
    <w:rsid w:val="009D06F9"/>
    <w:rsid w:val="009D0A75"/>
    <w:rsid w:val="009D28AB"/>
    <w:rsid w:val="009D4568"/>
    <w:rsid w:val="009D4EBB"/>
    <w:rsid w:val="009D58E8"/>
    <w:rsid w:val="009D5919"/>
    <w:rsid w:val="009E2CE5"/>
    <w:rsid w:val="009E3F2C"/>
    <w:rsid w:val="009E4569"/>
    <w:rsid w:val="009E46DF"/>
    <w:rsid w:val="009E4BA3"/>
    <w:rsid w:val="009E5487"/>
    <w:rsid w:val="009E6EAB"/>
    <w:rsid w:val="009F06FD"/>
    <w:rsid w:val="009F0F34"/>
    <w:rsid w:val="009F5543"/>
    <w:rsid w:val="009F7025"/>
    <w:rsid w:val="00A02D05"/>
    <w:rsid w:val="00A108BD"/>
    <w:rsid w:val="00A10C88"/>
    <w:rsid w:val="00A123CA"/>
    <w:rsid w:val="00A12644"/>
    <w:rsid w:val="00A16157"/>
    <w:rsid w:val="00A17192"/>
    <w:rsid w:val="00A178E1"/>
    <w:rsid w:val="00A230C6"/>
    <w:rsid w:val="00A23B72"/>
    <w:rsid w:val="00A24FB7"/>
    <w:rsid w:val="00A26E11"/>
    <w:rsid w:val="00A322B1"/>
    <w:rsid w:val="00A34C1A"/>
    <w:rsid w:val="00A35960"/>
    <w:rsid w:val="00A359A7"/>
    <w:rsid w:val="00A41340"/>
    <w:rsid w:val="00A41618"/>
    <w:rsid w:val="00A54277"/>
    <w:rsid w:val="00A56DD5"/>
    <w:rsid w:val="00A579D1"/>
    <w:rsid w:val="00A57F44"/>
    <w:rsid w:val="00A61C6A"/>
    <w:rsid w:val="00A63114"/>
    <w:rsid w:val="00A65111"/>
    <w:rsid w:val="00A65AFA"/>
    <w:rsid w:val="00A65DD5"/>
    <w:rsid w:val="00A67825"/>
    <w:rsid w:val="00A7374F"/>
    <w:rsid w:val="00A76B59"/>
    <w:rsid w:val="00A8761C"/>
    <w:rsid w:val="00A90DAF"/>
    <w:rsid w:val="00A91721"/>
    <w:rsid w:val="00A969A0"/>
    <w:rsid w:val="00AA32A0"/>
    <w:rsid w:val="00AB1E5D"/>
    <w:rsid w:val="00AC13F9"/>
    <w:rsid w:val="00AC23C9"/>
    <w:rsid w:val="00AC5F19"/>
    <w:rsid w:val="00AD0FCE"/>
    <w:rsid w:val="00AD3779"/>
    <w:rsid w:val="00AD3DE6"/>
    <w:rsid w:val="00AD3EDE"/>
    <w:rsid w:val="00AD5902"/>
    <w:rsid w:val="00AD74B0"/>
    <w:rsid w:val="00AE4729"/>
    <w:rsid w:val="00AF0DF6"/>
    <w:rsid w:val="00B0033E"/>
    <w:rsid w:val="00B02713"/>
    <w:rsid w:val="00B05E00"/>
    <w:rsid w:val="00B063F1"/>
    <w:rsid w:val="00B10FCF"/>
    <w:rsid w:val="00B110B0"/>
    <w:rsid w:val="00B162C9"/>
    <w:rsid w:val="00B179A4"/>
    <w:rsid w:val="00B20D6E"/>
    <w:rsid w:val="00B20DA4"/>
    <w:rsid w:val="00B21561"/>
    <w:rsid w:val="00B23683"/>
    <w:rsid w:val="00B24B17"/>
    <w:rsid w:val="00B3054B"/>
    <w:rsid w:val="00B30B06"/>
    <w:rsid w:val="00B30F37"/>
    <w:rsid w:val="00B336C3"/>
    <w:rsid w:val="00B34467"/>
    <w:rsid w:val="00B42C89"/>
    <w:rsid w:val="00B4531E"/>
    <w:rsid w:val="00B51F49"/>
    <w:rsid w:val="00B54E9F"/>
    <w:rsid w:val="00B563E6"/>
    <w:rsid w:val="00B602AD"/>
    <w:rsid w:val="00B65469"/>
    <w:rsid w:val="00B66D5F"/>
    <w:rsid w:val="00B67C25"/>
    <w:rsid w:val="00B710C6"/>
    <w:rsid w:val="00B762F2"/>
    <w:rsid w:val="00B77EDA"/>
    <w:rsid w:val="00B80B3C"/>
    <w:rsid w:val="00B81BEB"/>
    <w:rsid w:val="00B83776"/>
    <w:rsid w:val="00B83794"/>
    <w:rsid w:val="00B8394D"/>
    <w:rsid w:val="00B85C67"/>
    <w:rsid w:val="00B87418"/>
    <w:rsid w:val="00B87B65"/>
    <w:rsid w:val="00B87FDB"/>
    <w:rsid w:val="00B913B6"/>
    <w:rsid w:val="00B945ED"/>
    <w:rsid w:val="00B974AE"/>
    <w:rsid w:val="00B97A52"/>
    <w:rsid w:val="00BA01F2"/>
    <w:rsid w:val="00BA25F3"/>
    <w:rsid w:val="00BA5B08"/>
    <w:rsid w:val="00BA66F1"/>
    <w:rsid w:val="00BA6ED1"/>
    <w:rsid w:val="00BB0289"/>
    <w:rsid w:val="00BB0629"/>
    <w:rsid w:val="00BB1E7A"/>
    <w:rsid w:val="00BB4106"/>
    <w:rsid w:val="00BB4CA4"/>
    <w:rsid w:val="00BB61C8"/>
    <w:rsid w:val="00BB6F0A"/>
    <w:rsid w:val="00BC400D"/>
    <w:rsid w:val="00BC6B05"/>
    <w:rsid w:val="00BC7927"/>
    <w:rsid w:val="00BD1906"/>
    <w:rsid w:val="00BD4A65"/>
    <w:rsid w:val="00BD652D"/>
    <w:rsid w:val="00BD72D9"/>
    <w:rsid w:val="00BE19CF"/>
    <w:rsid w:val="00BE20CA"/>
    <w:rsid w:val="00BE2347"/>
    <w:rsid w:val="00BE3C21"/>
    <w:rsid w:val="00BE5D6F"/>
    <w:rsid w:val="00BE7B76"/>
    <w:rsid w:val="00BF549B"/>
    <w:rsid w:val="00BF64C6"/>
    <w:rsid w:val="00BF7F42"/>
    <w:rsid w:val="00C02199"/>
    <w:rsid w:val="00C0594F"/>
    <w:rsid w:val="00C06713"/>
    <w:rsid w:val="00C07CA1"/>
    <w:rsid w:val="00C1200F"/>
    <w:rsid w:val="00C1297E"/>
    <w:rsid w:val="00C14E99"/>
    <w:rsid w:val="00C15290"/>
    <w:rsid w:val="00C15FCA"/>
    <w:rsid w:val="00C2111C"/>
    <w:rsid w:val="00C23060"/>
    <w:rsid w:val="00C27279"/>
    <w:rsid w:val="00C3067D"/>
    <w:rsid w:val="00C33F5C"/>
    <w:rsid w:val="00C34FDE"/>
    <w:rsid w:val="00C36378"/>
    <w:rsid w:val="00C3662D"/>
    <w:rsid w:val="00C37B3A"/>
    <w:rsid w:val="00C44992"/>
    <w:rsid w:val="00C4638F"/>
    <w:rsid w:val="00C47E78"/>
    <w:rsid w:val="00C510B2"/>
    <w:rsid w:val="00C51E5A"/>
    <w:rsid w:val="00C55592"/>
    <w:rsid w:val="00C56205"/>
    <w:rsid w:val="00C5645E"/>
    <w:rsid w:val="00C57080"/>
    <w:rsid w:val="00C60C8B"/>
    <w:rsid w:val="00C62A01"/>
    <w:rsid w:val="00C63DBD"/>
    <w:rsid w:val="00C712BF"/>
    <w:rsid w:val="00C745E9"/>
    <w:rsid w:val="00C7529E"/>
    <w:rsid w:val="00C75C0B"/>
    <w:rsid w:val="00C762BE"/>
    <w:rsid w:val="00C81F40"/>
    <w:rsid w:val="00C82317"/>
    <w:rsid w:val="00C85728"/>
    <w:rsid w:val="00C86978"/>
    <w:rsid w:val="00C86BDC"/>
    <w:rsid w:val="00C87A15"/>
    <w:rsid w:val="00C90A4C"/>
    <w:rsid w:val="00C91665"/>
    <w:rsid w:val="00C94729"/>
    <w:rsid w:val="00C94D9A"/>
    <w:rsid w:val="00CA2B0A"/>
    <w:rsid w:val="00CA2B73"/>
    <w:rsid w:val="00CA4ABC"/>
    <w:rsid w:val="00CA4F8C"/>
    <w:rsid w:val="00CA5C5E"/>
    <w:rsid w:val="00CA6B43"/>
    <w:rsid w:val="00CB3B7A"/>
    <w:rsid w:val="00CB3CC3"/>
    <w:rsid w:val="00CB400B"/>
    <w:rsid w:val="00CB4177"/>
    <w:rsid w:val="00CB79F1"/>
    <w:rsid w:val="00CC16CF"/>
    <w:rsid w:val="00CC354E"/>
    <w:rsid w:val="00CC7257"/>
    <w:rsid w:val="00CD2415"/>
    <w:rsid w:val="00CD25C4"/>
    <w:rsid w:val="00CD2DDC"/>
    <w:rsid w:val="00CD2EE4"/>
    <w:rsid w:val="00CD399B"/>
    <w:rsid w:val="00CD4572"/>
    <w:rsid w:val="00CD5653"/>
    <w:rsid w:val="00CD571B"/>
    <w:rsid w:val="00CD5AAA"/>
    <w:rsid w:val="00CD62A3"/>
    <w:rsid w:val="00CE07CC"/>
    <w:rsid w:val="00CE3B54"/>
    <w:rsid w:val="00CF19FC"/>
    <w:rsid w:val="00CF29C6"/>
    <w:rsid w:val="00CF3B63"/>
    <w:rsid w:val="00D00702"/>
    <w:rsid w:val="00D017B5"/>
    <w:rsid w:val="00D0218C"/>
    <w:rsid w:val="00D03EA0"/>
    <w:rsid w:val="00D04B01"/>
    <w:rsid w:val="00D05640"/>
    <w:rsid w:val="00D0655D"/>
    <w:rsid w:val="00D113A9"/>
    <w:rsid w:val="00D12FDA"/>
    <w:rsid w:val="00D15263"/>
    <w:rsid w:val="00D15548"/>
    <w:rsid w:val="00D21049"/>
    <w:rsid w:val="00D2600C"/>
    <w:rsid w:val="00D31DC3"/>
    <w:rsid w:val="00D334B5"/>
    <w:rsid w:val="00D33E4A"/>
    <w:rsid w:val="00D34008"/>
    <w:rsid w:val="00D42C37"/>
    <w:rsid w:val="00D444E7"/>
    <w:rsid w:val="00D44CE3"/>
    <w:rsid w:val="00D44D58"/>
    <w:rsid w:val="00D52B4F"/>
    <w:rsid w:val="00D5467C"/>
    <w:rsid w:val="00D556BD"/>
    <w:rsid w:val="00D55934"/>
    <w:rsid w:val="00D569AA"/>
    <w:rsid w:val="00D578BF"/>
    <w:rsid w:val="00D66C66"/>
    <w:rsid w:val="00D67349"/>
    <w:rsid w:val="00D70490"/>
    <w:rsid w:val="00D70FC3"/>
    <w:rsid w:val="00D71822"/>
    <w:rsid w:val="00D7320E"/>
    <w:rsid w:val="00D766C4"/>
    <w:rsid w:val="00D80FA4"/>
    <w:rsid w:val="00D8697C"/>
    <w:rsid w:val="00D90EDD"/>
    <w:rsid w:val="00D9173E"/>
    <w:rsid w:val="00D91942"/>
    <w:rsid w:val="00D91C70"/>
    <w:rsid w:val="00D93B3F"/>
    <w:rsid w:val="00D958DE"/>
    <w:rsid w:val="00D97BC9"/>
    <w:rsid w:val="00DA14CC"/>
    <w:rsid w:val="00DA1588"/>
    <w:rsid w:val="00DA3FB6"/>
    <w:rsid w:val="00DA494E"/>
    <w:rsid w:val="00DA4CDF"/>
    <w:rsid w:val="00DB6026"/>
    <w:rsid w:val="00DB686B"/>
    <w:rsid w:val="00DB6958"/>
    <w:rsid w:val="00DC17ED"/>
    <w:rsid w:val="00DC2A7A"/>
    <w:rsid w:val="00DC2E52"/>
    <w:rsid w:val="00DC3FD3"/>
    <w:rsid w:val="00DC4E2F"/>
    <w:rsid w:val="00DC590D"/>
    <w:rsid w:val="00DD0C1F"/>
    <w:rsid w:val="00DD2F15"/>
    <w:rsid w:val="00DD5088"/>
    <w:rsid w:val="00DD771B"/>
    <w:rsid w:val="00DE2BBE"/>
    <w:rsid w:val="00DE3341"/>
    <w:rsid w:val="00DE3A31"/>
    <w:rsid w:val="00DE44A3"/>
    <w:rsid w:val="00DE4803"/>
    <w:rsid w:val="00DE4B00"/>
    <w:rsid w:val="00DE6712"/>
    <w:rsid w:val="00DE796A"/>
    <w:rsid w:val="00DF057E"/>
    <w:rsid w:val="00DF100E"/>
    <w:rsid w:val="00DF4E1A"/>
    <w:rsid w:val="00DF5DCD"/>
    <w:rsid w:val="00DF6891"/>
    <w:rsid w:val="00DF794D"/>
    <w:rsid w:val="00E00612"/>
    <w:rsid w:val="00E015AC"/>
    <w:rsid w:val="00E0278C"/>
    <w:rsid w:val="00E0494C"/>
    <w:rsid w:val="00E062DB"/>
    <w:rsid w:val="00E0682F"/>
    <w:rsid w:val="00E10344"/>
    <w:rsid w:val="00E11B13"/>
    <w:rsid w:val="00E14386"/>
    <w:rsid w:val="00E1515A"/>
    <w:rsid w:val="00E176E7"/>
    <w:rsid w:val="00E2101B"/>
    <w:rsid w:val="00E23CDB"/>
    <w:rsid w:val="00E23DD2"/>
    <w:rsid w:val="00E24822"/>
    <w:rsid w:val="00E2782D"/>
    <w:rsid w:val="00E323C0"/>
    <w:rsid w:val="00E369DB"/>
    <w:rsid w:val="00E36EB2"/>
    <w:rsid w:val="00E40300"/>
    <w:rsid w:val="00E42B70"/>
    <w:rsid w:val="00E430D3"/>
    <w:rsid w:val="00E45B05"/>
    <w:rsid w:val="00E51266"/>
    <w:rsid w:val="00E51BAF"/>
    <w:rsid w:val="00E56413"/>
    <w:rsid w:val="00E5661C"/>
    <w:rsid w:val="00E6085D"/>
    <w:rsid w:val="00E616D8"/>
    <w:rsid w:val="00E63CFD"/>
    <w:rsid w:val="00E642AB"/>
    <w:rsid w:val="00E720C8"/>
    <w:rsid w:val="00E72BB0"/>
    <w:rsid w:val="00E7302C"/>
    <w:rsid w:val="00E7491C"/>
    <w:rsid w:val="00E760C7"/>
    <w:rsid w:val="00E8364E"/>
    <w:rsid w:val="00E86012"/>
    <w:rsid w:val="00E904D5"/>
    <w:rsid w:val="00E90558"/>
    <w:rsid w:val="00E9518F"/>
    <w:rsid w:val="00E96DEF"/>
    <w:rsid w:val="00E978B6"/>
    <w:rsid w:val="00EA0788"/>
    <w:rsid w:val="00EA0F41"/>
    <w:rsid w:val="00EA14B6"/>
    <w:rsid w:val="00EA25C3"/>
    <w:rsid w:val="00EA40E3"/>
    <w:rsid w:val="00EA6CB7"/>
    <w:rsid w:val="00EA7F98"/>
    <w:rsid w:val="00EB41C6"/>
    <w:rsid w:val="00EB50BD"/>
    <w:rsid w:val="00EB5485"/>
    <w:rsid w:val="00EB5A60"/>
    <w:rsid w:val="00EB63CF"/>
    <w:rsid w:val="00EB7E26"/>
    <w:rsid w:val="00EC35F9"/>
    <w:rsid w:val="00EC3A5F"/>
    <w:rsid w:val="00EC6490"/>
    <w:rsid w:val="00ED0538"/>
    <w:rsid w:val="00ED6A88"/>
    <w:rsid w:val="00ED77A3"/>
    <w:rsid w:val="00EE026C"/>
    <w:rsid w:val="00EE16F1"/>
    <w:rsid w:val="00EE25FB"/>
    <w:rsid w:val="00EE3815"/>
    <w:rsid w:val="00EE396A"/>
    <w:rsid w:val="00EE48F0"/>
    <w:rsid w:val="00EF00CD"/>
    <w:rsid w:val="00EF0793"/>
    <w:rsid w:val="00EF0EBE"/>
    <w:rsid w:val="00EF64C5"/>
    <w:rsid w:val="00EF657D"/>
    <w:rsid w:val="00EF7E5A"/>
    <w:rsid w:val="00F01C36"/>
    <w:rsid w:val="00F07B8F"/>
    <w:rsid w:val="00F12DD6"/>
    <w:rsid w:val="00F1469D"/>
    <w:rsid w:val="00F15688"/>
    <w:rsid w:val="00F1601D"/>
    <w:rsid w:val="00F2032A"/>
    <w:rsid w:val="00F240DC"/>
    <w:rsid w:val="00F26CD0"/>
    <w:rsid w:val="00F305A7"/>
    <w:rsid w:val="00F31540"/>
    <w:rsid w:val="00F32D69"/>
    <w:rsid w:val="00F40359"/>
    <w:rsid w:val="00F41608"/>
    <w:rsid w:val="00F46C67"/>
    <w:rsid w:val="00F47390"/>
    <w:rsid w:val="00F50135"/>
    <w:rsid w:val="00F61AB5"/>
    <w:rsid w:val="00F61DB0"/>
    <w:rsid w:val="00F63D9C"/>
    <w:rsid w:val="00F64BB3"/>
    <w:rsid w:val="00F65D3B"/>
    <w:rsid w:val="00F70C3F"/>
    <w:rsid w:val="00F72E34"/>
    <w:rsid w:val="00F7639B"/>
    <w:rsid w:val="00F81FF5"/>
    <w:rsid w:val="00F83E0B"/>
    <w:rsid w:val="00F90735"/>
    <w:rsid w:val="00F911A0"/>
    <w:rsid w:val="00F93241"/>
    <w:rsid w:val="00FA44AA"/>
    <w:rsid w:val="00FA5ECA"/>
    <w:rsid w:val="00FB0169"/>
    <w:rsid w:val="00FB2AC7"/>
    <w:rsid w:val="00FB3810"/>
    <w:rsid w:val="00FB59A6"/>
    <w:rsid w:val="00FB7004"/>
    <w:rsid w:val="00FC3AE7"/>
    <w:rsid w:val="00FC4CD1"/>
    <w:rsid w:val="00FC558F"/>
    <w:rsid w:val="00FC5790"/>
    <w:rsid w:val="00FD1F70"/>
    <w:rsid w:val="00FD229D"/>
    <w:rsid w:val="00FD39D9"/>
    <w:rsid w:val="00FD3B7A"/>
    <w:rsid w:val="00FD576F"/>
    <w:rsid w:val="00FD7BCB"/>
    <w:rsid w:val="00FD7F76"/>
    <w:rsid w:val="00FE1755"/>
    <w:rsid w:val="00FE21C0"/>
    <w:rsid w:val="00FE2DC0"/>
    <w:rsid w:val="00FE313A"/>
    <w:rsid w:val="00FE6123"/>
    <w:rsid w:val="00FF04F3"/>
    <w:rsid w:val="00FF1154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5C184CBA-C0FB-4EFB-928E-9AC19CB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fr,Fotnotsreferens,Footnote Reference S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qFormat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"/>
    <w:next w:val="CH2"/>
    <w:rsid w:val="00026893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 w:hint="cs"/>
      <w:b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nhideWhenUsed/>
    <w:rsid w:val="005034F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034F7"/>
  </w:style>
  <w:style w:type="character" w:styleId="CommentReference">
    <w:name w:val="annotation reference"/>
    <w:basedOn w:val="DefaultParagraphFont"/>
    <w:unhideWhenUsed/>
    <w:rsid w:val="005034F7"/>
    <w:rPr>
      <w:sz w:val="16"/>
      <w:szCs w:val="16"/>
    </w:rPr>
  </w:style>
  <w:style w:type="character" w:customStyle="1" w:styleId="st">
    <w:name w:val="st"/>
    <w:basedOn w:val="DefaultParagraphFont"/>
    <w:rsid w:val="005034F7"/>
  </w:style>
  <w:style w:type="character" w:styleId="Emphasis">
    <w:name w:val="Emphasis"/>
    <w:basedOn w:val="DefaultParagraphFont"/>
    <w:qFormat/>
    <w:rsid w:val="005034F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4F7"/>
    <w:rPr>
      <w:i/>
      <w:iCs/>
    </w:rPr>
  </w:style>
  <w:style w:type="numbering" w:customStyle="1" w:styleId="Normallist1">
    <w:name w:val="Normal_list1"/>
    <w:basedOn w:val="NoList"/>
    <w:semiHidden/>
    <w:rsid w:val="007917FF"/>
  </w:style>
  <w:style w:type="numbering" w:customStyle="1" w:styleId="Normallist2">
    <w:name w:val="Normal_list2"/>
    <w:basedOn w:val="NoList"/>
    <w:semiHidden/>
    <w:rsid w:val="008D0608"/>
  </w:style>
  <w:style w:type="character" w:customStyle="1" w:styleId="Heading1Char">
    <w:name w:val="Heading 1 Char"/>
    <w:basedOn w:val="DefaultParagraphFont"/>
    <w:link w:val="Heading1"/>
    <w:rsid w:val="00A90DAF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A90DAF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A90DAF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A90DAF"/>
    <w:rPr>
      <w:szCs w:val="30"/>
    </w:rPr>
  </w:style>
  <w:style w:type="character" w:customStyle="1" w:styleId="Heading5Char">
    <w:name w:val="Heading 5 Char"/>
    <w:basedOn w:val="DefaultParagraphFont"/>
    <w:link w:val="Heading5"/>
    <w:rsid w:val="00A90DAF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A90DAF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A90DAF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A90DAF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A90DAF"/>
    <w:rPr>
      <w:rFonts w:ascii="Times" w:hAnsi="Times"/>
      <w:b/>
      <w:bCs/>
      <w:noProof/>
      <w:szCs w:val="30"/>
      <w:u w:val="single"/>
    </w:rPr>
  </w:style>
  <w:style w:type="character" w:customStyle="1" w:styleId="HeaderChar">
    <w:name w:val="Header Char"/>
    <w:basedOn w:val="DefaultParagraphFont"/>
    <w:link w:val="Header"/>
    <w:rsid w:val="00A90DAF"/>
    <w:rPr>
      <w:rFonts w:ascii="Times" w:hAnsi="Times"/>
      <w:noProof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DAF"/>
    <w:rPr>
      <w:rFonts w:ascii="Times" w:hAnsi="Times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A90DAF"/>
    <w:rPr>
      <w:rFonts w:ascii="Times" w:hAnsi="Times"/>
      <w:szCs w:val="30"/>
    </w:rPr>
  </w:style>
  <w:style w:type="character" w:customStyle="1" w:styleId="BodyText2Char">
    <w:name w:val="Body Text 2 Char"/>
    <w:basedOn w:val="DefaultParagraphFont"/>
    <w:link w:val="BodyText2"/>
    <w:rsid w:val="00A90DAF"/>
    <w:rPr>
      <w:rFonts w:ascii="Times" w:hAnsi="Times"/>
      <w:noProof/>
      <w:sz w:val="28"/>
      <w:szCs w:val="30"/>
    </w:rPr>
  </w:style>
  <w:style w:type="numbering" w:customStyle="1" w:styleId="Normallist3">
    <w:name w:val="Normal_list3"/>
    <w:rsid w:val="00A90DAF"/>
  </w:style>
  <w:style w:type="table" w:customStyle="1" w:styleId="Tabledocright">
    <w:name w:val="Table_doc_right"/>
    <w:basedOn w:val="TableNormal"/>
    <w:rsid w:val="00A90DAF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90DAF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A90DAF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A90DAF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A90DAF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A90DAF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90DAF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3">
    <w:name w:val="CH3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CH4">
    <w:name w:val="CH4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A90DAF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A90DA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A90DAF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A90DAF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A90DA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90DAF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b/>
      <w:bCs/>
      <w:szCs w:val="3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90DAF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A90DAF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A90DAF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paragraph" w:customStyle="1" w:styleId="NormalNonumber">
    <w:name w:val="Normal_No_number"/>
    <w:basedOn w:val="Normalpool"/>
    <w:rsid w:val="00A90DAF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paragraph" w:customStyle="1" w:styleId="Titletable">
    <w:name w:val="Title_table"/>
    <w:basedOn w:val="Normalpool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1">
    <w:name w:val="toc 1"/>
    <w:basedOn w:val="Normalpool"/>
    <w:next w:val="Normalpool"/>
    <w:uiPriority w:val="39"/>
    <w:rsid w:val="00A90DAF"/>
    <w:pPr>
      <w:tabs>
        <w:tab w:val="clear" w:pos="1253"/>
        <w:tab w:val="clear" w:pos="2376"/>
        <w:tab w:val="clear" w:pos="2952"/>
        <w:tab w:val="clear" w:pos="3514"/>
        <w:tab w:val="left" w:pos="1247"/>
        <w:tab w:val="right" w:leader="dot" w:pos="9486"/>
      </w:tabs>
      <w:spacing w:before="240"/>
      <w:ind w:left="1814" w:hanging="567"/>
    </w:pPr>
    <w:rPr>
      <w:rFonts w:eastAsia="Times New Roman"/>
      <w:bCs/>
      <w:sz w:val="20"/>
      <w:szCs w:val="20"/>
      <w:lang w:val="fr-FR"/>
    </w:rPr>
  </w:style>
  <w:style w:type="paragraph" w:styleId="TOC2">
    <w:name w:val="toc 2"/>
    <w:basedOn w:val="Normalpool"/>
    <w:next w:val="Normalpool"/>
    <w:uiPriority w:val="39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2381"/>
        <w:tab w:val="right" w:leader="dot" w:pos="9486"/>
      </w:tabs>
      <w:ind w:left="2381" w:hanging="567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pool"/>
    <w:next w:val="Normalpool"/>
    <w:uiPriority w:val="39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4082"/>
        <w:tab w:val="right" w:leader="dot" w:pos="9486"/>
      </w:tabs>
      <w:ind w:left="2948" w:hanging="567"/>
    </w:pPr>
    <w:rPr>
      <w:rFonts w:eastAsia="Times New Roman"/>
      <w:iCs/>
      <w:sz w:val="20"/>
      <w:szCs w:val="20"/>
      <w:lang w:val="fr-FR"/>
    </w:rPr>
  </w:style>
  <w:style w:type="paragraph" w:styleId="TOC4">
    <w:name w:val="toc 4"/>
    <w:basedOn w:val="Normalpool"/>
    <w:next w:val="Normalpool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A90DAF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90DAF"/>
    <w:rPr>
      <w:rFonts w:cs="Times New Roman"/>
      <w:lang w:val="en-GB"/>
    </w:rPr>
  </w:style>
  <w:style w:type="character" w:customStyle="1" w:styleId="BBTitleChar">
    <w:name w:val="BB_Title Char"/>
    <w:link w:val="BBTitle"/>
    <w:rsid w:val="00A90DAF"/>
    <w:rPr>
      <w:rFonts w:cs="Times New Roman"/>
      <w:b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A90DAF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Normallist4">
    <w:name w:val="Normal_list4"/>
    <w:rsid w:val="001E72E3"/>
    <w:pPr>
      <w:numPr>
        <w:numId w:val="23"/>
      </w:numPr>
    </w:pPr>
  </w:style>
  <w:style w:type="numbering" w:customStyle="1" w:styleId="Normallist5">
    <w:name w:val="Normal_list5"/>
    <w:basedOn w:val="NoList"/>
    <w:rsid w:val="00567C29"/>
    <w:pPr>
      <w:numPr>
        <w:numId w:val="2"/>
      </w:numPr>
    </w:pPr>
  </w:style>
  <w:style w:type="paragraph" w:customStyle="1" w:styleId="Text">
    <w:name w:val="Text"/>
    <w:rsid w:val="00567C2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  <w:lang w:eastAsia="zh-CN"/>
    </w:rPr>
  </w:style>
  <w:style w:type="numbering" w:customStyle="1" w:styleId="Importovanstyl6">
    <w:name w:val="Importovaný styl 6"/>
    <w:rsid w:val="00567C29"/>
    <w:pPr>
      <w:numPr>
        <w:numId w:val="1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172B9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F72E0-4F19-4AD0-9114-B5570A94C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1A8E5-4AB4-409C-B8AD-017209220935}"/>
</file>

<file path=customXml/itemProps3.xml><?xml version="1.0" encoding="utf-8"?>
<ds:datastoreItem xmlns:ds="http://schemas.openxmlformats.org/officeDocument/2006/customXml" ds:itemID="{9B59B895-18B5-4BEC-B4A5-7404D2C7EC59}"/>
</file>

<file path=customXml/itemProps4.xml><?xml version="1.0" encoding="utf-8"?>
<ds:datastoreItem xmlns:ds="http://schemas.openxmlformats.org/officeDocument/2006/customXml" ds:itemID="{EC1B22EF-9D92-48B1-8629-AACC6A883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subject/>
  <dc:creator>ARABIC UNIT</dc:creator>
  <cp:keywords/>
  <dc:description/>
  <cp:lastModifiedBy>Shariful Islam</cp:lastModifiedBy>
  <cp:revision>3</cp:revision>
  <cp:lastPrinted>2019-07-17T13:13:00Z</cp:lastPrinted>
  <dcterms:created xsi:type="dcterms:W3CDTF">2020-12-17T09:51:00Z</dcterms:created>
  <dcterms:modified xsi:type="dcterms:W3CDTF">2020-12-17T09:55:00Z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