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79E175BE"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83136C">
              <w:rPr>
                <w:lang w:val="en-GB"/>
              </w:rPr>
              <w:t>5</w:t>
            </w:r>
          </w:p>
        </w:tc>
      </w:tr>
      <w:tr w:rsidR="00032E4E" w:rsidRPr="00D52924"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03EF9E4D" w14:textId="77777777" w:rsidR="00D52924" w:rsidRDefault="00D52924" w:rsidP="00D52924">
      <w:pPr>
        <w:tabs>
          <w:tab w:val="left" w:pos="720"/>
        </w:tabs>
        <w:spacing w:before="360" w:after="240"/>
        <w:ind w:left="1247" w:right="567"/>
        <w:rPr>
          <w:b/>
          <w:bCs/>
          <w:sz w:val="28"/>
          <w:szCs w:val="28"/>
        </w:rPr>
      </w:pPr>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498CA6B5" w14:textId="77777777" w:rsidR="0083136C" w:rsidRPr="0083136C" w:rsidRDefault="00C65D59" w:rsidP="0083136C">
      <w:pPr>
        <w:pStyle w:val="Heading1"/>
        <w:rPr>
          <w:sz w:val="28"/>
        </w:rPr>
      </w:pPr>
      <w:bookmarkStart w:id="2" w:name="_GoBack"/>
      <w:bookmarkEnd w:id="2"/>
      <w:r>
        <w:tab/>
      </w:r>
      <w:bookmarkStart w:id="3" w:name="_Toc13575450"/>
      <w:bookmarkStart w:id="4" w:name="_Toc13575574"/>
      <w:r w:rsidR="0083136C" w:rsidRPr="0083136C">
        <w:rPr>
          <w:sz w:val="28"/>
        </w:rPr>
        <w:t>МК-2/5: Место и сроки проведения третьего и последующих совещаний Конференции Сторон</w:t>
      </w:r>
      <w:bookmarkEnd w:id="3"/>
      <w:bookmarkEnd w:id="4"/>
    </w:p>
    <w:p w14:paraId="33E45109" w14:textId="77777777" w:rsidR="0083136C" w:rsidRPr="0083136C" w:rsidRDefault="0083136C" w:rsidP="0083136C">
      <w:pPr>
        <w:tabs>
          <w:tab w:val="clear" w:pos="1247"/>
          <w:tab w:val="clear" w:pos="1814"/>
          <w:tab w:val="clear" w:pos="2381"/>
          <w:tab w:val="clear" w:pos="2948"/>
          <w:tab w:val="clear" w:pos="3515"/>
        </w:tabs>
        <w:spacing w:after="120"/>
        <w:ind w:left="1247" w:firstLine="624"/>
        <w:rPr>
          <w:i/>
          <w:iCs/>
        </w:rPr>
      </w:pPr>
      <w:r w:rsidRPr="0083136C">
        <w:rPr>
          <w:i/>
          <w:iCs/>
        </w:rPr>
        <w:t>Конференция Сторон:</w:t>
      </w:r>
    </w:p>
    <w:p w14:paraId="59059398" w14:textId="77777777" w:rsidR="0083136C" w:rsidRPr="0083136C" w:rsidRDefault="0083136C" w:rsidP="0083136C">
      <w:pPr>
        <w:tabs>
          <w:tab w:val="clear" w:pos="1247"/>
          <w:tab w:val="clear" w:pos="1814"/>
          <w:tab w:val="clear" w:pos="2381"/>
          <w:tab w:val="clear" w:pos="2948"/>
          <w:tab w:val="clear" w:pos="3515"/>
        </w:tabs>
        <w:spacing w:after="120"/>
        <w:ind w:left="1247" w:firstLine="624"/>
        <w:rPr>
          <w:rFonts w:eastAsia="Calibri"/>
        </w:rPr>
      </w:pPr>
      <w:r w:rsidRPr="0083136C">
        <w:rPr>
          <w:rFonts w:eastAsia="Calibri"/>
        </w:rPr>
        <w:t>1.</w:t>
      </w:r>
      <w:r w:rsidRPr="0083136C">
        <w:rPr>
          <w:rFonts w:eastAsia="Calibri"/>
        </w:rPr>
        <w:tab/>
      </w:r>
      <w:r w:rsidRPr="0083136C">
        <w:rPr>
          <w:rFonts w:eastAsia="Calibri"/>
          <w:i/>
          <w:iCs/>
        </w:rPr>
        <w:t>постановляет,</w:t>
      </w:r>
      <w:r w:rsidRPr="0083136C">
        <w:rPr>
          <w:rFonts w:eastAsia="Calibri"/>
        </w:rPr>
        <w:t xml:space="preserve"> что в отсутствие иного предложения третье очередное совещание Конференции Сторон будет проводиться в Женеве с 25 по 29 ноября 2019 года;</w:t>
      </w:r>
    </w:p>
    <w:p w14:paraId="45FC1971" w14:textId="77777777" w:rsidR="0083136C" w:rsidRPr="0083136C" w:rsidRDefault="0083136C" w:rsidP="0083136C">
      <w:pPr>
        <w:tabs>
          <w:tab w:val="clear" w:pos="1247"/>
          <w:tab w:val="clear" w:pos="1814"/>
          <w:tab w:val="clear" w:pos="2381"/>
          <w:tab w:val="clear" w:pos="2948"/>
          <w:tab w:val="clear" w:pos="3515"/>
        </w:tabs>
        <w:spacing w:after="120"/>
        <w:ind w:left="1247" w:firstLine="624"/>
        <w:rPr>
          <w:rFonts w:eastAsia="Calibri"/>
        </w:rPr>
      </w:pPr>
      <w:r w:rsidRPr="0083136C">
        <w:rPr>
          <w:rFonts w:eastAsia="Calibri"/>
        </w:rPr>
        <w:t>2.</w:t>
      </w:r>
      <w:r w:rsidRPr="0083136C">
        <w:rPr>
          <w:rFonts w:eastAsia="Calibri"/>
        </w:rPr>
        <w:tab/>
      </w:r>
      <w:r w:rsidRPr="0083136C">
        <w:rPr>
          <w:rFonts w:eastAsia="Calibri"/>
          <w:i/>
          <w:iCs/>
        </w:rPr>
        <w:t xml:space="preserve">предлагает </w:t>
      </w:r>
      <w:r w:rsidRPr="0083136C">
        <w:rPr>
          <w:rFonts w:eastAsia="Calibri"/>
        </w:rPr>
        <w:t>Сторонам представить предложения выступить в качестве принимающей стороны четвертого очередного совещания Конференции Сторон в срок до начала третьего очередного совещания и поступать аналогичным образом применительно к последующим очередным совещаниям;</w:t>
      </w:r>
    </w:p>
    <w:p w14:paraId="7368DB1D" w14:textId="77777777" w:rsidR="0083136C" w:rsidRPr="0083136C" w:rsidRDefault="0083136C" w:rsidP="0083136C">
      <w:pPr>
        <w:tabs>
          <w:tab w:val="clear" w:pos="1247"/>
          <w:tab w:val="clear" w:pos="1814"/>
          <w:tab w:val="clear" w:pos="2381"/>
          <w:tab w:val="clear" w:pos="2948"/>
          <w:tab w:val="clear" w:pos="3515"/>
        </w:tabs>
        <w:spacing w:after="120"/>
        <w:ind w:left="1247" w:firstLine="624"/>
        <w:rPr>
          <w:rFonts w:eastAsia="Calibri"/>
        </w:rPr>
      </w:pPr>
      <w:r w:rsidRPr="0083136C">
        <w:rPr>
          <w:rFonts w:eastAsia="Calibri"/>
        </w:rPr>
        <w:t>3.</w:t>
      </w:r>
      <w:r w:rsidRPr="0083136C">
        <w:rPr>
          <w:rFonts w:eastAsia="Calibri"/>
        </w:rPr>
        <w:tab/>
      </w:r>
      <w:r w:rsidRPr="0083136C">
        <w:rPr>
          <w:rFonts w:eastAsia="Calibri"/>
          <w:i/>
          <w:iCs/>
        </w:rPr>
        <w:t xml:space="preserve">поручает </w:t>
      </w:r>
      <w:r w:rsidRPr="0083136C">
        <w:rPr>
          <w:rFonts w:eastAsia="Calibri"/>
        </w:rPr>
        <w:t>Исполнительному секретарю заблаговременно до каждого очередного совещания представлять анализ предложений, полученных в соответствии с пунктом 2 настоящего решения для рассмотрения Конференцией Сторон.</w:t>
      </w:r>
    </w:p>
    <w:p w14:paraId="0819B825" w14:textId="18AAEA4A" w:rsidR="00C6769E" w:rsidRDefault="00C6769E" w:rsidP="0083136C">
      <w:pPr>
        <w:pStyle w:val="Heading1"/>
      </w:pPr>
    </w:p>
    <w:p w14:paraId="7A425BC3" w14:textId="3E1031B5" w:rsidR="009027BB" w:rsidRPr="001A5F0F" w:rsidRDefault="009027BB" w:rsidP="005029B4">
      <w:pPr>
        <w:pBdr>
          <w:top w:val="nil"/>
          <w:left w:val="nil"/>
          <w:bottom w:val="nil"/>
          <w:right w:val="nil"/>
          <w:between w:val="nil"/>
          <w:bar w:val="nil"/>
        </w:pBdr>
        <w:tabs>
          <w:tab w:val="clear" w:pos="1247"/>
          <w:tab w:val="clear" w:pos="1814"/>
          <w:tab w:val="clear" w:pos="2381"/>
          <w:tab w:val="clear" w:pos="2948"/>
          <w:tab w:val="clear" w:pos="3515"/>
        </w:tabs>
        <w:spacing w:after="120"/>
        <w:ind w:left="1247"/>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E5BD" w14:textId="77777777" w:rsidR="00165920" w:rsidRDefault="00165920">
      <w:r>
        <w:separator/>
      </w:r>
    </w:p>
  </w:endnote>
  <w:endnote w:type="continuationSeparator" w:id="0">
    <w:p w14:paraId="1E2B0348" w14:textId="77777777" w:rsidR="00165920" w:rsidRDefault="0016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0AD4" w14:textId="77777777" w:rsidR="00165920" w:rsidRDefault="00165920" w:rsidP="00851756">
      <w:pPr>
        <w:spacing w:before="60"/>
        <w:ind w:left="624"/>
      </w:pPr>
      <w:r>
        <w:separator/>
      </w:r>
    </w:p>
  </w:footnote>
  <w:footnote w:type="continuationSeparator" w:id="0">
    <w:p w14:paraId="74B05A6F" w14:textId="77777777" w:rsidR="00165920" w:rsidRDefault="0016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7687D02"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C65D59">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132601F0"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83136C">
      <w:rP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5920"/>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42B"/>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52924"/>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174726477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53A5B504-CE45-4660-BB16-1D44398F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2020-11-09T11:46:00Z</cp:lastPrinted>
  <dcterms:created xsi:type="dcterms:W3CDTF">2020-11-06T10:39:00Z</dcterms:created>
  <dcterms:modified xsi:type="dcterms:W3CDTF">2020-11-09T11:46:00Z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