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518"/>
        <w:gridCol w:w="4643"/>
        <w:gridCol w:w="3335"/>
      </w:tblGrid>
      <w:tr w:rsidR="00032E4E" w:rsidRPr="008E4D6C" w14:paraId="4B9F0F9B" w14:textId="77777777" w:rsidTr="003D22DE">
        <w:trPr>
          <w:cantSplit/>
          <w:trHeight w:val="850"/>
          <w:jc w:val="right"/>
        </w:trPr>
        <w:tc>
          <w:tcPr>
            <w:tcW w:w="1518" w:type="dxa"/>
          </w:tcPr>
          <w:p w14:paraId="2A9B9F9D" w14:textId="5D52BB23" w:rsidR="00032E4E" w:rsidRPr="008E4D6C" w:rsidRDefault="00032E4E" w:rsidP="00023DA9">
            <w:pPr>
              <w:rPr>
                <w:rFonts w:ascii="Univers" w:hAnsi="Univers"/>
                <w:b/>
                <w:sz w:val="27"/>
                <w:szCs w:val="27"/>
              </w:rPr>
            </w:pPr>
            <w:r w:rsidRPr="008E4D6C">
              <w:rPr>
                <w:rFonts w:ascii="Arial" w:hAnsi="Arial" w:cs="Arial"/>
                <w:b/>
                <w:sz w:val="27"/>
                <w:szCs w:val="27"/>
              </w:rPr>
              <w:t>NATIONS</w:t>
            </w:r>
            <w:r w:rsidR="00FD27BC" w:rsidRPr="008E4D6C">
              <w:rPr>
                <w:rFonts w:ascii="Arial" w:hAnsi="Arial" w:cs="Arial"/>
                <w:b/>
                <w:sz w:val="27"/>
                <w:szCs w:val="27"/>
              </w:rPr>
              <w:br/>
              <w:t>UNIES</w:t>
            </w:r>
          </w:p>
        </w:tc>
        <w:tc>
          <w:tcPr>
            <w:tcW w:w="4643" w:type="dxa"/>
          </w:tcPr>
          <w:p w14:paraId="2F47229A" w14:textId="77777777" w:rsidR="00032E4E" w:rsidRPr="008E4D6C" w:rsidRDefault="00032E4E" w:rsidP="00023DA9">
            <w:pPr>
              <w:rPr>
                <w:rFonts w:ascii="Univers" w:hAnsi="Univers"/>
                <w:b/>
                <w:sz w:val="27"/>
                <w:szCs w:val="27"/>
              </w:rPr>
            </w:pPr>
          </w:p>
        </w:tc>
        <w:tc>
          <w:tcPr>
            <w:tcW w:w="3335" w:type="dxa"/>
          </w:tcPr>
          <w:p w14:paraId="57073C3F" w14:textId="77777777" w:rsidR="00032E4E" w:rsidRPr="008E4D6C" w:rsidRDefault="00787688" w:rsidP="00023DA9">
            <w:pPr>
              <w:jc w:val="right"/>
              <w:rPr>
                <w:rFonts w:ascii="Arial" w:hAnsi="Arial" w:cs="Arial"/>
                <w:b/>
                <w:sz w:val="64"/>
                <w:szCs w:val="64"/>
              </w:rPr>
            </w:pPr>
            <w:r w:rsidRPr="008E4D6C">
              <w:rPr>
                <w:rFonts w:ascii="Arial" w:hAnsi="Arial" w:cs="Arial"/>
                <w:b/>
                <w:sz w:val="64"/>
                <w:szCs w:val="64"/>
              </w:rPr>
              <w:t>MC</w:t>
            </w:r>
          </w:p>
        </w:tc>
      </w:tr>
      <w:tr w:rsidR="00032E4E" w:rsidRPr="008E4D6C" w14:paraId="0DEAC680" w14:textId="77777777" w:rsidTr="003D22DE">
        <w:trPr>
          <w:cantSplit/>
          <w:trHeight w:val="281"/>
          <w:jc w:val="right"/>
        </w:trPr>
        <w:tc>
          <w:tcPr>
            <w:tcW w:w="1518" w:type="dxa"/>
            <w:tcBorders>
              <w:bottom w:val="single" w:sz="4" w:space="0" w:color="auto"/>
            </w:tcBorders>
          </w:tcPr>
          <w:p w14:paraId="30269B88" w14:textId="77777777" w:rsidR="00032E4E" w:rsidRPr="008E4D6C" w:rsidRDefault="00032E4E" w:rsidP="00023DA9">
            <w:pPr>
              <w:rPr>
                <w:sz w:val="18"/>
                <w:szCs w:val="18"/>
              </w:rPr>
            </w:pPr>
          </w:p>
        </w:tc>
        <w:tc>
          <w:tcPr>
            <w:tcW w:w="4643" w:type="dxa"/>
            <w:tcBorders>
              <w:bottom w:val="single" w:sz="4" w:space="0" w:color="auto"/>
            </w:tcBorders>
          </w:tcPr>
          <w:p w14:paraId="54296B4D" w14:textId="77777777" w:rsidR="00032E4E" w:rsidRPr="008E4D6C" w:rsidRDefault="00032E4E" w:rsidP="00023DA9">
            <w:pPr>
              <w:rPr>
                <w:rFonts w:ascii="Univers" w:hAnsi="Univers"/>
                <w:b/>
                <w:sz w:val="18"/>
                <w:szCs w:val="18"/>
              </w:rPr>
            </w:pPr>
          </w:p>
        </w:tc>
        <w:tc>
          <w:tcPr>
            <w:tcW w:w="3335" w:type="dxa"/>
            <w:tcBorders>
              <w:bottom w:val="single" w:sz="4" w:space="0" w:color="auto"/>
            </w:tcBorders>
          </w:tcPr>
          <w:p w14:paraId="540639F8" w14:textId="4D3D9BF5" w:rsidR="00032E4E" w:rsidRPr="008E4D6C" w:rsidRDefault="00032E4E" w:rsidP="00787688">
            <w:pPr>
              <w:rPr>
                <w:sz w:val="18"/>
                <w:szCs w:val="18"/>
              </w:rPr>
            </w:pPr>
            <w:r w:rsidRPr="008E4D6C">
              <w:rPr>
                <w:b/>
                <w:bCs/>
                <w:sz w:val="28"/>
              </w:rPr>
              <w:t>UNEP</w:t>
            </w:r>
            <w:bookmarkStart w:id="0" w:name="OLE_LINK1"/>
            <w:bookmarkStart w:id="1" w:name="OLE_LINK2"/>
            <w:r w:rsidR="00787688" w:rsidRPr="008E4D6C">
              <w:rPr>
                <w:b/>
                <w:bCs/>
                <w:sz w:val="28"/>
              </w:rPr>
              <w:t>/</w:t>
            </w:r>
            <w:r w:rsidR="00787688" w:rsidRPr="008E4D6C">
              <w:t>MC</w:t>
            </w:r>
            <w:r w:rsidRPr="008E4D6C">
              <w:t>/</w:t>
            </w:r>
            <w:bookmarkEnd w:id="0"/>
            <w:bookmarkEnd w:id="1"/>
            <w:r w:rsidR="00787688" w:rsidRPr="008E4D6C">
              <w:t>COP.</w:t>
            </w:r>
            <w:r w:rsidR="003D22DE">
              <w:t>2</w:t>
            </w:r>
            <w:r w:rsidRPr="008E4D6C">
              <w:t>/</w:t>
            </w:r>
            <w:r w:rsidR="00CC5360">
              <w:t>5</w:t>
            </w:r>
          </w:p>
        </w:tc>
      </w:tr>
      <w:bookmarkStart w:id="2" w:name="_MON_1021710482"/>
      <w:bookmarkEnd w:id="2"/>
      <w:bookmarkStart w:id="3" w:name="_MON_1021710510"/>
      <w:bookmarkEnd w:id="3"/>
      <w:tr w:rsidR="003D22DE" w:rsidRPr="008E4D6C" w14:paraId="34AA74B4" w14:textId="77777777" w:rsidTr="003D22DE">
        <w:trPr>
          <w:cantSplit/>
          <w:trHeight w:val="2549"/>
          <w:jc w:val="right"/>
        </w:trPr>
        <w:tc>
          <w:tcPr>
            <w:tcW w:w="1518" w:type="dxa"/>
            <w:tcBorders>
              <w:top w:val="single" w:sz="4" w:space="0" w:color="auto"/>
              <w:bottom w:val="single" w:sz="24" w:space="0" w:color="auto"/>
            </w:tcBorders>
          </w:tcPr>
          <w:p w14:paraId="02CDC318" w14:textId="77777777" w:rsidR="003D22DE" w:rsidRPr="008E4D6C" w:rsidRDefault="003D22DE" w:rsidP="003D22DE">
            <w:r w:rsidRPr="008E4D6C">
              <w:object w:dxaOrig="1831" w:dyaOrig="1726" w14:anchorId="6EBECB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3pt;height:61.1pt" o:ole="" fillcolor="window">
                  <v:imagedata r:id="rId11" o:title=""/>
                </v:shape>
                <o:OLEObject Type="Embed" ProgID="Word.Picture.8" ShapeID="_x0000_i1025" DrawAspect="Content" ObjectID="_1666433071" r:id="rId12"/>
              </w:object>
            </w:r>
            <w:r w:rsidRPr="008E4D6C">
              <w:rPr>
                <w:noProof/>
                <w:lang w:val="en-GB" w:eastAsia="en-GB"/>
              </w:rPr>
              <w:drawing>
                <wp:inline distT="0" distB="0" distL="0" distR="0" wp14:anchorId="288416B8" wp14:editId="6E686762">
                  <wp:extent cx="723900" cy="76962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643" w:type="dxa"/>
            <w:tcBorders>
              <w:top w:val="single" w:sz="4" w:space="0" w:color="auto"/>
              <w:bottom w:val="single" w:sz="24" w:space="0" w:color="auto"/>
            </w:tcBorders>
          </w:tcPr>
          <w:p w14:paraId="2AC211BD" w14:textId="13D00ED4" w:rsidR="003D22DE" w:rsidRPr="008E4D6C" w:rsidRDefault="003D22DE" w:rsidP="003D22DE">
            <w:pPr>
              <w:spacing w:before="1200"/>
              <w:rPr>
                <w:rFonts w:ascii="Arial" w:hAnsi="Arial" w:cs="Arial"/>
                <w:b/>
                <w:sz w:val="28"/>
              </w:rPr>
            </w:pPr>
            <w:r w:rsidRPr="008E4D6C">
              <w:rPr>
                <w:rFonts w:ascii="Arial" w:hAnsi="Arial" w:cs="Arial"/>
                <w:b/>
                <w:sz w:val="32"/>
                <w:szCs w:val="32"/>
              </w:rPr>
              <w:t>Programme</w:t>
            </w:r>
            <w:r w:rsidRPr="008E4D6C">
              <w:rPr>
                <w:rFonts w:ascii="Arial" w:hAnsi="Arial" w:cs="Arial"/>
                <w:b/>
                <w:sz w:val="32"/>
                <w:szCs w:val="32"/>
              </w:rPr>
              <w:br/>
              <w:t>des Nations Unies</w:t>
            </w:r>
            <w:r w:rsidRPr="008E4D6C">
              <w:rPr>
                <w:rFonts w:ascii="Arial" w:hAnsi="Arial" w:cs="Arial"/>
                <w:b/>
                <w:sz w:val="32"/>
                <w:szCs w:val="32"/>
              </w:rPr>
              <w:br/>
              <w:t>pour l’environnement</w:t>
            </w:r>
          </w:p>
        </w:tc>
        <w:tc>
          <w:tcPr>
            <w:tcW w:w="3335" w:type="dxa"/>
            <w:tcBorders>
              <w:top w:val="single" w:sz="4" w:space="0" w:color="auto"/>
              <w:bottom w:val="single" w:sz="24" w:space="0" w:color="auto"/>
            </w:tcBorders>
          </w:tcPr>
          <w:p w14:paraId="3F8F71B5" w14:textId="77777777" w:rsidR="003D22DE" w:rsidRPr="00A47916" w:rsidRDefault="003D22DE" w:rsidP="003D22DE">
            <w:pPr>
              <w:spacing w:before="120"/>
            </w:pPr>
            <w:r w:rsidRPr="00A47916">
              <w:t xml:space="preserve">Distr. générale </w:t>
            </w:r>
            <w:r w:rsidRPr="00A47916">
              <w:br/>
            </w:r>
            <w:r>
              <w:t>6 décembre</w:t>
            </w:r>
            <w:r w:rsidRPr="00A47916">
              <w:t xml:space="preserve"> 2018</w:t>
            </w:r>
          </w:p>
          <w:p w14:paraId="1A75CF9D" w14:textId="7D0A0F0E" w:rsidR="003D22DE" w:rsidRPr="008E4D6C" w:rsidRDefault="003D22DE" w:rsidP="003D22DE">
            <w:pPr>
              <w:spacing w:before="240"/>
            </w:pPr>
            <w:r w:rsidRPr="00A47916">
              <w:t>Français</w:t>
            </w:r>
            <w:r>
              <w:t xml:space="preserve"> </w:t>
            </w:r>
            <w:r w:rsidRPr="00A47916">
              <w:br/>
              <w:t>Original : anglais</w:t>
            </w:r>
          </w:p>
        </w:tc>
      </w:tr>
    </w:tbl>
    <w:p w14:paraId="48BB973D" w14:textId="77777777" w:rsidR="003D22DE" w:rsidRPr="00A47916" w:rsidRDefault="003D22DE" w:rsidP="003D22DE">
      <w:pPr>
        <w:pStyle w:val="AATitle"/>
        <w:rPr>
          <w:lang w:val="fr-FR"/>
        </w:rPr>
      </w:pPr>
      <w:r w:rsidRPr="00A47916">
        <w:rPr>
          <w:lang w:val="fr-FR"/>
        </w:rPr>
        <w:t>Conférence</w:t>
      </w:r>
      <w:r>
        <w:rPr>
          <w:lang w:val="fr-FR"/>
        </w:rPr>
        <w:t xml:space="preserve"> des </w:t>
      </w:r>
      <w:r w:rsidRPr="005F4E6A">
        <w:t>Parties</w:t>
      </w:r>
      <w:r w:rsidRPr="00A47916">
        <w:rPr>
          <w:lang w:val="fr-FR"/>
        </w:rPr>
        <w:t xml:space="preserve"> à</w:t>
      </w:r>
      <w:r>
        <w:rPr>
          <w:lang w:val="fr-FR"/>
        </w:rPr>
        <w:t xml:space="preserve"> la </w:t>
      </w:r>
      <w:r w:rsidRPr="00A47916">
        <w:rPr>
          <w:lang w:val="fr-FR"/>
        </w:rPr>
        <w:t xml:space="preserve">Convention </w:t>
      </w:r>
      <w:r w:rsidRPr="00A47916">
        <w:rPr>
          <w:lang w:val="fr-FR"/>
        </w:rPr>
        <w:br/>
        <w:t>de Minamata sur</w:t>
      </w:r>
      <w:r>
        <w:rPr>
          <w:lang w:val="fr-FR"/>
        </w:rPr>
        <w:t xml:space="preserve"> le </w:t>
      </w:r>
      <w:r w:rsidRPr="00A47916">
        <w:rPr>
          <w:lang w:val="fr-FR"/>
        </w:rPr>
        <w:t>mercure</w:t>
      </w:r>
    </w:p>
    <w:p w14:paraId="5FA5DBD8" w14:textId="77777777" w:rsidR="003D22DE" w:rsidRPr="00A47916" w:rsidRDefault="003D22DE" w:rsidP="003D22DE">
      <w:pPr>
        <w:pStyle w:val="AATitle"/>
        <w:rPr>
          <w:lang w:val="fr-FR"/>
        </w:rPr>
      </w:pPr>
      <w:r w:rsidRPr="00A47916">
        <w:rPr>
          <w:lang w:val="fr-FR"/>
        </w:rPr>
        <w:t>Deuxième réunion</w:t>
      </w:r>
    </w:p>
    <w:p w14:paraId="78EFE1C1" w14:textId="77777777" w:rsidR="003D22DE" w:rsidRPr="005F4E6A" w:rsidRDefault="003D22DE" w:rsidP="003D22DE">
      <w:pPr>
        <w:pStyle w:val="AATitle"/>
        <w:rPr>
          <w:b w:val="0"/>
        </w:rPr>
      </w:pPr>
      <w:r w:rsidRPr="005F4E6A">
        <w:rPr>
          <w:b w:val="0"/>
        </w:rPr>
        <w:t>Genève, 19-23 novembre 2018</w:t>
      </w:r>
    </w:p>
    <w:p w14:paraId="5DE406C2" w14:textId="77777777" w:rsidR="00DE4DBC" w:rsidRDefault="00DE4DBC" w:rsidP="00DE4DBC">
      <w:pPr>
        <w:pStyle w:val="ZZAnxtitle"/>
      </w:pPr>
      <w:bookmarkStart w:id="4" w:name="_Toc13749994"/>
      <w:bookmarkStart w:id="5" w:name="_Toc14183182"/>
      <w:bookmarkStart w:id="6" w:name="_Toc14183343"/>
      <w:bookmarkStart w:id="7" w:name="_Toc14185112"/>
      <w:r>
        <w:t>Décision adoptée par la deuxième Conférence des Parties à la Convention de Minamata sur le mercure</w:t>
      </w:r>
    </w:p>
    <w:p w14:paraId="1FFE7520" w14:textId="1B44AEC2" w:rsidR="00CC5360" w:rsidRPr="00970EB1" w:rsidRDefault="009C5EDE" w:rsidP="00CC5360">
      <w:pPr>
        <w:pStyle w:val="CH1"/>
      </w:pPr>
      <w:r>
        <w:tab/>
      </w:r>
      <w:bookmarkStart w:id="8" w:name="_Toc14185193"/>
      <w:bookmarkEnd w:id="4"/>
      <w:bookmarkEnd w:id="5"/>
      <w:bookmarkEnd w:id="6"/>
      <w:bookmarkEnd w:id="7"/>
      <w:r w:rsidR="00CC5360">
        <w:tab/>
      </w:r>
      <w:bookmarkStart w:id="9" w:name="_GoBack"/>
      <w:bookmarkEnd w:id="9"/>
      <w:r w:rsidR="00CC5360" w:rsidRPr="007B5D81">
        <w:t>MC-2/5 : Dates et</w:t>
      </w:r>
      <w:r w:rsidR="00CC5360" w:rsidRPr="00970EB1">
        <w:t xml:space="preserve"> lieux de</w:t>
      </w:r>
      <w:r w:rsidR="00CC5360">
        <w:t xml:space="preserve"> la </w:t>
      </w:r>
      <w:r w:rsidR="00CC5360" w:rsidRPr="00970EB1">
        <w:t>troisième</w:t>
      </w:r>
      <w:r w:rsidR="00CC5360">
        <w:t> </w:t>
      </w:r>
      <w:r w:rsidR="00CC5360" w:rsidRPr="00970EB1">
        <w:t>réunion et</w:t>
      </w:r>
      <w:r w:rsidR="00CC5360">
        <w:t xml:space="preserve"> des </w:t>
      </w:r>
      <w:r w:rsidR="00CC5360" w:rsidRPr="00970EB1">
        <w:t>réunio</w:t>
      </w:r>
      <w:r w:rsidR="00CC5360">
        <w:t>ns ultérieures de la Conférence des </w:t>
      </w:r>
      <w:r w:rsidR="00CC5360" w:rsidRPr="00970EB1">
        <w:t>Parties</w:t>
      </w:r>
      <w:bookmarkEnd w:id="8"/>
    </w:p>
    <w:p w14:paraId="7FE00A81" w14:textId="77777777" w:rsidR="00CC5360" w:rsidRPr="00033689" w:rsidRDefault="00CC5360" w:rsidP="00CC5360">
      <w:pPr>
        <w:pStyle w:val="NormalNonumber"/>
        <w:rPr>
          <w:i/>
        </w:rPr>
      </w:pPr>
      <w:r>
        <w:tab/>
      </w:r>
      <w:r w:rsidRPr="00033689">
        <w:rPr>
          <w:i/>
        </w:rPr>
        <w:t>La Conférence des Parties</w:t>
      </w:r>
    </w:p>
    <w:p w14:paraId="50FFE92A" w14:textId="77777777" w:rsidR="00CC5360" w:rsidRPr="004E3299" w:rsidRDefault="00CC5360" w:rsidP="00CC5360">
      <w:pPr>
        <w:pStyle w:val="NormalNonumber"/>
      </w:pPr>
      <w:r>
        <w:rPr>
          <w:iCs/>
        </w:rPr>
        <w:tab/>
        <w:t>1.</w:t>
      </w:r>
      <w:r>
        <w:rPr>
          <w:iCs/>
        </w:rPr>
        <w:tab/>
      </w:r>
      <w:r w:rsidRPr="0057778A">
        <w:rPr>
          <w:i/>
          <w:iCs/>
        </w:rPr>
        <w:t xml:space="preserve">Décide </w:t>
      </w:r>
      <w:r w:rsidRPr="0057778A">
        <w:t>qu</w:t>
      </w:r>
      <w:r>
        <w:t>’</w:t>
      </w:r>
      <w:r w:rsidRPr="0057778A">
        <w:t>en l</w:t>
      </w:r>
      <w:r>
        <w:t>’</w:t>
      </w:r>
      <w:r w:rsidRPr="0057778A">
        <w:t>absence</w:t>
      </w:r>
      <w:r>
        <w:t xml:space="preserve"> d’une</w:t>
      </w:r>
      <w:r w:rsidRPr="0057778A">
        <w:t xml:space="preserve"> autre offre,</w:t>
      </w:r>
      <w:r>
        <w:t xml:space="preserve"> la </w:t>
      </w:r>
      <w:r w:rsidRPr="0057778A">
        <w:t>troisième réunion ordinaire de</w:t>
      </w:r>
      <w:r>
        <w:t xml:space="preserve"> la </w:t>
      </w:r>
      <w:r w:rsidRPr="0057778A">
        <w:t>Conférence</w:t>
      </w:r>
      <w:r>
        <w:t xml:space="preserve"> des </w:t>
      </w:r>
      <w:r w:rsidRPr="0057778A">
        <w:t>Parties se tiendra à Genève du</w:t>
      </w:r>
      <w:r w:rsidRPr="004E3299">
        <w:t xml:space="preserve"> 25 </w:t>
      </w:r>
      <w:r>
        <w:t>au</w:t>
      </w:r>
      <w:r w:rsidRPr="004E3299">
        <w:t xml:space="preserve"> 29</w:t>
      </w:r>
      <w:r>
        <w:t> novembre</w:t>
      </w:r>
      <w:r w:rsidRPr="004E3299">
        <w:t xml:space="preserve"> 2019</w:t>
      </w:r>
      <w:r>
        <w:t> </w:t>
      </w:r>
      <w:r w:rsidRPr="004E3299">
        <w:t>;</w:t>
      </w:r>
    </w:p>
    <w:p w14:paraId="04A0E0E1" w14:textId="77777777" w:rsidR="00CC5360" w:rsidRDefault="00CC5360" w:rsidP="00CC5360">
      <w:pPr>
        <w:pStyle w:val="NormalNonumber"/>
      </w:pPr>
      <w:r>
        <w:rPr>
          <w:i/>
          <w:iCs/>
        </w:rPr>
        <w:tab/>
      </w:r>
      <w:r>
        <w:rPr>
          <w:iCs/>
        </w:rPr>
        <w:t>2.</w:t>
      </w:r>
      <w:r>
        <w:rPr>
          <w:iCs/>
        </w:rPr>
        <w:tab/>
      </w:r>
      <w:r w:rsidRPr="0057778A">
        <w:rPr>
          <w:i/>
          <w:iCs/>
        </w:rPr>
        <w:t>Invite</w:t>
      </w:r>
      <w:r>
        <w:rPr>
          <w:i/>
          <w:iCs/>
        </w:rPr>
        <w:t xml:space="preserve"> les </w:t>
      </w:r>
      <w:r w:rsidRPr="0057778A">
        <w:t>Parties à soumettre</w:t>
      </w:r>
      <w:r>
        <w:t xml:space="preserve"> des </w:t>
      </w:r>
      <w:r w:rsidRPr="0057778A">
        <w:t>offr</w:t>
      </w:r>
      <w:r>
        <w:t>es pour accueillir la quatrième </w:t>
      </w:r>
      <w:r w:rsidRPr="0057778A">
        <w:t>réunion ordinaire de</w:t>
      </w:r>
      <w:r>
        <w:t xml:space="preserve"> la </w:t>
      </w:r>
      <w:r w:rsidRPr="0057778A">
        <w:t>Confér</w:t>
      </w:r>
      <w:r>
        <w:t>ence des </w:t>
      </w:r>
      <w:r w:rsidRPr="0039567F">
        <w:t xml:space="preserve">Parties à </w:t>
      </w:r>
      <w:r>
        <w:t xml:space="preserve">temps pour </w:t>
      </w:r>
      <w:r w:rsidRPr="0039567F">
        <w:t>sa troisième</w:t>
      </w:r>
      <w:r>
        <w:t> </w:t>
      </w:r>
      <w:r w:rsidRPr="0057778A">
        <w:t>réunion ordinaire, et à procéder de</w:t>
      </w:r>
      <w:r>
        <w:t xml:space="preserve"> la </w:t>
      </w:r>
      <w:r w:rsidRPr="0057778A">
        <w:t>même manière pour</w:t>
      </w:r>
      <w:r>
        <w:t xml:space="preserve"> les </w:t>
      </w:r>
      <w:r w:rsidRPr="0057778A">
        <w:t>réunions ordinaires suivantes</w:t>
      </w:r>
      <w:r>
        <w:t> </w:t>
      </w:r>
      <w:r w:rsidRPr="0057778A">
        <w:t>;</w:t>
      </w:r>
    </w:p>
    <w:p w14:paraId="2ADFCB71" w14:textId="77777777" w:rsidR="00CC5360" w:rsidRPr="004E3299" w:rsidRDefault="00CC5360" w:rsidP="00CC5360">
      <w:pPr>
        <w:pStyle w:val="NormalNonumber"/>
        <w:rPr>
          <w:lang w:val="fr-FR"/>
        </w:rPr>
      </w:pPr>
      <w:r>
        <w:rPr>
          <w:iCs/>
          <w:lang w:val="fr-FR"/>
        </w:rPr>
        <w:tab/>
        <w:t>3.</w:t>
      </w:r>
      <w:r>
        <w:rPr>
          <w:i/>
          <w:iCs/>
          <w:lang w:val="fr-FR"/>
        </w:rPr>
        <w:tab/>
        <w:t>Pr</w:t>
      </w:r>
      <w:r w:rsidRPr="0057778A">
        <w:rPr>
          <w:i/>
          <w:iCs/>
          <w:lang w:val="fr-FR"/>
        </w:rPr>
        <w:t>ie</w:t>
      </w:r>
      <w:r>
        <w:rPr>
          <w:lang w:val="fr-FR"/>
        </w:rPr>
        <w:t xml:space="preserve"> le </w:t>
      </w:r>
      <w:r w:rsidRPr="0057778A">
        <w:rPr>
          <w:lang w:val="fr-FR"/>
        </w:rPr>
        <w:t>Secrétaire exécutif de soumettre, avant chaque réunion ordinaire,</w:t>
      </w:r>
      <w:r>
        <w:rPr>
          <w:lang w:val="fr-FR"/>
        </w:rPr>
        <w:t xml:space="preserve"> une </w:t>
      </w:r>
      <w:r w:rsidRPr="0057778A">
        <w:rPr>
          <w:lang w:val="fr-FR"/>
        </w:rPr>
        <w:t>évaluation</w:t>
      </w:r>
      <w:r>
        <w:rPr>
          <w:lang w:val="fr-FR"/>
        </w:rPr>
        <w:t xml:space="preserve"> des </w:t>
      </w:r>
      <w:r w:rsidRPr="0057778A">
        <w:rPr>
          <w:lang w:val="fr-FR"/>
        </w:rPr>
        <w:t>offres reçues en application du paragraphe</w:t>
      </w:r>
      <w:r>
        <w:rPr>
          <w:lang w:val="fr-FR"/>
        </w:rPr>
        <w:t> </w:t>
      </w:r>
      <w:r w:rsidRPr="0057778A">
        <w:rPr>
          <w:lang w:val="fr-FR"/>
        </w:rPr>
        <w:t>2 de</w:t>
      </w:r>
      <w:r>
        <w:rPr>
          <w:lang w:val="fr-FR"/>
        </w:rPr>
        <w:t xml:space="preserve"> la </w:t>
      </w:r>
      <w:r w:rsidRPr="0057778A">
        <w:rPr>
          <w:lang w:val="fr-FR"/>
        </w:rPr>
        <w:t>présente décision, pour exame</w:t>
      </w:r>
      <w:r>
        <w:rPr>
          <w:lang w:val="fr-FR"/>
        </w:rPr>
        <w:t>n par la Conférence des Parties</w:t>
      </w:r>
      <w:r w:rsidRPr="004E3299">
        <w:rPr>
          <w:lang w:val="fr-FR"/>
        </w:rPr>
        <w:t>.</w:t>
      </w:r>
    </w:p>
    <w:p w14:paraId="29516043" w14:textId="099BD115" w:rsidR="003D22DE" w:rsidRPr="00CC5360" w:rsidRDefault="003D22DE" w:rsidP="00CC5360">
      <w:pPr>
        <w:tabs>
          <w:tab w:val="clear" w:pos="1247"/>
          <w:tab w:val="clear" w:pos="1814"/>
          <w:tab w:val="clear" w:pos="2381"/>
          <w:tab w:val="clear" w:pos="2948"/>
          <w:tab w:val="clear" w:pos="3515"/>
        </w:tabs>
        <w:rPr>
          <w:b/>
          <w:bCs/>
          <w:sz w:val="28"/>
          <w:szCs w:val="26"/>
        </w:rPr>
      </w:pPr>
    </w:p>
    <w:sectPr w:rsidR="003D22DE" w:rsidRPr="00CC5360" w:rsidSect="00064DA7">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907" w:right="992" w:bottom="1418" w:left="1418" w:header="539" w:footer="975" w:gutter="0"/>
      <w:cols w:space="53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ABECE" w14:textId="77777777" w:rsidR="00F42BA4" w:rsidRDefault="00F42BA4">
      <w:r>
        <w:separator/>
      </w:r>
    </w:p>
  </w:endnote>
  <w:endnote w:type="continuationSeparator" w:id="0">
    <w:p w14:paraId="351659BB" w14:textId="77777777" w:rsidR="00F42BA4" w:rsidRDefault="00F42BA4">
      <w:r>
        <w:continuationSeparator/>
      </w:r>
    </w:p>
  </w:endnote>
  <w:endnote w:type="continuationNotice" w:id="1">
    <w:p w14:paraId="1D19BBBA" w14:textId="77777777" w:rsidR="00F42BA4" w:rsidRDefault="00F42B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AA827" w14:textId="37F061F5" w:rsidR="00853842" w:rsidRDefault="00853842">
    <w:pPr>
      <w:pStyle w:val="Footer"/>
    </w:pPr>
    <w:r>
      <w:rPr>
        <w:rStyle w:val="PageNumber"/>
      </w:rPr>
      <w:fldChar w:fldCharType="begin"/>
    </w:r>
    <w:r>
      <w:rPr>
        <w:rStyle w:val="PageNumber"/>
      </w:rPr>
      <w:instrText xml:space="preserve"> PAGE </w:instrText>
    </w:r>
    <w:r>
      <w:rPr>
        <w:rStyle w:val="PageNumber"/>
      </w:rPr>
      <w:fldChar w:fldCharType="separate"/>
    </w:r>
    <w:r w:rsidR="0048263C">
      <w:rPr>
        <w:rStyle w:val="PageNumber"/>
        <w:noProof/>
      </w:rPr>
      <w:t>64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D48B7" w14:textId="42554EB8" w:rsidR="00853842" w:rsidRDefault="00853842"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48263C">
      <w:rPr>
        <w:rStyle w:val="PageNumber"/>
        <w:noProof/>
      </w:rPr>
      <w:t>63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19573" w14:textId="78827440" w:rsidR="00853842" w:rsidRPr="00D25175" w:rsidRDefault="00853842">
    <w:pPr>
      <w:pStyle w:val="Footer"/>
      <w:rPr>
        <w:sz w:val="20"/>
      </w:rPr>
    </w:pPr>
    <w:r w:rsidRPr="00D25175">
      <w:rPr>
        <w:sz w:val="20"/>
      </w:rPr>
      <w:t>K17</w:t>
    </w:r>
    <w:r>
      <w:rPr>
        <w:sz w:val="20"/>
      </w:rPr>
      <w:t>08820</w:t>
    </w:r>
    <w:r w:rsidRPr="00D25175">
      <w:rPr>
        <w:sz w:val="20"/>
      </w:rPr>
      <w:tab/>
    </w:r>
    <w:r>
      <w:rPr>
        <w:sz w:val="20"/>
      </w:rPr>
      <w:t>160218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AFB2A" w14:textId="77777777" w:rsidR="00F42BA4" w:rsidRDefault="00F42BA4" w:rsidP="00D92DE0">
      <w:pPr>
        <w:ind w:left="624"/>
      </w:pPr>
      <w:r>
        <w:separator/>
      </w:r>
    </w:p>
  </w:footnote>
  <w:footnote w:type="continuationSeparator" w:id="0">
    <w:p w14:paraId="0A9F2158" w14:textId="77777777" w:rsidR="00F42BA4" w:rsidRDefault="00F42BA4">
      <w:r>
        <w:continuationSeparator/>
      </w:r>
    </w:p>
  </w:footnote>
  <w:footnote w:type="continuationNotice" w:id="1">
    <w:p w14:paraId="3ACD7AE0" w14:textId="77777777" w:rsidR="00F42BA4" w:rsidRDefault="00F42B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F4E3A" w14:textId="6E5EBE75" w:rsidR="00853842" w:rsidRPr="00CA5CA9" w:rsidRDefault="00853842" w:rsidP="006B4C09">
    <w:pPr>
      <w:pStyle w:val="Header-pool"/>
    </w:pPr>
    <w:r w:rsidRPr="00CA5CA9">
      <w:rPr>
        <w:bCs/>
      </w:rPr>
      <w:t>UNEP</w:t>
    </w:r>
    <w:r w:rsidRPr="00CA5CA9">
      <w:t>/</w:t>
    </w:r>
    <w:r>
      <w:t>MC</w:t>
    </w:r>
    <w:r w:rsidRPr="00CA5CA9">
      <w:t>/</w:t>
    </w:r>
    <w:r>
      <w:t>COP.</w:t>
    </w:r>
    <w:r w:rsidR="009C5EDE">
      <w:t>2</w:t>
    </w:r>
    <w:r w:rsidRPr="00CA5CA9">
      <w:t>/</w:t>
    </w:r>
    <w:r w:rsidR="006C30B5">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91C51" w14:textId="1E0B8B41" w:rsidR="00853842" w:rsidRPr="00CA5CA9" w:rsidRDefault="00853842" w:rsidP="00F7137B">
    <w:pPr>
      <w:pStyle w:val="Header"/>
      <w:jc w:val="right"/>
      <w:rPr>
        <w:szCs w:val="18"/>
      </w:rPr>
    </w:pPr>
    <w:r w:rsidRPr="00CA5CA9">
      <w:rPr>
        <w:bCs/>
        <w:szCs w:val="18"/>
      </w:rPr>
      <w:t>UNEP</w:t>
    </w:r>
    <w:r w:rsidRPr="00CA5CA9">
      <w:rPr>
        <w:szCs w:val="18"/>
      </w:rPr>
      <w:t>/</w:t>
    </w:r>
    <w:r>
      <w:rPr>
        <w:szCs w:val="18"/>
      </w:rPr>
      <w:t>MC</w:t>
    </w:r>
    <w:r w:rsidRPr="00CA5CA9">
      <w:rPr>
        <w:szCs w:val="18"/>
      </w:rPr>
      <w:t>/</w:t>
    </w:r>
    <w:r>
      <w:rPr>
        <w:szCs w:val="18"/>
      </w:rPr>
      <w:t>COP.</w:t>
    </w:r>
    <w:r w:rsidR="003D22DE">
      <w:rPr>
        <w:szCs w:val="18"/>
      </w:rPr>
      <w:t>2</w:t>
    </w:r>
    <w:r w:rsidRPr="00CA5CA9">
      <w:rPr>
        <w:szCs w:val="18"/>
      </w:rPr>
      <w:t>/</w:t>
    </w:r>
    <w:r w:rsidR="00CC5360">
      <w:rPr>
        <w:szCs w:val="18"/>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28784" w14:textId="70C0CA95" w:rsidR="00853842" w:rsidRDefault="00853842" w:rsidP="00032E4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1585F"/>
    <w:multiLevelType w:val="hybridMultilevel"/>
    <w:tmpl w:val="1FF0901A"/>
    <w:styleLink w:val="ImportedStyle2"/>
    <w:lvl w:ilvl="0" w:tplc="E35276A8">
      <w:start w:val="1"/>
      <w:numFmt w:val="decimal"/>
      <w:lvlText w:val="%1."/>
      <w:lvlJc w:val="left"/>
      <w:pPr>
        <w:tabs>
          <w:tab w:val="left" w:pos="1021"/>
          <w:tab w:val="left" w:pos="1134"/>
          <w:tab w:val="num" w:pos="1843"/>
        </w:tabs>
        <w:ind w:left="1134"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C62F14">
      <w:start w:val="1"/>
      <w:numFmt w:val="lowerLetter"/>
      <w:lvlText w:val="%2."/>
      <w:lvlJc w:val="left"/>
      <w:pPr>
        <w:tabs>
          <w:tab w:val="left" w:pos="1021"/>
          <w:tab w:val="left" w:pos="1134"/>
          <w:tab w:val="left" w:pos="1843"/>
          <w:tab w:val="num" w:pos="2149"/>
        </w:tabs>
        <w:ind w:left="14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CACF9E">
      <w:start w:val="1"/>
      <w:numFmt w:val="lowerRoman"/>
      <w:lvlText w:val="%3."/>
      <w:lvlJc w:val="left"/>
      <w:pPr>
        <w:tabs>
          <w:tab w:val="left" w:pos="1021"/>
          <w:tab w:val="left" w:pos="1134"/>
          <w:tab w:val="left" w:pos="1843"/>
          <w:tab w:val="num" w:pos="2869"/>
        </w:tabs>
        <w:ind w:left="216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A0222E">
      <w:start w:val="1"/>
      <w:numFmt w:val="decimal"/>
      <w:lvlText w:val="%4."/>
      <w:lvlJc w:val="left"/>
      <w:pPr>
        <w:tabs>
          <w:tab w:val="left" w:pos="1021"/>
          <w:tab w:val="left" w:pos="1134"/>
          <w:tab w:val="left" w:pos="1843"/>
          <w:tab w:val="num" w:pos="3589"/>
        </w:tabs>
        <w:ind w:left="288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EC1EB0">
      <w:start w:val="1"/>
      <w:numFmt w:val="lowerLetter"/>
      <w:lvlText w:val="%5."/>
      <w:lvlJc w:val="left"/>
      <w:pPr>
        <w:tabs>
          <w:tab w:val="left" w:pos="1021"/>
          <w:tab w:val="left" w:pos="1134"/>
          <w:tab w:val="left" w:pos="1843"/>
          <w:tab w:val="num" w:pos="4309"/>
        </w:tabs>
        <w:ind w:left="360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52E044">
      <w:start w:val="1"/>
      <w:numFmt w:val="lowerRoman"/>
      <w:lvlText w:val="%6."/>
      <w:lvlJc w:val="left"/>
      <w:pPr>
        <w:tabs>
          <w:tab w:val="left" w:pos="1021"/>
          <w:tab w:val="left" w:pos="1134"/>
          <w:tab w:val="left" w:pos="1843"/>
          <w:tab w:val="num" w:pos="5029"/>
        </w:tabs>
        <w:ind w:left="432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94F072">
      <w:start w:val="1"/>
      <w:numFmt w:val="decimal"/>
      <w:lvlText w:val="%7."/>
      <w:lvlJc w:val="left"/>
      <w:pPr>
        <w:tabs>
          <w:tab w:val="left" w:pos="1021"/>
          <w:tab w:val="left" w:pos="1134"/>
          <w:tab w:val="left" w:pos="1843"/>
          <w:tab w:val="num" w:pos="5749"/>
        </w:tabs>
        <w:ind w:left="50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865EC0">
      <w:start w:val="1"/>
      <w:numFmt w:val="lowerLetter"/>
      <w:lvlText w:val="%8."/>
      <w:lvlJc w:val="left"/>
      <w:pPr>
        <w:tabs>
          <w:tab w:val="left" w:pos="1021"/>
          <w:tab w:val="left" w:pos="1134"/>
          <w:tab w:val="left" w:pos="1843"/>
          <w:tab w:val="num" w:pos="6469"/>
        </w:tabs>
        <w:ind w:left="576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C4506E">
      <w:start w:val="1"/>
      <w:numFmt w:val="lowerRoman"/>
      <w:lvlText w:val="%9."/>
      <w:lvlJc w:val="left"/>
      <w:pPr>
        <w:tabs>
          <w:tab w:val="left" w:pos="1021"/>
          <w:tab w:val="left" w:pos="1134"/>
          <w:tab w:val="left" w:pos="1843"/>
          <w:tab w:val="num" w:pos="7189"/>
        </w:tabs>
        <w:ind w:left="648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64834BD"/>
    <w:multiLevelType w:val="hybridMultilevel"/>
    <w:tmpl w:val="E9D2B9D4"/>
    <w:styleLink w:val="Importeradestilen14"/>
    <w:lvl w:ilvl="0" w:tplc="8F369E90">
      <w:start w:val="1"/>
      <w:numFmt w:val="lowerLetter"/>
      <w:lvlText w:val="%1)"/>
      <w:lvlJc w:val="left"/>
      <w:pPr>
        <w:ind w:left="2174" w:hanging="360"/>
      </w:pPr>
      <w:rPr>
        <w:rFonts w:hAnsi="Arial Unicode MS" w:cs="Times New Roman"/>
        <w:caps w:val="0"/>
        <w:smallCaps w:val="0"/>
        <w:strike w:val="0"/>
        <w:dstrike w:val="0"/>
        <w:color w:val="000000"/>
        <w:spacing w:val="0"/>
        <w:w w:val="100"/>
        <w:kern w:val="0"/>
        <w:position w:val="0"/>
        <w:vertAlign w:val="baseline"/>
      </w:rPr>
    </w:lvl>
    <w:lvl w:ilvl="1" w:tplc="8B746692">
      <w:start w:val="1"/>
      <w:numFmt w:val="lowerLetter"/>
      <w:lvlText w:val="%2."/>
      <w:lvlJc w:val="left"/>
      <w:pPr>
        <w:ind w:left="2894" w:hanging="360"/>
      </w:pPr>
      <w:rPr>
        <w:rFonts w:hAnsi="Arial Unicode MS" w:cs="Times New Roman"/>
        <w:caps w:val="0"/>
        <w:smallCaps w:val="0"/>
        <w:strike w:val="0"/>
        <w:dstrike w:val="0"/>
        <w:color w:val="000000"/>
        <w:spacing w:val="0"/>
        <w:w w:val="100"/>
        <w:kern w:val="0"/>
        <w:position w:val="0"/>
        <w:vertAlign w:val="baseline"/>
      </w:rPr>
    </w:lvl>
    <w:lvl w:ilvl="2" w:tplc="7610BFCC">
      <w:start w:val="1"/>
      <w:numFmt w:val="lowerRoman"/>
      <w:lvlText w:val="%3."/>
      <w:lvlJc w:val="left"/>
      <w:pPr>
        <w:ind w:left="3515" w:hanging="168"/>
      </w:pPr>
      <w:rPr>
        <w:rFonts w:hAnsi="Arial Unicode MS" w:cs="Times New Roman"/>
        <w:caps w:val="0"/>
        <w:smallCaps w:val="0"/>
        <w:strike w:val="0"/>
        <w:dstrike w:val="0"/>
        <w:color w:val="000000"/>
        <w:spacing w:val="0"/>
        <w:w w:val="100"/>
        <w:kern w:val="0"/>
        <w:position w:val="0"/>
        <w:vertAlign w:val="baseline"/>
      </w:rPr>
    </w:lvl>
    <w:lvl w:ilvl="3" w:tplc="85D4A5F6">
      <w:start w:val="1"/>
      <w:numFmt w:val="decimal"/>
      <w:lvlText w:val="%4."/>
      <w:lvlJc w:val="left"/>
      <w:pPr>
        <w:ind w:left="4334" w:hanging="360"/>
      </w:pPr>
      <w:rPr>
        <w:rFonts w:hAnsi="Arial Unicode MS" w:cs="Times New Roman"/>
        <w:caps w:val="0"/>
        <w:smallCaps w:val="0"/>
        <w:strike w:val="0"/>
        <w:dstrike w:val="0"/>
        <w:color w:val="000000"/>
        <w:spacing w:val="0"/>
        <w:w w:val="100"/>
        <w:kern w:val="0"/>
        <w:position w:val="0"/>
        <w:vertAlign w:val="baseline"/>
      </w:rPr>
    </w:lvl>
    <w:lvl w:ilvl="4" w:tplc="793A48BC">
      <w:start w:val="1"/>
      <w:numFmt w:val="lowerLetter"/>
      <w:lvlText w:val="%5."/>
      <w:lvlJc w:val="left"/>
      <w:pPr>
        <w:ind w:left="5054" w:hanging="360"/>
      </w:pPr>
      <w:rPr>
        <w:rFonts w:hAnsi="Arial Unicode MS" w:cs="Times New Roman"/>
        <w:caps w:val="0"/>
        <w:smallCaps w:val="0"/>
        <w:strike w:val="0"/>
        <w:dstrike w:val="0"/>
        <w:color w:val="000000"/>
        <w:spacing w:val="0"/>
        <w:w w:val="100"/>
        <w:kern w:val="0"/>
        <w:position w:val="0"/>
        <w:vertAlign w:val="baseline"/>
      </w:rPr>
    </w:lvl>
    <w:lvl w:ilvl="5" w:tplc="BDD895C2">
      <w:start w:val="1"/>
      <w:numFmt w:val="lowerRoman"/>
      <w:lvlText w:val="%6."/>
      <w:lvlJc w:val="left"/>
      <w:pPr>
        <w:ind w:left="5774" w:hanging="267"/>
      </w:pPr>
      <w:rPr>
        <w:rFonts w:hAnsi="Arial Unicode MS" w:cs="Times New Roman"/>
        <w:caps w:val="0"/>
        <w:smallCaps w:val="0"/>
        <w:strike w:val="0"/>
        <w:dstrike w:val="0"/>
        <w:color w:val="000000"/>
        <w:spacing w:val="0"/>
        <w:w w:val="100"/>
        <w:kern w:val="0"/>
        <w:position w:val="0"/>
        <w:vertAlign w:val="baseline"/>
      </w:rPr>
    </w:lvl>
    <w:lvl w:ilvl="6" w:tplc="C59EDE88">
      <w:start w:val="1"/>
      <w:numFmt w:val="decimal"/>
      <w:lvlText w:val="%7."/>
      <w:lvlJc w:val="left"/>
      <w:pPr>
        <w:ind w:left="6494" w:hanging="360"/>
      </w:pPr>
      <w:rPr>
        <w:rFonts w:hAnsi="Arial Unicode MS" w:cs="Times New Roman"/>
        <w:caps w:val="0"/>
        <w:smallCaps w:val="0"/>
        <w:strike w:val="0"/>
        <w:dstrike w:val="0"/>
        <w:color w:val="000000"/>
        <w:spacing w:val="0"/>
        <w:w w:val="100"/>
        <w:kern w:val="0"/>
        <w:position w:val="0"/>
        <w:vertAlign w:val="baseline"/>
      </w:rPr>
    </w:lvl>
    <w:lvl w:ilvl="7" w:tplc="9F749A9C">
      <w:start w:val="1"/>
      <w:numFmt w:val="lowerLetter"/>
      <w:lvlText w:val="%8."/>
      <w:lvlJc w:val="left"/>
      <w:pPr>
        <w:ind w:left="7214" w:hanging="360"/>
      </w:pPr>
      <w:rPr>
        <w:rFonts w:hAnsi="Arial Unicode MS" w:cs="Times New Roman"/>
        <w:caps w:val="0"/>
        <w:smallCaps w:val="0"/>
        <w:strike w:val="0"/>
        <w:dstrike w:val="0"/>
        <w:color w:val="000000"/>
        <w:spacing w:val="0"/>
        <w:w w:val="100"/>
        <w:kern w:val="0"/>
        <w:position w:val="0"/>
        <w:vertAlign w:val="baseline"/>
      </w:rPr>
    </w:lvl>
    <w:lvl w:ilvl="8" w:tplc="DFCAE69C">
      <w:start w:val="1"/>
      <w:numFmt w:val="lowerRoman"/>
      <w:lvlText w:val="%9."/>
      <w:lvlJc w:val="left"/>
      <w:pPr>
        <w:ind w:left="7934" w:hanging="267"/>
      </w:pPr>
      <w:rPr>
        <w:rFonts w:hAnsi="Arial Unicode MS" w:cs="Times New Roman"/>
        <w:caps w:val="0"/>
        <w:smallCaps w:val="0"/>
        <w:strike w:val="0"/>
        <w:dstrike w:val="0"/>
        <w:color w:val="000000"/>
        <w:spacing w:val="0"/>
        <w:w w:val="100"/>
        <w:kern w:val="0"/>
        <w:position w:val="0"/>
        <w:vertAlign w:val="baseline"/>
      </w:rPr>
    </w:lvl>
  </w:abstractNum>
  <w:abstractNum w:abstractNumId="2"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3" w15:restartNumberingAfterBreak="0">
    <w:nsid w:val="242E42B0"/>
    <w:multiLevelType w:val="hybridMultilevel"/>
    <w:tmpl w:val="383A7678"/>
    <w:styleLink w:val="Importeradestilen15"/>
    <w:lvl w:ilvl="0" w:tplc="43767D70">
      <w:start w:val="1"/>
      <w:numFmt w:val="lowerLetter"/>
      <w:lvlText w:val="%1)"/>
      <w:lvlJc w:val="left"/>
      <w:pPr>
        <w:tabs>
          <w:tab w:val="left" w:pos="1247"/>
          <w:tab w:val="left" w:pos="1814"/>
          <w:tab w:val="num" w:pos="1985"/>
          <w:tab w:val="left" w:pos="2948"/>
          <w:tab w:val="left" w:pos="3515"/>
          <w:tab w:val="left" w:pos="4082"/>
        </w:tabs>
        <w:ind w:left="2174" w:hanging="360"/>
      </w:pPr>
      <w:rPr>
        <w:rFonts w:hAnsi="Arial Unicode MS" w:cs="Times New Roman"/>
        <w:caps w:val="0"/>
        <w:smallCaps w:val="0"/>
        <w:strike w:val="0"/>
        <w:dstrike w:val="0"/>
        <w:color w:val="000000"/>
        <w:spacing w:val="0"/>
        <w:w w:val="100"/>
        <w:kern w:val="0"/>
        <w:position w:val="0"/>
        <w:vertAlign w:val="baseline"/>
      </w:rPr>
    </w:lvl>
    <w:lvl w:ilvl="1" w:tplc="CD0E27A0">
      <w:start w:val="1"/>
      <w:numFmt w:val="lowerLetter"/>
      <w:lvlText w:val="%2."/>
      <w:lvlJc w:val="left"/>
      <w:pPr>
        <w:tabs>
          <w:tab w:val="left" w:pos="1247"/>
          <w:tab w:val="left" w:pos="1814"/>
          <w:tab w:val="left" w:pos="1985"/>
          <w:tab w:val="num" w:pos="2894"/>
          <w:tab w:val="left" w:pos="2948"/>
          <w:tab w:val="left" w:pos="3515"/>
          <w:tab w:val="left" w:pos="4082"/>
        </w:tabs>
        <w:ind w:left="3083" w:hanging="549"/>
      </w:pPr>
      <w:rPr>
        <w:rFonts w:hAnsi="Arial Unicode MS" w:cs="Times New Roman"/>
        <w:caps w:val="0"/>
        <w:smallCaps w:val="0"/>
        <w:strike w:val="0"/>
        <w:dstrike w:val="0"/>
        <w:color w:val="000000"/>
        <w:spacing w:val="0"/>
        <w:w w:val="100"/>
        <w:kern w:val="0"/>
        <w:position w:val="0"/>
        <w:vertAlign w:val="baseline"/>
      </w:rPr>
    </w:lvl>
    <w:lvl w:ilvl="2" w:tplc="80CA228A">
      <w:start w:val="1"/>
      <w:numFmt w:val="lowerRoman"/>
      <w:lvlText w:val="%3."/>
      <w:lvlJc w:val="left"/>
      <w:pPr>
        <w:tabs>
          <w:tab w:val="left" w:pos="1247"/>
          <w:tab w:val="left" w:pos="1814"/>
          <w:tab w:val="left" w:pos="1985"/>
          <w:tab w:val="left" w:pos="2948"/>
          <w:tab w:val="num" w:pos="3515"/>
          <w:tab w:val="left" w:pos="4082"/>
        </w:tabs>
        <w:ind w:left="3704" w:hanging="357"/>
      </w:pPr>
      <w:rPr>
        <w:rFonts w:hAnsi="Arial Unicode MS" w:cs="Times New Roman"/>
        <w:caps w:val="0"/>
        <w:smallCaps w:val="0"/>
        <w:strike w:val="0"/>
        <w:dstrike w:val="0"/>
        <w:color w:val="000000"/>
        <w:spacing w:val="0"/>
        <w:w w:val="100"/>
        <w:kern w:val="0"/>
        <w:position w:val="0"/>
        <w:vertAlign w:val="baseline"/>
      </w:rPr>
    </w:lvl>
    <w:lvl w:ilvl="3" w:tplc="533CB256">
      <w:start w:val="1"/>
      <w:numFmt w:val="decimal"/>
      <w:lvlText w:val="%4."/>
      <w:lvlJc w:val="left"/>
      <w:pPr>
        <w:tabs>
          <w:tab w:val="left" w:pos="1247"/>
          <w:tab w:val="left" w:pos="1814"/>
          <w:tab w:val="left" w:pos="1985"/>
          <w:tab w:val="left" w:pos="2948"/>
          <w:tab w:val="left" w:pos="3515"/>
          <w:tab w:val="num" w:pos="4082"/>
        </w:tabs>
        <w:ind w:left="4271" w:hanging="297"/>
      </w:pPr>
      <w:rPr>
        <w:rFonts w:hAnsi="Arial Unicode MS" w:cs="Times New Roman"/>
        <w:caps w:val="0"/>
        <w:smallCaps w:val="0"/>
        <w:strike w:val="0"/>
        <w:dstrike w:val="0"/>
        <w:color w:val="000000"/>
        <w:spacing w:val="0"/>
        <w:w w:val="100"/>
        <w:kern w:val="0"/>
        <w:position w:val="0"/>
        <w:vertAlign w:val="baseline"/>
      </w:rPr>
    </w:lvl>
    <w:lvl w:ilvl="4" w:tplc="138C3BF2">
      <w:start w:val="1"/>
      <w:numFmt w:val="lowerLetter"/>
      <w:lvlText w:val="%5."/>
      <w:lvlJc w:val="left"/>
      <w:pPr>
        <w:tabs>
          <w:tab w:val="left" w:pos="1247"/>
          <w:tab w:val="left" w:pos="1814"/>
          <w:tab w:val="left" w:pos="1985"/>
          <w:tab w:val="left" w:pos="2948"/>
          <w:tab w:val="left" w:pos="3515"/>
          <w:tab w:val="left" w:pos="4082"/>
          <w:tab w:val="num" w:pos="5054"/>
        </w:tabs>
        <w:ind w:left="5243" w:hanging="549"/>
      </w:pPr>
      <w:rPr>
        <w:rFonts w:hAnsi="Arial Unicode MS" w:cs="Times New Roman"/>
        <w:caps w:val="0"/>
        <w:smallCaps w:val="0"/>
        <w:strike w:val="0"/>
        <w:dstrike w:val="0"/>
        <w:color w:val="000000"/>
        <w:spacing w:val="0"/>
        <w:w w:val="100"/>
        <w:kern w:val="0"/>
        <w:position w:val="0"/>
        <w:vertAlign w:val="baseline"/>
      </w:rPr>
    </w:lvl>
    <w:lvl w:ilvl="5" w:tplc="04AA61B8">
      <w:start w:val="1"/>
      <w:numFmt w:val="lowerRoman"/>
      <w:lvlText w:val="%6."/>
      <w:lvlJc w:val="left"/>
      <w:pPr>
        <w:tabs>
          <w:tab w:val="left" w:pos="1247"/>
          <w:tab w:val="left" w:pos="1814"/>
          <w:tab w:val="left" w:pos="1985"/>
          <w:tab w:val="left" w:pos="2948"/>
          <w:tab w:val="left" w:pos="3515"/>
          <w:tab w:val="left" w:pos="4082"/>
          <w:tab w:val="num" w:pos="5774"/>
        </w:tabs>
        <w:ind w:left="5963" w:hanging="456"/>
      </w:pPr>
      <w:rPr>
        <w:rFonts w:hAnsi="Arial Unicode MS" w:cs="Times New Roman"/>
        <w:caps w:val="0"/>
        <w:smallCaps w:val="0"/>
        <w:strike w:val="0"/>
        <w:dstrike w:val="0"/>
        <w:color w:val="000000"/>
        <w:spacing w:val="0"/>
        <w:w w:val="100"/>
        <w:kern w:val="0"/>
        <w:position w:val="0"/>
        <w:vertAlign w:val="baseline"/>
      </w:rPr>
    </w:lvl>
    <w:lvl w:ilvl="6" w:tplc="6996F760">
      <w:start w:val="1"/>
      <w:numFmt w:val="decimal"/>
      <w:lvlText w:val="%7."/>
      <w:lvlJc w:val="left"/>
      <w:pPr>
        <w:tabs>
          <w:tab w:val="left" w:pos="1247"/>
          <w:tab w:val="left" w:pos="1814"/>
          <w:tab w:val="left" w:pos="1985"/>
          <w:tab w:val="left" w:pos="2948"/>
          <w:tab w:val="left" w:pos="3515"/>
          <w:tab w:val="left" w:pos="4082"/>
          <w:tab w:val="num" w:pos="6494"/>
        </w:tabs>
        <w:ind w:left="6683" w:hanging="549"/>
      </w:pPr>
      <w:rPr>
        <w:rFonts w:hAnsi="Arial Unicode MS" w:cs="Times New Roman"/>
        <w:caps w:val="0"/>
        <w:smallCaps w:val="0"/>
        <w:strike w:val="0"/>
        <w:dstrike w:val="0"/>
        <w:color w:val="000000"/>
        <w:spacing w:val="0"/>
        <w:w w:val="100"/>
        <w:kern w:val="0"/>
        <w:position w:val="0"/>
        <w:vertAlign w:val="baseline"/>
      </w:rPr>
    </w:lvl>
    <w:lvl w:ilvl="7" w:tplc="D8304408">
      <w:start w:val="1"/>
      <w:numFmt w:val="lowerLetter"/>
      <w:lvlText w:val="%8."/>
      <w:lvlJc w:val="left"/>
      <w:pPr>
        <w:tabs>
          <w:tab w:val="left" w:pos="1247"/>
          <w:tab w:val="left" w:pos="1814"/>
          <w:tab w:val="left" w:pos="1985"/>
          <w:tab w:val="left" w:pos="2948"/>
          <w:tab w:val="left" w:pos="3515"/>
          <w:tab w:val="left" w:pos="4082"/>
          <w:tab w:val="num" w:pos="7214"/>
        </w:tabs>
        <w:ind w:left="7403" w:hanging="549"/>
      </w:pPr>
      <w:rPr>
        <w:rFonts w:hAnsi="Arial Unicode MS" w:cs="Times New Roman"/>
        <w:caps w:val="0"/>
        <w:smallCaps w:val="0"/>
        <w:strike w:val="0"/>
        <w:dstrike w:val="0"/>
        <w:color w:val="000000"/>
        <w:spacing w:val="0"/>
        <w:w w:val="100"/>
        <w:kern w:val="0"/>
        <w:position w:val="0"/>
        <w:vertAlign w:val="baseline"/>
      </w:rPr>
    </w:lvl>
    <w:lvl w:ilvl="8" w:tplc="369C860C">
      <w:start w:val="1"/>
      <w:numFmt w:val="lowerRoman"/>
      <w:lvlText w:val="%9."/>
      <w:lvlJc w:val="left"/>
      <w:pPr>
        <w:tabs>
          <w:tab w:val="left" w:pos="1247"/>
          <w:tab w:val="left" w:pos="1814"/>
          <w:tab w:val="left" w:pos="1985"/>
          <w:tab w:val="left" w:pos="2948"/>
          <w:tab w:val="left" w:pos="3515"/>
          <w:tab w:val="left" w:pos="4082"/>
          <w:tab w:val="num" w:pos="7934"/>
        </w:tabs>
        <w:ind w:left="8123" w:hanging="456"/>
      </w:pPr>
      <w:rPr>
        <w:rFonts w:hAnsi="Arial Unicode MS" w:cs="Times New Roman"/>
        <w:caps w:val="0"/>
        <w:smallCaps w:val="0"/>
        <w:strike w:val="0"/>
        <w:dstrike w:val="0"/>
        <w:color w:val="000000"/>
        <w:spacing w:val="0"/>
        <w:w w:val="100"/>
        <w:kern w:val="0"/>
        <w:position w:val="0"/>
        <w:vertAlign w:val="baseline"/>
      </w:rPr>
    </w:lvl>
  </w:abstractNum>
  <w:abstractNum w:abstractNumId="4" w15:restartNumberingAfterBreak="0">
    <w:nsid w:val="2A3E42FD"/>
    <w:multiLevelType w:val="hybridMultilevel"/>
    <w:tmpl w:val="2F66C8FA"/>
    <w:styleLink w:val="Importeradestilen12"/>
    <w:lvl w:ilvl="0" w:tplc="CA001836">
      <w:start w:val="1"/>
      <w:numFmt w:val="decimal"/>
      <w:lvlText w:val="%1."/>
      <w:lvlJc w:val="left"/>
      <w:pPr>
        <w:tabs>
          <w:tab w:val="num" w:pos="1607"/>
          <w:tab w:val="left" w:pos="1701"/>
          <w:tab w:val="left" w:pos="2381"/>
          <w:tab w:val="left" w:pos="2948"/>
          <w:tab w:val="left" w:pos="3515"/>
          <w:tab w:val="left" w:pos="7988"/>
        </w:tabs>
        <w:ind w:left="1153" w:hanging="18"/>
      </w:pPr>
      <w:rPr>
        <w:rFonts w:hAnsi="Arial Unicode MS" w:cs="Times New Roman"/>
        <w:caps w:val="0"/>
        <w:smallCaps w:val="0"/>
        <w:strike w:val="0"/>
        <w:dstrike w:val="0"/>
        <w:color w:val="000000"/>
        <w:spacing w:val="0"/>
        <w:w w:val="100"/>
        <w:kern w:val="0"/>
        <w:position w:val="0"/>
        <w:vertAlign w:val="baseline"/>
      </w:rPr>
    </w:lvl>
    <w:lvl w:ilvl="1" w:tplc="32FE94AC">
      <w:start w:val="1"/>
      <w:numFmt w:val="lowerLetter"/>
      <w:lvlText w:val="(%2)"/>
      <w:lvlJc w:val="left"/>
      <w:pPr>
        <w:tabs>
          <w:tab w:val="num" w:pos="1607"/>
          <w:tab w:val="left" w:pos="1701"/>
          <w:tab w:val="left" w:pos="2381"/>
          <w:tab w:val="left" w:pos="2948"/>
          <w:tab w:val="left" w:pos="3515"/>
          <w:tab w:val="left" w:pos="7988"/>
        </w:tabs>
        <w:ind w:left="1152" w:hanging="18"/>
      </w:pPr>
      <w:rPr>
        <w:rFonts w:hAnsi="Arial Unicode MS" w:cs="Times New Roman"/>
        <w:caps w:val="0"/>
        <w:smallCaps w:val="0"/>
        <w:strike w:val="0"/>
        <w:dstrike w:val="0"/>
        <w:color w:val="000000"/>
        <w:spacing w:val="0"/>
        <w:w w:val="100"/>
        <w:kern w:val="0"/>
        <w:position w:val="0"/>
        <w:vertAlign w:val="baseline"/>
      </w:rPr>
    </w:lvl>
    <w:lvl w:ilvl="2" w:tplc="0F7C5A0C">
      <w:start w:val="1"/>
      <w:numFmt w:val="lowerRoman"/>
      <w:lvlText w:val="(%3)"/>
      <w:lvlJc w:val="left"/>
      <w:pPr>
        <w:tabs>
          <w:tab w:val="left" w:pos="1247"/>
          <w:tab w:val="left" w:pos="1701"/>
          <w:tab w:val="left" w:pos="2381"/>
          <w:tab w:val="num" w:pos="3308"/>
          <w:tab w:val="left" w:pos="3515"/>
          <w:tab w:val="left" w:pos="7988"/>
        </w:tabs>
        <w:ind w:left="2853" w:hanging="18"/>
      </w:pPr>
      <w:rPr>
        <w:rFonts w:hAnsi="Arial Unicode MS" w:cs="Times New Roman"/>
        <w:caps w:val="0"/>
        <w:smallCaps w:val="0"/>
        <w:strike w:val="0"/>
        <w:dstrike w:val="0"/>
        <w:color w:val="000000"/>
        <w:spacing w:val="0"/>
        <w:w w:val="100"/>
        <w:kern w:val="0"/>
        <w:position w:val="0"/>
        <w:vertAlign w:val="baseline"/>
      </w:rPr>
    </w:lvl>
    <w:lvl w:ilvl="3" w:tplc="16EEE7A4">
      <w:start w:val="1"/>
      <w:numFmt w:val="lowerLetter"/>
      <w:lvlText w:val="%4."/>
      <w:lvlJc w:val="left"/>
      <w:pPr>
        <w:tabs>
          <w:tab w:val="left" w:pos="1247"/>
          <w:tab w:val="left" w:pos="1701"/>
          <w:tab w:val="left" w:pos="2381"/>
          <w:tab w:val="left" w:pos="2948"/>
          <w:tab w:val="num" w:pos="3875"/>
          <w:tab w:val="left" w:pos="7988"/>
        </w:tabs>
        <w:ind w:left="3421" w:hanging="18"/>
      </w:pPr>
      <w:rPr>
        <w:rFonts w:hAnsi="Arial Unicode MS" w:cs="Times New Roman"/>
        <w:caps w:val="0"/>
        <w:smallCaps w:val="0"/>
        <w:strike w:val="0"/>
        <w:dstrike w:val="0"/>
        <w:color w:val="000000"/>
        <w:spacing w:val="0"/>
        <w:w w:val="100"/>
        <w:kern w:val="0"/>
        <w:position w:val="0"/>
        <w:vertAlign w:val="baseline"/>
      </w:rPr>
    </w:lvl>
    <w:lvl w:ilvl="4" w:tplc="41BAF298">
      <w:start w:val="1"/>
      <w:numFmt w:val="lowerLetter"/>
      <w:lvlText w:val="%5."/>
      <w:lvlJc w:val="left"/>
      <w:pPr>
        <w:tabs>
          <w:tab w:val="left" w:pos="1247"/>
          <w:tab w:val="left" w:pos="1701"/>
          <w:tab w:val="left" w:pos="2381"/>
          <w:tab w:val="left" w:pos="2948"/>
          <w:tab w:val="left" w:pos="3515"/>
          <w:tab w:val="num" w:pos="6942"/>
          <w:tab w:val="left" w:pos="7988"/>
        </w:tabs>
        <w:ind w:left="6488" w:firstLine="154"/>
      </w:pPr>
      <w:rPr>
        <w:rFonts w:hAnsi="Arial Unicode MS" w:cs="Times New Roman"/>
        <w:caps w:val="0"/>
        <w:smallCaps w:val="0"/>
        <w:strike w:val="0"/>
        <w:dstrike w:val="0"/>
        <w:color w:val="000000"/>
        <w:spacing w:val="0"/>
        <w:w w:val="100"/>
        <w:kern w:val="0"/>
        <w:position w:val="0"/>
        <w:vertAlign w:val="baseline"/>
      </w:rPr>
    </w:lvl>
    <w:lvl w:ilvl="5" w:tplc="683A1838">
      <w:start w:val="1"/>
      <w:numFmt w:val="lowerRoman"/>
      <w:lvlText w:val="%6."/>
      <w:lvlJc w:val="left"/>
      <w:pPr>
        <w:tabs>
          <w:tab w:val="left" w:pos="1247"/>
          <w:tab w:val="left" w:pos="1701"/>
          <w:tab w:val="left" w:pos="2381"/>
          <w:tab w:val="left" w:pos="2948"/>
          <w:tab w:val="left" w:pos="3515"/>
          <w:tab w:val="num" w:pos="7675"/>
          <w:tab w:val="left" w:pos="7988"/>
        </w:tabs>
        <w:ind w:left="7221" w:firstLine="217"/>
      </w:pPr>
      <w:rPr>
        <w:rFonts w:hAnsi="Arial Unicode MS" w:cs="Times New Roman"/>
        <w:caps w:val="0"/>
        <w:smallCaps w:val="0"/>
        <w:strike w:val="0"/>
        <w:dstrike w:val="0"/>
        <w:color w:val="000000"/>
        <w:spacing w:val="0"/>
        <w:w w:val="100"/>
        <w:kern w:val="0"/>
        <w:position w:val="0"/>
        <w:vertAlign w:val="baseline"/>
      </w:rPr>
    </w:lvl>
    <w:lvl w:ilvl="6" w:tplc="884C5B58">
      <w:start w:val="1"/>
      <w:numFmt w:val="decimal"/>
      <w:lvlText w:val="%7."/>
      <w:lvlJc w:val="left"/>
      <w:pPr>
        <w:tabs>
          <w:tab w:val="left" w:pos="1247"/>
          <w:tab w:val="num" w:pos="1701"/>
          <w:tab w:val="left" w:pos="2381"/>
          <w:tab w:val="left" w:pos="2948"/>
          <w:tab w:val="left" w:pos="3515"/>
          <w:tab w:val="left" w:pos="7988"/>
        </w:tabs>
        <w:ind w:left="1247"/>
      </w:pPr>
      <w:rPr>
        <w:rFonts w:hAnsi="Arial Unicode MS" w:cs="Times New Roman"/>
        <w:caps w:val="0"/>
        <w:smallCaps w:val="0"/>
        <w:strike w:val="0"/>
        <w:dstrike w:val="0"/>
        <w:color w:val="000000"/>
        <w:spacing w:val="0"/>
        <w:w w:val="100"/>
        <w:kern w:val="0"/>
        <w:position w:val="0"/>
        <w:vertAlign w:val="baseline"/>
      </w:rPr>
    </w:lvl>
    <w:lvl w:ilvl="7" w:tplc="96801D68">
      <w:start w:val="1"/>
      <w:numFmt w:val="lowerLetter"/>
      <w:lvlText w:val="%8."/>
      <w:lvlJc w:val="left"/>
      <w:pPr>
        <w:tabs>
          <w:tab w:val="left" w:pos="1247"/>
          <w:tab w:val="left" w:pos="1701"/>
          <w:tab w:val="num" w:pos="2421"/>
          <w:tab w:val="left" w:pos="2948"/>
          <w:tab w:val="left" w:pos="3515"/>
          <w:tab w:val="left" w:pos="7988"/>
        </w:tabs>
        <w:ind w:left="1967" w:firstLine="40"/>
      </w:pPr>
      <w:rPr>
        <w:rFonts w:hAnsi="Arial Unicode MS" w:cs="Times New Roman"/>
        <w:caps w:val="0"/>
        <w:smallCaps w:val="0"/>
        <w:strike w:val="0"/>
        <w:dstrike w:val="0"/>
        <w:color w:val="000000"/>
        <w:spacing w:val="0"/>
        <w:w w:val="100"/>
        <w:kern w:val="0"/>
        <w:position w:val="0"/>
        <w:vertAlign w:val="baseline"/>
      </w:rPr>
    </w:lvl>
    <w:lvl w:ilvl="8" w:tplc="854AE768">
      <w:start w:val="1"/>
      <w:numFmt w:val="lowerRoman"/>
      <w:lvlText w:val="%9."/>
      <w:lvlJc w:val="left"/>
      <w:pPr>
        <w:tabs>
          <w:tab w:val="left" w:pos="1247"/>
          <w:tab w:val="left" w:pos="1701"/>
          <w:tab w:val="left" w:pos="2381"/>
          <w:tab w:val="left" w:pos="2948"/>
          <w:tab w:val="num" w:pos="3141"/>
          <w:tab w:val="left" w:pos="3515"/>
          <w:tab w:val="left" w:pos="7988"/>
        </w:tabs>
        <w:ind w:left="2687" w:firstLine="286"/>
      </w:pPr>
      <w:rPr>
        <w:rFonts w:hAnsi="Arial Unicode MS" w:cs="Times New Roman"/>
        <w:caps w:val="0"/>
        <w:smallCaps w:val="0"/>
        <w:strike w:val="0"/>
        <w:dstrike w:val="0"/>
        <w:color w:val="000000"/>
        <w:spacing w:val="0"/>
        <w:w w:val="100"/>
        <w:kern w:val="0"/>
        <w:position w:val="0"/>
        <w:vertAlign w:val="baseline"/>
      </w:rPr>
    </w:lvl>
  </w:abstractNum>
  <w:abstractNum w:abstractNumId="5" w15:restartNumberingAfterBreak="0">
    <w:nsid w:val="2F003D0C"/>
    <w:multiLevelType w:val="multilevel"/>
    <w:tmpl w:val="7C9848CA"/>
    <w:styleLink w:val="WWNum25"/>
    <w:lvl w:ilvl="0">
      <w:start w:val="1"/>
      <w:numFmt w:val="decimal"/>
      <w:lvlText w:val="%1."/>
      <w:lvlJc w:val="left"/>
      <w:pPr>
        <w:ind w:left="1247" w:firstLine="0"/>
      </w:pPr>
      <w:rPr>
        <w:i w:val="0"/>
      </w:rPr>
    </w:lvl>
    <w:lvl w:ilvl="1">
      <w:start w:val="1"/>
      <w:numFmt w:val="lowerLetter"/>
      <w:lvlText w:val="(%2)"/>
      <w:lvlJc w:val="left"/>
      <w:pPr>
        <w:ind w:left="1247" w:firstLine="567"/>
      </w:pPr>
    </w:lvl>
    <w:lvl w:ilvl="2">
      <w:start w:val="1"/>
      <w:numFmt w:val="lowerRoman"/>
      <w:lvlText w:val="(%1.%2.%3)"/>
      <w:lvlJc w:val="left"/>
      <w:pPr>
        <w:ind w:left="2948" w:hanging="567"/>
      </w:pPr>
    </w:lvl>
    <w:lvl w:ilvl="3">
      <w:start w:val="1"/>
      <w:numFmt w:val="lowerLetter"/>
      <w:lvlText w:val="%1.%2.%3.%4."/>
      <w:lvlJc w:val="left"/>
      <w:pPr>
        <w:ind w:left="3515" w:hanging="567"/>
      </w:pPr>
    </w:lvl>
    <w:lvl w:ilvl="4">
      <w:start w:val="1"/>
      <w:numFmt w:val="lowerLetter"/>
      <w:lvlText w:val="%1.%2.%3.%4.%5."/>
      <w:lvlJc w:val="left"/>
      <w:pPr>
        <w:ind w:left="6548" w:hanging="360"/>
      </w:pPr>
    </w:lvl>
    <w:lvl w:ilvl="5">
      <w:start w:val="1"/>
      <w:numFmt w:val="lowerRoman"/>
      <w:lvlText w:val="%1.%2.%3.%4.%5.%6."/>
      <w:lvlJc w:val="right"/>
      <w:pPr>
        <w:ind w:left="7268" w:hanging="180"/>
      </w:pPr>
    </w:lvl>
    <w:lvl w:ilvl="6">
      <w:start w:val="1"/>
      <w:numFmt w:val="decimal"/>
      <w:lvlText w:val="%1.%2.%3.%4.%5.%6.%7."/>
      <w:lvlJc w:val="left"/>
      <w:pPr>
        <w:ind w:left="7988" w:hanging="360"/>
      </w:pPr>
    </w:lvl>
    <w:lvl w:ilvl="7">
      <w:start w:val="1"/>
      <w:numFmt w:val="lowerLetter"/>
      <w:lvlText w:val="%1.%2.%3.%4.%5.%6.%7.%8."/>
      <w:lvlJc w:val="left"/>
      <w:pPr>
        <w:ind w:left="8708" w:hanging="360"/>
      </w:pPr>
    </w:lvl>
    <w:lvl w:ilvl="8">
      <w:start w:val="1"/>
      <w:numFmt w:val="lowerRoman"/>
      <w:lvlText w:val="%1.%2.%3.%4.%5.%6.%7.%8.%9."/>
      <w:lvlJc w:val="right"/>
      <w:pPr>
        <w:ind w:left="9428" w:hanging="180"/>
      </w:pPr>
    </w:lvl>
  </w:abstractNum>
  <w:abstractNum w:abstractNumId="6"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7" w15:restartNumberingAfterBreak="0">
    <w:nsid w:val="41505400"/>
    <w:multiLevelType w:val="hybridMultilevel"/>
    <w:tmpl w:val="A64ADA34"/>
    <w:styleLink w:val="Importovanstyl6"/>
    <w:lvl w:ilvl="0" w:tplc="7B446134">
      <w:start w:val="1"/>
      <w:numFmt w:val="lowerRoman"/>
      <w:lvlText w:val="(%1)"/>
      <w:lvlJc w:val="left"/>
      <w:pPr>
        <w:tabs>
          <w:tab w:val="left" w:pos="624"/>
          <w:tab w:val="num" w:pos="1247"/>
          <w:tab w:val="left" w:pos="1814"/>
          <w:tab w:val="left" w:pos="2381"/>
          <w:tab w:val="left" w:pos="2948"/>
          <w:tab w:val="left" w:pos="3515"/>
        </w:tabs>
        <w:ind w:left="126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93127F10">
      <w:start w:val="1"/>
      <w:numFmt w:val="lowerLetter"/>
      <w:lvlText w:val="%2."/>
      <w:lvlJc w:val="left"/>
      <w:pPr>
        <w:tabs>
          <w:tab w:val="left" w:pos="624"/>
          <w:tab w:val="left" w:pos="1247"/>
          <w:tab w:val="num" w:pos="1620"/>
          <w:tab w:val="left" w:pos="1814"/>
          <w:tab w:val="left" w:pos="2381"/>
          <w:tab w:val="left" w:pos="2948"/>
          <w:tab w:val="left" w:pos="3515"/>
        </w:tabs>
        <w:ind w:left="1633" w:hanging="193"/>
      </w:pPr>
      <w:rPr>
        <w:rFonts w:hAnsi="Arial Unicode MS"/>
        <w:caps w:val="0"/>
        <w:smallCaps w:val="0"/>
        <w:strike w:val="0"/>
        <w:dstrike w:val="0"/>
        <w:outline w:val="0"/>
        <w:emboss w:val="0"/>
        <w:imprint w:val="0"/>
        <w:spacing w:val="0"/>
        <w:w w:val="100"/>
        <w:kern w:val="0"/>
        <w:position w:val="0"/>
        <w:highlight w:val="none"/>
        <w:vertAlign w:val="baseline"/>
      </w:rPr>
    </w:lvl>
    <w:lvl w:ilvl="2" w:tplc="EB907B42">
      <w:start w:val="1"/>
      <w:numFmt w:val="lowerRoman"/>
      <w:suff w:val="nothing"/>
      <w:lvlText w:val="%3."/>
      <w:lvlJc w:val="left"/>
      <w:pPr>
        <w:tabs>
          <w:tab w:val="left" w:pos="624"/>
          <w:tab w:val="left" w:pos="1247"/>
          <w:tab w:val="left" w:pos="1814"/>
          <w:tab w:val="left" w:pos="2381"/>
          <w:tab w:val="left" w:pos="2948"/>
          <w:tab w:val="left" w:pos="3515"/>
        </w:tabs>
        <w:ind w:left="2353" w:hanging="154"/>
      </w:pPr>
      <w:rPr>
        <w:rFonts w:hAnsi="Arial Unicode MS"/>
        <w:caps w:val="0"/>
        <w:smallCaps w:val="0"/>
        <w:strike w:val="0"/>
        <w:dstrike w:val="0"/>
        <w:outline w:val="0"/>
        <w:emboss w:val="0"/>
        <w:imprint w:val="0"/>
        <w:spacing w:val="0"/>
        <w:w w:val="100"/>
        <w:kern w:val="0"/>
        <w:position w:val="0"/>
        <w:highlight w:val="none"/>
        <w:vertAlign w:val="baseline"/>
      </w:rPr>
    </w:lvl>
    <w:lvl w:ilvl="3" w:tplc="F5D69BA4">
      <w:start w:val="1"/>
      <w:numFmt w:val="decimal"/>
      <w:lvlText w:val="%4."/>
      <w:lvlJc w:val="left"/>
      <w:pPr>
        <w:tabs>
          <w:tab w:val="left" w:pos="624"/>
          <w:tab w:val="left" w:pos="1247"/>
          <w:tab w:val="left" w:pos="1814"/>
          <w:tab w:val="left" w:pos="2381"/>
          <w:tab w:val="left" w:pos="2948"/>
          <w:tab w:val="num" w:pos="3060"/>
          <w:tab w:val="left" w:pos="3515"/>
        </w:tabs>
        <w:ind w:left="3073" w:hanging="193"/>
      </w:pPr>
      <w:rPr>
        <w:rFonts w:hAnsi="Arial Unicode MS"/>
        <w:caps w:val="0"/>
        <w:smallCaps w:val="0"/>
        <w:strike w:val="0"/>
        <w:dstrike w:val="0"/>
        <w:outline w:val="0"/>
        <w:emboss w:val="0"/>
        <w:imprint w:val="0"/>
        <w:spacing w:val="0"/>
        <w:w w:val="100"/>
        <w:kern w:val="0"/>
        <w:position w:val="0"/>
        <w:highlight w:val="none"/>
        <w:vertAlign w:val="baseline"/>
      </w:rPr>
    </w:lvl>
    <w:lvl w:ilvl="4" w:tplc="672A2F72">
      <w:start w:val="1"/>
      <w:numFmt w:val="lowerLetter"/>
      <w:lvlText w:val="%5."/>
      <w:lvlJc w:val="left"/>
      <w:pPr>
        <w:tabs>
          <w:tab w:val="left" w:pos="624"/>
          <w:tab w:val="left" w:pos="1247"/>
          <w:tab w:val="left" w:pos="1814"/>
          <w:tab w:val="left" w:pos="2381"/>
          <w:tab w:val="left" w:pos="2948"/>
          <w:tab w:val="left" w:pos="3515"/>
          <w:tab w:val="num" w:pos="3780"/>
        </w:tabs>
        <w:ind w:left="3793" w:hanging="193"/>
      </w:pPr>
      <w:rPr>
        <w:rFonts w:hAnsi="Arial Unicode MS"/>
        <w:caps w:val="0"/>
        <w:smallCaps w:val="0"/>
        <w:strike w:val="0"/>
        <w:dstrike w:val="0"/>
        <w:outline w:val="0"/>
        <w:emboss w:val="0"/>
        <w:imprint w:val="0"/>
        <w:spacing w:val="0"/>
        <w:w w:val="100"/>
        <w:kern w:val="0"/>
        <w:position w:val="0"/>
        <w:highlight w:val="none"/>
        <w:vertAlign w:val="baseline"/>
      </w:rPr>
    </w:lvl>
    <w:lvl w:ilvl="5" w:tplc="986A8F06">
      <w:start w:val="1"/>
      <w:numFmt w:val="lowerRoman"/>
      <w:lvlText w:val="%6."/>
      <w:lvlJc w:val="left"/>
      <w:pPr>
        <w:tabs>
          <w:tab w:val="left" w:pos="624"/>
          <w:tab w:val="left" w:pos="1247"/>
          <w:tab w:val="left" w:pos="1814"/>
          <w:tab w:val="left" w:pos="2381"/>
          <w:tab w:val="left" w:pos="2948"/>
          <w:tab w:val="left" w:pos="3515"/>
          <w:tab w:val="num" w:pos="4500"/>
        </w:tabs>
        <w:ind w:left="4513" w:hanging="605"/>
      </w:pPr>
      <w:rPr>
        <w:rFonts w:hAnsi="Arial Unicode MS"/>
        <w:caps w:val="0"/>
        <w:smallCaps w:val="0"/>
        <w:strike w:val="0"/>
        <w:dstrike w:val="0"/>
        <w:outline w:val="0"/>
        <w:emboss w:val="0"/>
        <w:imprint w:val="0"/>
        <w:spacing w:val="0"/>
        <w:w w:val="100"/>
        <w:kern w:val="0"/>
        <w:position w:val="0"/>
        <w:highlight w:val="none"/>
        <w:vertAlign w:val="baseline"/>
      </w:rPr>
    </w:lvl>
    <w:lvl w:ilvl="6" w:tplc="3DE28712">
      <w:start w:val="1"/>
      <w:numFmt w:val="decimal"/>
      <w:lvlText w:val="%7."/>
      <w:lvlJc w:val="left"/>
      <w:pPr>
        <w:tabs>
          <w:tab w:val="left" w:pos="624"/>
          <w:tab w:val="left" w:pos="1247"/>
          <w:tab w:val="left" w:pos="1814"/>
          <w:tab w:val="left" w:pos="2381"/>
          <w:tab w:val="left" w:pos="2948"/>
          <w:tab w:val="left" w:pos="3515"/>
          <w:tab w:val="num" w:pos="5220"/>
        </w:tabs>
        <w:ind w:left="5233" w:hanging="193"/>
      </w:pPr>
      <w:rPr>
        <w:rFonts w:hAnsi="Arial Unicode MS"/>
        <w:caps w:val="0"/>
        <w:smallCaps w:val="0"/>
        <w:strike w:val="0"/>
        <w:dstrike w:val="0"/>
        <w:outline w:val="0"/>
        <w:emboss w:val="0"/>
        <w:imprint w:val="0"/>
        <w:spacing w:val="0"/>
        <w:w w:val="100"/>
        <w:kern w:val="0"/>
        <w:position w:val="0"/>
        <w:highlight w:val="none"/>
        <w:vertAlign w:val="baseline"/>
      </w:rPr>
    </w:lvl>
    <w:lvl w:ilvl="7" w:tplc="37D8D5FA">
      <w:start w:val="1"/>
      <w:numFmt w:val="lowerLetter"/>
      <w:lvlText w:val="%8."/>
      <w:lvlJc w:val="left"/>
      <w:pPr>
        <w:tabs>
          <w:tab w:val="left" w:pos="624"/>
          <w:tab w:val="left" w:pos="1247"/>
          <w:tab w:val="left" w:pos="1814"/>
          <w:tab w:val="left" w:pos="2381"/>
          <w:tab w:val="left" w:pos="2948"/>
          <w:tab w:val="left" w:pos="3515"/>
          <w:tab w:val="num" w:pos="5940"/>
        </w:tabs>
        <w:ind w:left="5953" w:hanging="193"/>
      </w:pPr>
      <w:rPr>
        <w:rFonts w:hAnsi="Arial Unicode MS"/>
        <w:caps w:val="0"/>
        <w:smallCaps w:val="0"/>
        <w:strike w:val="0"/>
        <w:dstrike w:val="0"/>
        <w:outline w:val="0"/>
        <w:emboss w:val="0"/>
        <w:imprint w:val="0"/>
        <w:spacing w:val="0"/>
        <w:w w:val="100"/>
        <w:kern w:val="0"/>
        <w:position w:val="0"/>
        <w:highlight w:val="none"/>
        <w:vertAlign w:val="baseline"/>
      </w:rPr>
    </w:lvl>
    <w:lvl w:ilvl="8" w:tplc="74B6C704">
      <w:start w:val="1"/>
      <w:numFmt w:val="lowerRoman"/>
      <w:lvlText w:val="%9."/>
      <w:lvlJc w:val="left"/>
      <w:pPr>
        <w:tabs>
          <w:tab w:val="left" w:pos="624"/>
          <w:tab w:val="left" w:pos="1247"/>
          <w:tab w:val="left" w:pos="1814"/>
          <w:tab w:val="left" w:pos="2381"/>
          <w:tab w:val="left" w:pos="2948"/>
          <w:tab w:val="left" w:pos="3515"/>
          <w:tab w:val="num" w:pos="6660"/>
        </w:tabs>
        <w:ind w:left="6673" w:hanging="31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95516D8"/>
    <w:multiLevelType w:val="hybridMultilevel"/>
    <w:tmpl w:val="05109DB0"/>
    <w:styleLink w:val="Importovanstyl9"/>
    <w:lvl w:ilvl="0" w:tplc="F9EEA674">
      <w:start w:val="1"/>
      <w:numFmt w:val="lowerLetter"/>
      <w:lvlText w:val="(%1)"/>
      <w:lvlJc w:val="left"/>
      <w:pPr>
        <w:tabs>
          <w:tab w:val="num" w:pos="624"/>
          <w:tab w:val="left" w:pos="810"/>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8608CCC">
      <w:start w:val="1"/>
      <w:numFmt w:val="lowerRoman"/>
      <w:suff w:val="nothing"/>
      <w:lvlText w:val="%2."/>
      <w:lvlJc w:val="left"/>
      <w:pPr>
        <w:tabs>
          <w:tab w:val="left" w:pos="624"/>
          <w:tab w:val="left" w:pos="810"/>
          <w:tab w:val="left" w:pos="1247"/>
          <w:tab w:val="left" w:pos="1814"/>
          <w:tab w:val="left" w:pos="2381"/>
          <w:tab w:val="left" w:pos="2948"/>
          <w:tab w:val="left" w:pos="3515"/>
        </w:tabs>
        <w:ind w:left="906" w:hanging="2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8563DE6">
      <w:start w:val="1"/>
      <w:numFmt w:val="decimalEnclosedCircle"/>
      <w:lvlText w:val="%3"/>
      <w:lvlJc w:val="left"/>
      <w:pPr>
        <w:tabs>
          <w:tab w:val="left" w:pos="624"/>
          <w:tab w:val="left" w:pos="810"/>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4ECC714">
      <w:start w:val="1"/>
      <w:numFmt w:val="decimal"/>
      <w:lvlText w:val="%4."/>
      <w:lvlJc w:val="left"/>
      <w:pPr>
        <w:tabs>
          <w:tab w:val="left" w:pos="624"/>
          <w:tab w:val="left" w:pos="810"/>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76852B8">
      <w:start w:val="1"/>
      <w:numFmt w:val="aiueoFullWidth"/>
      <w:lvlText w:val="(%5)"/>
      <w:lvlJc w:val="left"/>
      <w:pPr>
        <w:tabs>
          <w:tab w:val="left" w:pos="624"/>
          <w:tab w:val="left" w:pos="810"/>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5EC8054">
      <w:start w:val="1"/>
      <w:numFmt w:val="decimalEnclosedCircle"/>
      <w:lvlText w:val="%6"/>
      <w:lvlJc w:val="left"/>
      <w:pPr>
        <w:tabs>
          <w:tab w:val="left" w:pos="624"/>
          <w:tab w:val="left" w:pos="810"/>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AA2D584">
      <w:start w:val="1"/>
      <w:numFmt w:val="decimal"/>
      <w:lvlText w:val="%7."/>
      <w:lvlJc w:val="left"/>
      <w:pPr>
        <w:tabs>
          <w:tab w:val="left" w:pos="624"/>
          <w:tab w:val="left" w:pos="810"/>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360C694">
      <w:start w:val="1"/>
      <w:numFmt w:val="aiueoFullWidth"/>
      <w:suff w:val="nothing"/>
      <w:lvlText w:val="(%8)"/>
      <w:lvlJc w:val="left"/>
      <w:pPr>
        <w:tabs>
          <w:tab w:val="left" w:pos="624"/>
          <w:tab w:val="left" w:pos="810"/>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DDC8BCA">
      <w:start w:val="1"/>
      <w:numFmt w:val="decimalEnclosedCircle"/>
      <w:lvlText w:val="%9"/>
      <w:lvlJc w:val="left"/>
      <w:pPr>
        <w:tabs>
          <w:tab w:val="left" w:pos="624"/>
          <w:tab w:val="left" w:pos="810"/>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2A66A9D"/>
    <w:multiLevelType w:val="multilevel"/>
    <w:tmpl w:val="F4ACF36E"/>
    <w:styleLink w:val="Normallist"/>
    <w:lvl w:ilvl="0">
      <w:start w:val="1"/>
      <w:numFmt w:val="decimal"/>
      <w:pStyle w:val="Normalnumber"/>
      <w:lvlText w:val="%1."/>
      <w:lvlJc w:val="left"/>
      <w:pPr>
        <w:tabs>
          <w:tab w:val="num" w:pos="2830"/>
        </w:tabs>
        <w:ind w:left="3510"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0" w15:restartNumberingAfterBreak="0">
    <w:nsid w:val="62291BF8"/>
    <w:multiLevelType w:val="multilevel"/>
    <w:tmpl w:val="F4ACF36E"/>
    <w:numStyleLink w:val="Normallist"/>
  </w:abstractNum>
  <w:abstractNum w:abstractNumId="11" w15:restartNumberingAfterBreak="0">
    <w:nsid w:val="658E3431"/>
    <w:multiLevelType w:val="hybridMultilevel"/>
    <w:tmpl w:val="F4ACF36E"/>
    <w:styleLink w:val="Normallist2"/>
    <w:lvl w:ilvl="0" w:tplc="FBCEB55C">
      <w:start w:val="1"/>
      <w:numFmt w:val="decimal"/>
      <w:lvlText w:val="%1."/>
      <w:lvlJc w:val="left"/>
      <w:pPr>
        <w:tabs>
          <w:tab w:val="num" w:pos="2830"/>
        </w:tabs>
        <w:ind w:left="3510" w:firstLine="0"/>
      </w:pPr>
      <w:rPr>
        <w:rFonts w:hint="default"/>
      </w:rPr>
    </w:lvl>
    <w:lvl w:ilvl="1" w:tplc="FDA8D172">
      <w:start w:val="1"/>
      <w:numFmt w:val="lowerLetter"/>
      <w:lvlText w:val="%2)"/>
      <w:lvlJc w:val="left"/>
      <w:pPr>
        <w:tabs>
          <w:tab w:val="num" w:pos="567"/>
        </w:tabs>
        <w:ind w:left="1247" w:firstLine="567"/>
      </w:pPr>
      <w:rPr>
        <w:rFonts w:hint="default"/>
      </w:rPr>
    </w:lvl>
    <w:lvl w:ilvl="2" w:tplc="BAF838C0">
      <w:start w:val="1"/>
      <w:numFmt w:val="lowerRoman"/>
      <w:lvlText w:val="%3)"/>
      <w:lvlJc w:val="left"/>
      <w:pPr>
        <w:tabs>
          <w:tab w:val="num" w:pos="567"/>
        </w:tabs>
        <w:ind w:left="2948" w:hanging="567"/>
      </w:pPr>
      <w:rPr>
        <w:rFonts w:hint="default"/>
      </w:rPr>
    </w:lvl>
    <w:lvl w:ilvl="3" w:tplc="95820F7C">
      <w:start w:val="1"/>
      <w:numFmt w:val="lowerLetter"/>
      <w:lvlText w:val="%4."/>
      <w:lvlJc w:val="left"/>
      <w:pPr>
        <w:tabs>
          <w:tab w:val="num" w:pos="567"/>
        </w:tabs>
        <w:ind w:left="3515" w:hanging="567"/>
      </w:pPr>
      <w:rPr>
        <w:rFonts w:hint="default"/>
      </w:rPr>
    </w:lvl>
    <w:lvl w:ilvl="4" w:tplc="4F364E66">
      <w:start w:val="1"/>
      <w:numFmt w:val="lowerRoman"/>
      <w:lvlText w:val="%5."/>
      <w:lvlJc w:val="left"/>
      <w:pPr>
        <w:tabs>
          <w:tab w:val="num" w:pos="567"/>
        </w:tabs>
        <w:ind w:left="4082" w:hanging="567"/>
      </w:pPr>
      <w:rPr>
        <w:rFonts w:hint="default"/>
      </w:rPr>
    </w:lvl>
    <w:lvl w:ilvl="5" w:tplc="383EFA2C">
      <w:start w:val="1"/>
      <w:numFmt w:val="lowerRoman"/>
      <w:lvlText w:val="%6."/>
      <w:lvlJc w:val="right"/>
      <w:pPr>
        <w:tabs>
          <w:tab w:val="num" w:pos="7835"/>
        </w:tabs>
        <w:ind w:left="7835" w:hanging="180"/>
      </w:pPr>
      <w:rPr>
        <w:rFonts w:hint="default"/>
      </w:rPr>
    </w:lvl>
    <w:lvl w:ilvl="6" w:tplc="2AE85E38">
      <w:start w:val="1"/>
      <w:numFmt w:val="decimal"/>
      <w:lvlText w:val="%7."/>
      <w:lvlJc w:val="left"/>
      <w:pPr>
        <w:tabs>
          <w:tab w:val="num" w:pos="8555"/>
        </w:tabs>
        <w:ind w:left="8555" w:hanging="360"/>
      </w:pPr>
      <w:rPr>
        <w:rFonts w:hint="default"/>
      </w:rPr>
    </w:lvl>
    <w:lvl w:ilvl="7" w:tplc="17FEBCD0">
      <w:start w:val="1"/>
      <w:numFmt w:val="lowerLetter"/>
      <w:lvlText w:val="%8."/>
      <w:lvlJc w:val="left"/>
      <w:pPr>
        <w:tabs>
          <w:tab w:val="num" w:pos="9275"/>
        </w:tabs>
        <w:ind w:left="9275" w:hanging="360"/>
      </w:pPr>
      <w:rPr>
        <w:rFonts w:hint="default"/>
      </w:rPr>
    </w:lvl>
    <w:lvl w:ilvl="8" w:tplc="035C4F40">
      <w:start w:val="1"/>
      <w:numFmt w:val="lowerRoman"/>
      <w:lvlText w:val="%9."/>
      <w:lvlJc w:val="right"/>
      <w:pPr>
        <w:tabs>
          <w:tab w:val="num" w:pos="9995"/>
        </w:tabs>
        <w:ind w:left="9995" w:hanging="180"/>
      </w:pPr>
      <w:rPr>
        <w:rFonts w:hint="default"/>
      </w:rPr>
    </w:lvl>
  </w:abstractNum>
  <w:num w:numId="1">
    <w:abstractNumId w:val="10"/>
    <w:lvlOverride w:ilvl="0">
      <w:lvl w:ilvl="0">
        <w:start w:val="1"/>
        <w:numFmt w:val="decimal"/>
        <w:pStyle w:val="Normalnumber"/>
        <w:lvlText w:val="%1."/>
        <w:lvlJc w:val="left"/>
        <w:pPr>
          <w:tabs>
            <w:tab w:val="num" w:pos="2830"/>
          </w:tabs>
          <w:ind w:left="3510" w:firstLine="0"/>
        </w:pPr>
        <w:rPr>
          <w:rFonts w:hint="default"/>
          <w:color w:val="auto"/>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
    <w:abstractNumId w:val="2"/>
  </w:num>
  <w:num w:numId="3">
    <w:abstractNumId w:val="6"/>
  </w:num>
  <w:num w:numId="4">
    <w:abstractNumId w:val="9"/>
  </w:num>
  <w:num w:numId="5">
    <w:abstractNumId w:val="11"/>
    <w:lvlOverride w:ilvl="0">
      <w:lvl w:ilvl="0" w:tplc="FBCEB55C">
        <w:start w:val="1"/>
        <w:numFmt w:val="decimal"/>
        <w:lvlText w:val="%1."/>
        <w:lvlJc w:val="left"/>
        <w:pPr>
          <w:tabs>
            <w:tab w:val="num" w:pos="1814"/>
          </w:tabs>
          <w:ind w:left="126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FDA8D172">
        <w:start w:val="1"/>
        <w:numFmt w:val="lowerLetter"/>
        <w:lvlText w:val="%2)"/>
        <w:lvlJc w:val="left"/>
        <w:pPr>
          <w:tabs>
            <w:tab w:val="left" w:pos="624"/>
            <w:tab w:val="left" w:pos="1134"/>
            <w:tab w:val="left" w:pos="1247"/>
            <w:tab w:val="left" w:pos="1814"/>
            <w:tab w:val="left" w:pos="1871"/>
            <w:tab w:val="num" w:pos="2381"/>
            <w:tab w:val="left" w:pos="2495"/>
            <w:tab w:val="left" w:pos="2948"/>
            <w:tab w:val="left" w:pos="3119"/>
            <w:tab w:val="left" w:pos="3515"/>
          </w:tabs>
          <w:ind w:left="1247" w:firstLine="6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AF838C0">
        <w:start w:val="1"/>
        <w:numFmt w:val="lowerRoman"/>
        <w:lvlText w:val="(%3)"/>
        <w:lvlJc w:val="left"/>
        <w:pPr>
          <w:tabs>
            <w:tab w:val="left" w:pos="624"/>
            <w:tab w:val="left" w:pos="1134"/>
            <w:tab w:val="left" w:pos="1247"/>
            <w:tab w:val="left" w:pos="1814"/>
            <w:tab w:val="left" w:pos="1871"/>
            <w:tab w:val="left" w:pos="2381"/>
            <w:tab w:val="left" w:pos="2495"/>
            <w:tab w:val="left" w:pos="2948"/>
            <w:tab w:val="left" w:pos="3119"/>
            <w:tab w:val="left" w:pos="3515"/>
            <w:tab w:val="num" w:pos="4082"/>
          </w:tabs>
          <w:ind w:left="2948" w:firstLine="6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5820F7C">
        <w:start w:val="1"/>
        <w:numFmt w:val="lowerLetter"/>
        <w:suff w:val="nothing"/>
        <w:lvlText w:val="%4."/>
        <w:lvlJc w:val="left"/>
        <w:pPr>
          <w:tabs>
            <w:tab w:val="left" w:pos="624"/>
            <w:tab w:val="left" w:pos="1134"/>
            <w:tab w:val="left" w:pos="1247"/>
            <w:tab w:val="left" w:pos="1814"/>
            <w:tab w:val="left" w:pos="1871"/>
            <w:tab w:val="left" w:pos="2381"/>
            <w:tab w:val="left" w:pos="2495"/>
            <w:tab w:val="left" w:pos="2948"/>
            <w:tab w:val="left" w:pos="3119"/>
            <w:tab w:val="left" w:pos="3515"/>
          </w:tabs>
          <w:ind w:left="3119" w:firstLine="10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F364E66">
        <w:start w:val="1"/>
        <w:numFmt w:val="lowerRoman"/>
        <w:lvlText w:val="%5."/>
        <w:lvlJc w:val="left"/>
        <w:pPr>
          <w:tabs>
            <w:tab w:val="left" w:pos="624"/>
            <w:tab w:val="left" w:pos="1134"/>
            <w:tab w:val="left" w:pos="1247"/>
            <w:tab w:val="left" w:pos="1814"/>
            <w:tab w:val="left" w:pos="1871"/>
            <w:tab w:val="left" w:pos="2381"/>
            <w:tab w:val="left" w:pos="2495"/>
            <w:tab w:val="left" w:pos="2948"/>
            <w:tab w:val="left" w:pos="3119"/>
            <w:tab w:val="left" w:pos="3515"/>
            <w:tab w:val="num" w:pos="5216"/>
          </w:tabs>
          <w:ind w:left="4082" w:firstLine="6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83EFA2C">
        <w:start w:val="1"/>
        <w:numFmt w:val="lowerRoman"/>
        <w:lvlText w:val="%6."/>
        <w:lvlJc w:val="left"/>
        <w:pPr>
          <w:tabs>
            <w:tab w:val="left" w:pos="624"/>
            <w:tab w:val="left" w:pos="1134"/>
            <w:tab w:val="left" w:pos="1247"/>
            <w:tab w:val="left" w:pos="1814"/>
            <w:tab w:val="left" w:pos="1871"/>
            <w:tab w:val="left" w:pos="2381"/>
            <w:tab w:val="left" w:pos="2495"/>
            <w:tab w:val="left" w:pos="2948"/>
            <w:tab w:val="left" w:pos="3119"/>
            <w:tab w:val="left" w:pos="3515"/>
            <w:tab w:val="num" w:pos="8969"/>
          </w:tabs>
          <w:ind w:left="7835" w:firstLine="9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AE85E38">
        <w:start w:val="1"/>
        <w:numFmt w:val="decimal"/>
        <w:lvlText w:val="%7."/>
        <w:lvlJc w:val="left"/>
        <w:pPr>
          <w:tabs>
            <w:tab w:val="left" w:pos="624"/>
            <w:tab w:val="left" w:pos="1134"/>
            <w:tab w:val="left" w:pos="1247"/>
            <w:tab w:val="left" w:pos="1814"/>
            <w:tab w:val="left" w:pos="1871"/>
            <w:tab w:val="left" w:pos="2381"/>
            <w:tab w:val="left" w:pos="2495"/>
            <w:tab w:val="left" w:pos="2948"/>
            <w:tab w:val="left" w:pos="3119"/>
            <w:tab w:val="left" w:pos="3515"/>
            <w:tab w:val="num" w:pos="9689"/>
          </w:tabs>
          <w:ind w:left="8555" w:firstLine="83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17FEBCD0">
        <w:start w:val="1"/>
        <w:numFmt w:val="lowerLetter"/>
        <w:lvlText w:val="%8."/>
        <w:lvlJc w:val="left"/>
        <w:pPr>
          <w:tabs>
            <w:tab w:val="left" w:pos="624"/>
            <w:tab w:val="left" w:pos="1134"/>
            <w:tab w:val="left" w:pos="1247"/>
            <w:tab w:val="left" w:pos="1814"/>
            <w:tab w:val="left" w:pos="1871"/>
            <w:tab w:val="left" w:pos="2381"/>
            <w:tab w:val="left" w:pos="2495"/>
            <w:tab w:val="left" w:pos="2948"/>
            <w:tab w:val="left" w:pos="3119"/>
            <w:tab w:val="left" w:pos="3515"/>
            <w:tab w:val="num" w:pos="10409"/>
          </w:tabs>
          <w:ind w:left="9275" w:firstLine="83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035C4F40">
        <w:start w:val="1"/>
        <w:numFmt w:val="lowerRoman"/>
        <w:lvlText w:val="%9."/>
        <w:lvlJc w:val="left"/>
        <w:pPr>
          <w:tabs>
            <w:tab w:val="left" w:pos="624"/>
            <w:tab w:val="left" w:pos="1134"/>
            <w:tab w:val="left" w:pos="1247"/>
            <w:tab w:val="left" w:pos="1814"/>
            <w:tab w:val="left" w:pos="1871"/>
            <w:tab w:val="left" w:pos="2381"/>
            <w:tab w:val="left" w:pos="2495"/>
            <w:tab w:val="left" w:pos="2948"/>
            <w:tab w:val="left" w:pos="3119"/>
            <w:tab w:val="left" w:pos="3515"/>
            <w:tab w:val="num" w:pos="11129"/>
          </w:tabs>
          <w:ind w:left="9995" w:firstLine="9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6">
    <w:abstractNumId w:val="4"/>
  </w:num>
  <w:num w:numId="7">
    <w:abstractNumId w:val="1"/>
  </w:num>
  <w:num w:numId="8">
    <w:abstractNumId w:val="3"/>
  </w:num>
  <w:num w:numId="9">
    <w:abstractNumId w:val="5"/>
  </w:num>
  <w:num w:numId="10">
    <w:abstractNumId w:val="0"/>
  </w:num>
  <w:num w:numId="11">
    <w:abstractNumId w:val="7"/>
  </w:num>
  <w:num w:numId="12">
    <w:abstractNumId w:val="8"/>
  </w:num>
  <w:num w:numId="13">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fr-FR" w:vendorID="64" w:dllVersion="0" w:nlCheck="1" w:checkStyle="0"/>
  <w:activeWritingStyle w:appName="MSWord" w:lang="en-US" w:vendorID="64" w:dllVersion="0" w:nlCheck="1" w:checkStyle="1"/>
  <w:activeWritingStyle w:appName="MSWord" w:lang="en-GB" w:vendorID="64" w:dllVersion="0" w:nlCheck="1" w:checkStyle="1"/>
  <w:activeWritingStyle w:appName="MSWord" w:lang="es-ES" w:vendorID="64" w:dllVersion="0" w:nlCheck="1" w:checkStyle="0"/>
  <w:activeWritingStyle w:appName="MSWord" w:lang="fr-CA" w:vendorID="64" w:dllVersion="0" w:nlCheck="1" w:checkStyle="0"/>
  <w:activeWritingStyle w:appName="MSWord" w:lang="fr-CH" w:vendorID="64" w:dllVersion="0" w:nlCheck="1" w:checkStyle="0"/>
  <w:activeWritingStyle w:appName="MSWord" w:lang="es-ES_tradnl" w:vendorID="64" w:dllVersion="0" w:nlCheck="1" w:checkStyle="0"/>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D7F"/>
    <w:rsid w:val="00000E4A"/>
    <w:rsid w:val="0000181F"/>
    <w:rsid w:val="000022DE"/>
    <w:rsid w:val="000024A3"/>
    <w:rsid w:val="00002CC2"/>
    <w:rsid w:val="00002E10"/>
    <w:rsid w:val="00003533"/>
    <w:rsid w:val="000041A6"/>
    <w:rsid w:val="00005291"/>
    <w:rsid w:val="000077AD"/>
    <w:rsid w:val="000079F5"/>
    <w:rsid w:val="00007EFE"/>
    <w:rsid w:val="000101A4"/>
    <w:rsid w:val="0001090A"/>
    <w:rsid w:val="0001146C"/>
    <w:rsid w:val="00011A16"/>
    <w:rsid w:val="0001290D"/>
    <w:rsid w:val="000149E6"/>
    <w:rsid w:val="00016E76"/>
    <w:rsid w:val="0001775E"/>
    <w:rsid w:val="000201F6"/>
    <w:rsid w:val="000204C0"/>
    <w:rsid w:val="00022246"/>
    <w:rsid w:val="00023BB8"/>
    <w:rsid w:val="00023CD6"/>
    <w:rsid w:val="00023DA9"/>
    <w:rsid w:val="000247B0"/>
    <w:rsid w:val="00026997"/>
    <w:rsid w:val="00026A08"/>
    <w:rsid w:val="0002734E"/>
    <w:rsid w:val="00030BA1"/>
    <w:rsid w:val="000311E3"/>
    <w:rsid w:val="000316FE"/>
    <w:rsid w:val="00031F83"/>
    <w:rsid w:val="00032E4E"/>
    <w:rsid w:val="00033260"/>
    <w:rsid w:val="00033E0B"/>
    <w:rsid w:val="0003406A"/>
    <w:rsid w:val="00034957"/>
    <w:rsid w:val="00034ABA"/>
    <w:rsid w:val="00034D91"/>
    <w:rsid w:val="00035EDE"/>
    <w:rsid w:val="000368A2"/>
    <w:rsid w:val="00037461"/>
    <w:rsid w:val="00037FC2"/>
    <w:rsid w:val="00040319"/>
    <w:rsid w:val="000450C6"/>
    <w:rsid w:val="00045599"/>
    <w:rsid w:val="00046103"/>
    <w:rsid w:val="00046BA4"/>
    <w:rsid w:val="00047302"/>
    <w:rsid w:val="00047771"/>
    <w:rsid w:val="00047DD8"/>
    <w:rsid w:val="000509B4"/>
    <w:rsid w:val="0005148B"/>
    <w:rsid w:val="00051AD0"/>
    <w:rsid w:val="00051BDE"/>
    <w:rsid w:val="0005269E"/>
    <w:rsid w:val="00053D90"/>
    <w:rsid w:val="00054C92"/>
    <w:rsid w:val="0005611D"/>
    <w:rsid w:val="000571FE"/>
    <w:rsid w:val="0006035B"/>
    <w:rsid w:val="0006096F"/>
    <w:rsid w:val="0006147B"/>
    <w:rsid w:val="00062962"/>
    <w:rsid w:val="0006360F"/>
    <w:rsid w:val="000638A4"/>
    <w:rsid w:val="000649C5"/>
    <w:rsid w:val="00064C46"/>
    <w:rsid w:val="00064DA7"/>
    <w:rsid w:val="00065BAF"/>
    <w:rsid w:val="00065D93"/>
    <w:rsid w:val="00067E24"/>
    <w:rsid w:val="00070416"/>
    <w:rsid w:val="00070D93"/>
    <w:rsid w:val="000715D5"/>
    <w:rsid w:val="0007177C"/>
    <w:rsid w:val="00071886"/>
    <w:rsid w:val="00072B8E"/>
    <w:rsid w:val="00073EAE"/>
    <w:rsid w:val="000742BC"/>
    <w:rsid w:val="00074B42"/>
    <w:rsid w:val="00074BC0"/>
    <w:rsid w:val="00074C52"/>
    <w:rsid w:val="00074D99"/>
    <w:rsid w:val="00076156"/>
    <w:rsid w:val="00076304"/>
    <w:rsid w:val="0007676E"/>
    <w:rsid w:val="00076CC6"/>
    <w:rsid w:val="00076D49"/>
    <w:rsid w:val="0007707B"/>
    <w:rsid w:val="000771CB"/>
    <w:rsid w:val="00077AFE"/>
    <w:rsid w:val="00080067"/>
    <w:rsid w:val="000823D1"/>
    <w:rsid w:val="00082A0C"/>
    <w:rsid w:val="00083504"/>
    <w:rsid w:val="00084299"/>
    <w:rsid w:val="0008451B"/>
    <w:rsid w:val="00084E27"/>
    <w:rsid w:val="000858D7"/>
    <w:rsid w:val="00086E40"/>
    <w:rsid w:val="000872B1"/>
    <w:rsid w:val="00090ABA"/>
    <w:rsid w:val="0009104F"/>
    <w:rsid w:val="00091316"/>
    <w:rsid w:val="000943DC"/>
    <w:rsid w:val="000946B9"/>
    <w:rsid w:val="0009640C"/>
    <w:rsid w:val="00096772"/>
    <w:rsid w:val="000973FF"/>
    <w:rsid w:val="000976EB"/>
    <w:rsid w:val="000A060E"/>
    <w:rsid w:val="000A06B8"/>
    <w:rsid w:val="000A0CA1"/>
    <w:rsid w:val="000A0D9A"/>
    <w:rsid w:val="000A3260"/>
    <w:rsid w:val="000A3C77"/>
    <w:rsid w:val="000A469C"/>
    <w:rsid w:val="000A482A"/>
    <w:rsid w:val="000A5319"/>
    <w:rsid w:val="000A58D9"/>
    <w:rsid w:val="000A5BB6"/>
    <w:rsid w:val="000B20EB"/>
    <w:rsid w:val="000B22A2"/>
    <w:rsid w:val="000B26FB"/>
    <w:rsid w:val="000B3273"/>
    <w:rsid w:val="000B3E88"/>
    <w:rsid w:val="000B40E0"/>
    <w:rsid w:val="000B506B"/>
    <w:rsid w:val="000B73F9"/>
    <w:rsid w:val="000B7A49"/>
    <w:rsid w:val="000C0B42"/>
    <w:rsid w:val="000C21B2"/>
    <w:rsid w:val="000C22BB"/>
    <w:rsid w:val="000C22FE"/>
    <w:rsid w:val="000C297B"/>
    <w:rsid w:val="000C2A52"/>
    <w:rsid w:val="000C2A88"/>
    <w:rsid w:val="000C2BEA"/>
    <w:rsid w:val="000C30A4"/>
    <w:rsid w:val="000C38D6"/>
    <w:rsid w:val="000C5527"/>
    <w:rsid w:val="000C6223"/>
    <w:rsid w:val="000D1849"/>
    <w:rsid w:val="000D1B4C"/>
    <w:rsid w:val="000D212B"/>
    <w:rsid w:val="000D33C0"/>
    <w:rsid w:val="000D4906"/>
    <w:rsid w:val="000D4CF6"/>
    <w:rsid w:val="000D59BD"/>
    <w:rsid w:val="000D60A6"/>
    <w:rsid w:val="000D6941"/>
    <w:rsid w:val="000D6CC4"/>
    <w:rsid w:val="000D7F21"/>
    <w:rsid w:val="000D7F9F"/>
    <w:rsid w:val="000E2405"/>
    <w:rsid w:val="000E37D1"/>
    <w:rsid w:val="000E4188"/>
    <w:rsid w:val="000E599B"/>
    <w:rsid w:val="000E5E79"/>
    <w:rsid w:val="000E72FF"/>
    <w:rsid w:val="000E7319"/>
    <w:rsid w:val="000F084C"/>
    <w:rsid w:val="000F1049"/>
    <w:rsid w:val="000F1466"/>
    <w:rsid w:val="000F3850"/>
    <w:rsid w:val="000F4829"/>
    <w:rsid w:val="000F4902"/>
    <w:rsid w:val="000F4A9C"/>
    <w:rsid w:val="000F4D2A"/>
    <w:rsid w:val="000F5231"/>
    <w:rsid w:val="000F6644"/>
    <w:rsid w:val="000F6E38"/>
    <w:rsid w:val="000F7059"/>
    <w:rsid w:val="000F7919"/>
    <w:rsid w:val="000F7F62"/>
    <w:rsid w:val="00100115"/>
    <w:rsid w:val="00100B4A"/>
    <w:rsid w:val="00100EF4"/>
    <w:rsid w:val="00105827"/>
    <w:rsid w:val="001064CE"/>
    <w:rsid w:val="00107F6D"/>
    <w:rsid w:val="0011125B"/>
    <w:rsid w:val="001112D3"/>
    <w:rsid w:val="00112026"/>
    <w:rsid w:val="0011242B"/>
    <w:rsid w:val="00112FB8"/>
    <w:rsid w:val="001134E5"/>
    <w:rsid w:val="001135F0"/>
    <w:rsid w:val="00116A78"/>
    <w:rsid w:val="0011765B"/>
    <w:rsid w:val="00117FF0"/>
    <w:rsid w:val="001202E3"/>
    <w:rsid w:val="00120977"/>
    <w:rsid w:val="0012111A"/>
    <w:rsid w:val="00122114"/>
    <w:rsid w:val="0012272C"/>
    <w:rsid w:val="00123699"/>
    <w:rsid w:val="00123857"/>
    <w:rsid w:val="001241FB"/>
    <w:rsid w:val="001242AB"/>
    <w:rsid w:val="001245F8"/>
    <w:rsid w:val="00124979"/>
    <w:rsid w:val="00124C6F"/>
    <w:rsid w:val="00124F83"/>
    <w:rsid w:val="00126141"/>
    <w:rsid w:val="001267DB"/>
    <w:rsid w:val="00126EC1"/>
    <w:rsid w:val="001275C6"/>
    <w:rsid w:val="00127F08"/>
    <w:rsid w:val="00127F7E"/>
    <w:rsid w:val="0013016C"/>
    <w:rsid w:val="0013059D"/>
    <w:rsid w:val="00133699"/>
    <w:rsid w:val="00133CDD"/>
    <w:rsid w:val="00134D94"/>
    <w:rsid w:val="00134F13"/>
    <w:rsid w:val="00136187"/>
    <w:rsid w:val="00136BF7"/>
    <w:rsid w:val="001372AE"/>
    <w:rsid w:val="001376A0"/>
    <w:rsid w:val="00137B30"/>
    <w:rsid w:val="00137BFE"/>
    <w:rsid w:val="00140296"/>
    <w:rsid w:val="00140BC6"/>
    <w:rsid w:val="00140CF5"/>
    <w:rsid w:val="00140E75"/>
    <w:rsid w:val="00141A55"/>
    <w:rsid w:val="0014215A"/>
    <w:rsid w:val="0014293F"/>
    <w:rsid w:val="0014371E"/>
    <w:rsid w:val="0014397D"/>
    <w:rsid w:val="001446A3"/>
    <w:rsid w:val="00146DC1"/>
    <w:rsid w:val="0014776A"/>
    <w:rsid w:val="00147976"/>
    <w:rsid w:val="00150D60"/>
    <w:rsid w:val="00152B6B"/>
    <w:rsid w:val="00152E27"/>
    <w:rsid w:val="00153CDC"/>
    <w:rsid w:val="00154971"/>
    <w:rsid w:val="00155395"/>
    <w:rsid w:val="00155944"/>
    <w:rsid w:val="00155A2F"/>
    <w:rsid w:val="00155C65"/>
    <w:rsid w:val="00156B6B"/>
    <w:rsid w:val="00156E94"/>
    <w:rsid w:val="0015786E"/>
    <w:rsid w:val="00160D74"/>
    <w:rsid w:val="00162653"/>
    <w:rsid w:val="0016339E"/>
    <w:rsid w:val="001646EA"/>
    <w:rsid w:val="00164E5A"/>
    <w:rsid w:val="00167898"/>
    <w:rsid w:val="001679A0"/>
    <w:rsid w:val="00167D02"/>
    <w:rsid w:val="0017069E"/>
    <w:rsid w:val="001721A2"/>
    <w:rsid w:val="00172D6A"/>
    <w:rsid w:val="00173A45"/>
    <w:rsid w:val="00173C3F"/>
    <w:rsid w:val="00174352"/>
    <w:rsid w:val="00175052"/>
    <w:rsid w:val="00175351"/>
    <w:rsid w:val="00175765"/>
    <w:rsid w:val="001759D8"/>
    <w:rsid w:val="00175C38"/>
    <w:rsid w:val="00177D7F"/>
    <w:rsid w:val="00180A4B"/>
    <w:rsid w:val="00180C3F"/>
    <w:rsid w:val="00180DAF"/>
    <w:rsid w:val="00181E13"/>
    <w:rsid w:val="00181EC8"/>
    <w:rsid w:val="001822AB"/>
    <w:rsid w:val="00184349"/>
    <w:rsid w:val="00185D82"/>
    <w:rsid w:val="00185F42"/>
    <w:rsid w:val="00185F87"/>
    <w:rsid w:val="00186054"/>
    <w:rsid w:val="0019040A"/>
    <w:rsid w:val="00195142"/>
    <w:rsid w:val="00195F33"/>
    <w:rsid w:val="00196063"/>
    <w:rsid w:val="001960B1"/>
    <w:rsid w:val="00197040"/>
    <w:rsid w:val="001A06D8"/>
    <w:rsid w:val="001A1D62"/>
    <w:rsid w:val="001A23B0"/>
    <w:rsid w:val="001A2A68"/>
    <w:rsid w:val="001A34A9"/>
    <w:rsid w:val="001A5446"/>
    <w:rsid w:val="001A6B72"/>
    <w:rsid w:val="001B1617"/>
    <w:rsid w:val="001B1C51"/>
    <w:rsid w:val="001B1DC6"/>
    <w:rsid w:val="001B2512"/>
    <w:rsid w:val="001B260F"/>
    <w:rsid w:val="001B500C"/>
    <w:rsid w:val="001B504B"/>
    <w:rsid w:val="001B6514"/>
    <w:rsid w:val="001B6F98"/>
    <w:rsid w:val="001B724A"/>
    <w:rsid w:val="001C07F1"/>
    <w:rsid w:val="001C082D"/>
    <w:rsid w:val="001C191A"/>
    <w:rsid w:val="001C3EFD"/>
    <w:rsid w:val="001C4536"/>
    <w:rsid w:val="001C49E6"/>
    <w:rsid w:val="001C75B3"/>
    <w:rsid w:val="001C7707"/>
    <w:rsid w:val="001D0B86"/>
    <w:rsid w:val="001D0EB9"/>
    <w:rsid w:val="001D1749"/>
    <w:rsid w:val="001D29A5"/>
    <w:rsid w:val="001D34EB"/>
    <w:rsid w:val="001D3874"/>
    <w:rsid w:val="001D4158"/>
    <w:rsid w:val="001D5DE3"/>
    <w:rsid w:val="001D7E75"/>
    <w:rsid w:val="001E0512"/>
    <w:rsid w:val="001E0D73"/>
    <w:rsid w:val="001E2004"/>
    <w:rsid w:val="001E3AA2"/>
    <w:rsid w:val="001E4011"/>
    <w:rsid w:val="001E45BD"/>
    <w:rsid w:val="001E4BB1"/>
    <w:rsid w:val="001E518D"/>
    <w:rsid w:val="001E53B8"/>
    <w:rsid w:val="001E56D2"/>
    <w:rsid w:val="001E7219"/>
    <w:rsid w:val="001E7833"/>
    <w:rsid w:val="001E7AB5"/>
    <w:rsid w:val="001E7D56"/>
    <w:rsid w:val="001F1E77"/>
    <w:rsid w:val="001F2420"/>
    <w:rsid w:val="001F2CB1"/>
    <w:rsid w:val="001F322B"/>
    <w:rsid w:val="001F3C42"/>
    <w:rsid w:val="001F436E"/>
    <w:rsid w:val="001F4656"/>
    <w:rsid w:val="001F4BA8"/>
    <w:rsid w:val="001F5887"/>
    <w:rsid w:val="001F6305"/>
    <w:rsid w:val="001F75DE"/>
    <w:rsid w:val="001F7B3E"/>
    <w:rsid w:val="00200D58"/>
    <w:rsid w:val="00200F83"/>
    <w:rsid w:val="002011C1"/>
    <w:rsid w:val="002013BE"/>
    <w:rsid w:val="00201EDC"/>
    <w:rsid w:val="00202D9C"/>
    <w:rsid w:val="00203986"/>
    <w:rsid w:val="00204062"/>
    <w:rsid w:val="00204649"/>
    <w:rsid w:val="00204E4E"/>
    <w:rsid w:val="002063A4"/>
    <w:rsid w:val="00207464"/>
    <w:rsid w:val="00210B6F"/>
    <w:rsid w:val="0021145B"/>
    <w:rsid w:val="002124E3"/>
    <w:rsid w:val="002129AB"/>
    <w:rsid w:val="00213A3A"/>
    <w:rsid w:val="00214C86"/>
    <w:rsid w:val="00215572"/>
    <w:rsid w:val="00216BC1"/>
    <w:rsid w:val="00217058"/>
    <w:rsid w:val="0021743E"/>
    <w:rsid w:val="00217FC6"/>
    <w:rsid w:val="0022002F"/>
    <w:rsid w:val="00220C23"/>
    <w:rsid w:val="00222433"/>
    <w:rsid w:val="00222F7C"/>
    <w:rsid w:val="002231F2"/>
    <w:rsid w:val="00223DE4"/>
    <w:rsid w:val="002243C2"/>
    <w:rsid w:val="002247F6"/>
    <w:rsid w:val="00224DD6"/>
    <w:rsid w:val="00225E21"/>
    <w:rsid w:val="00226F07"/>
    <w:rsid w:val="002276DD"/>
    <w:rsid w:val="002277C9"/>
    <w:rsid w:val="00227AA1"/>
    <w:rsid w:val="00230C73"/>
    <w:rsid w:val="002313A8"/>
    <w:rsid w:val="00234E78"/>
    <w:rsid w:val="00235179"/>
    <w:rsid w:val="0023572B"/>
    <w:rsid w:val="00236927"/>
    <w:rsid w:val="00240AE4"/>
    <w:rsid w:val="00241834"/>
    <w:rsid w:val="00243266"/>
    <w:rsid w:val="00243727"/>
    <w:rsid w:val="0024375B"/>
    <w:rsid w:val="00243D36"/>
    <w:rsid w:val="00244D2D"/>
    <w:rsid w:val="0024586F"/>
    <w:rsid w:val="00246151"/>
    <w:rsid w:val="002464BE"/>
    <w:rsid w:val="00246A39"/>
    <w:rsid w:val="002473D9"/>
    <w:rsid w:val="00247707"/>
    <w:rsid w:val="002478D3"/>
    <w:rsid w:val="00247998"/>
    <w:rsid w:val="00247D22"/>
    <w:rsid w:val="00250C43"/>
    <w:rsid w:val="002525C0"/>
    <w:rsid w:val="00252FEA"/>
    <w:rsid w:val="00253CCE"/>
    <w:rsid w:val="00253F58"/>
    <w:rsid w:val="00255782"/>
    <w:rsid w:val="00255D9A"/>
    <w:rsid w:val="00256EFC"/>
    <w:rsid w:val="0026018E"/>
    <w:rsid w:val="00260281"/>
    <w:rsid w:val="00260D13"/>
    <w:rsid w:val="00263D88"/>
    <w:rsid w:val="002656AE"/>
    <w:rsid w:val="00265804"/>
    <w:rsid w:val="00266A31"/>
    <w:rsid w:val="00266A57"/>
    <w:rsid w:val="002677F9"/>
    <w:rsid w:val="0026795C"/>
    <w:rsid w:val="00267D44"/>
    <w:rsid w:val="00270268"/>
    <w:rsid w:val="0027029C"/>
    <w:rsid w:val="0027128B"/>
    <w:rsid w:val="002735FD"/>
    <w:rsid w:val="002738E4"/>
    <w:rsid w:val="0027629D"/>
    <w:rsid w:val="00277F0D"/>
    <w:rsid w:val="00280153"/>
    <w:rsid w:val="00280186"/>
    <w:rsid w:val="00280A9E"/>
    <w:rsid w:val="00280C10"/>
    <w:rsid w:val="0028141A"/>
    <w:rsid w:val="00281849"/>
    <w:rsid w:val="00282245"/>
    <w:rsid w:val="00284FB1"/>
    <w:rsid w:val="00286740"/>
    <w:rsid w:val="00286BD3"/>
    <w:rsid w:val="002907D8"/>
    <w:rsid w:val="00291EAE"/>
    <w:rsid w:val="00292693"/>
    <w:rsid w:val="002929D8"/>
    <w:rsid w:val="002931BC"/>
    <w:rsid w:val="00293590"/>
    <w:rsid w:val="00293CDC"/>
    <w:rsid w:val="002959C0"/>
    <w:rsid w:val="00296B5A"/>
    <w:rsid w:val="0029714A"/>
    <w:rsid w:val="00297492"/>
    <w:rsid w:val="002A00EB"/>
    <w:rsid w:val="002A0527"/>
    <w:rsid w:val="002A237D"/>
    <w:rsid w:val="002A3007"/>
    <w:rsid w:val="002A3008"/>
    <w:rsid w:val="002A438A"/>
    <w:rsid w:val="002A4A0A"/>
    <w:rsid w:val="002A4C53"/>
    <w:rsid w:val="002A6539"/>
    <w:rsid w:val="002A6FAC"/>
    <w:rsid w:val="002A7DA5"/>
    <w:rsid w:val="002B0672"/>
    <w:rsid w:val="002B06AD"/>
    <w:rsid w:val="002B0A8A"/>
    <w:rsid w:val="002B0CDB"/>
    <w:rsid w:val="002B1420"/>
    <w:rsid w:val="002B1CA8"/>
    <w:rsid w:val="002B247F"/>
    <w:rsid w:val="002B2C46"/>
    <w:rsid w:val="002B3052"/>
    <w:rsid w:val="002B46F0"/>
    <w:rsid w:val="002B50D4"/>
    <w:rsid w:val="002B58BF"/>
    <w:rsid w:val="002B5E8F"/>
    <w:rsid w:val="002B6354"/>
    <w:rsid w:val="002B702C"/>
    <w:rsid w:val="002B78BF"/>
    <w:rsid w:val="002B78ED"/>
    <w:rsid w:val="002C145D"/>
    <w:rsid w:val="002C1501"/>
    <w:rsid w:val="002C1B41"/>
    <w:rsid w:val="002C1BAB"/>
    <w:rsid w:val="002C2852"/>
    <w:rsid w:val="002C2C3E"/>
    <w:rsid w:val="002C3B79"/>
    <w:rsid w:val="002C5301"/>
    <w:rsid w:val="002C533E"/>
    <w:rsid w:val="002C5D5A"/>
    <w:rsid w:val="002C5E36"/>
    <w:rsid w:val="002C691F"/>
    <w:rsid w:val="002C6E4F"/>
    <w:rsid w:val="002D027F"/>
    <w:rsid w:val="002D067F"/>
    <w:rsid w:val="002D1688"/>
    <w:rsid w:val="002D1F46"/>
    <w:rsid w:val="002D20E8"/>
    <w:rsid w:val="002D3A53"/>
    <w:rsid w:val="002D3E15"/>
    <w:rsid w:val="002D5273"/>
    <w:rsid w:val="002D5C5E"/>
    <w:rsid w:val="002D5FB9"/>
    <w:rsid w:val="002D64FF"/>
    <w:rsid w:val="002D7343"/>
    <w:rsid w:val="002D7A85"/>
    <w:rsid w:val="002D7B60"/>
    <w:rsid w:val="002E06D1"/>
    <w:rsid w:val="002E149C"/>
    <w:rsid w:val="002E26FC"/>
    <w:rsid w:val="002E4C4E"/>
    <w:rsid w:val="002E57D3"/>
    <w:rsid w:val="002E5C38"/>
    <w:rsid w:val="002E7D56"/>
    <w:rsid w:val="002F04E4"/>
    <w:rsid w:val="002F4761"/>
    <w:rsid w:val="002F48F4"/>
    <w:rsid w:val="002F5C79"/>
    <w:rsid w:val="002F5D57"/>
    <w:rsid w:val="002F610B"/>
    <w:rsid w:val="002F62ED"/>
    <w:rsid w:val="002F68EE"/>
    <w:rsid w:val="00300A47"/>
    <w:rsid w:val="003018A6"/>
    <w:rsid w:val="003019E2"/>
    <w:rsid w:val="00303BEF"/>
    <w:rsid w:val="00306155"/>
    <w:rsid w:val="00306AB8"/>
    <w:rsid w:val="00306BA6"/>
    <w:rsid w:val="00306D9E"/>
    <w:rsid w:val="00306E35"/>
    <w:rsid w:val="00307F3B"/>
    <w:rsid w:val="00310BEB"/>
    <w:rsid w:val="00310C7A"/>
    <w:rsid w:val="0031230B"/>
    <w:rsid w:val="00313CE0"/>
    <w:rsid w:val="0031413F"/>
    <w:rsid w:val="00314854"/>
    <w:rsid w:val="003148BB"/>
    <w:rsid w:val="003158D0"/>
    <w:rsid w:val="00315B31"/>
    <w:rsid w:val="00316188"/>
    <w:rsid w:val="00316FF1"/>
    <w:rsid w:val="00317976"/>
    <w:rsid w:val="00317E63"/>
    <w:rsid w:val="0032010D"/>
    <w:rsid w:val="00320F2F"/>
    <w:rsid w:val="00321026"/>
    <w:rsid w:val="00321450"/>
    <w:rsid w:val="00322697"/>
    <w:rsid w:val="00322705"/>
    <w:rsid w:val="003240F2"/>
    <w:rsid w:val="0032457E"/>
    <w:rsid w:val="00325D38"/>
    <w:rsid w:val="0032790C"/>
    <w:rsid w:val="0033008D"/>
    <w:rsid w:val="0033316E"/>
    <w:rsid w:val="00334244"/>
    <w:rsid w:val="00335767"/>
    <w:rsid w:val="0033629C"/>
    <w:rsid w:val="00337309"/>
    <w:rsid w:val="00337539"/>
    <w:rsid w:val="00340564"/>
    <w:rsid w:val="003407F9"/>
    <w:rsid w:val="00341E98"/>
    <w:rsid w:val="00344527"/>
    <w:rsid w:val="00344ED3"/>
    <w:rsid w:val="003456C9"/>
    <w:rsid w:val="003467EB"/>
    <w:rsid w:val="0034745B"/>
    <w:rsid w:val="0034792A"/>
    <w:rsid w:val="00351D70"/>
    <w:rsid w:val="00351DF5"/>
    <w:rsid w:val="0035277E"/>
    <w:rsid w:val="00352940"/>
    <w:rsid w:val="00353184"/>
    <w:rsid w:val="003544BB"/>
    <w:rsid w:val="00354E4C"/>
    <w:rsid w:val="00355EA9"/>
    <w:rsid w:val="00356D88"/>
    <w:rsid w:val="00356F46"/>
    <w:rsid w:val="003573BF"/>
    <w:rsid w:val="003578DE"/>
    <w:rsid w:val="00360044"/>
    <w:rsid w:val="00360A24"/>
    <w:rsid w:val="00361378"/>
    <w:rsid w:val="00361688"/>
    <w:rsid w:val="00361F43"/>
    <w:rsid w:val="003627F9"/>
    <w:rsid w:val="00362C4F"/>
    <w:rsid w:val="00362CA8"/>
    <w:rsid w:val="00363CA5"/>
    <w:rsid w:val="00366DEC"/>
    <w:rsid w:val="003703B8"/>
    <w:rsid w:val="00371D89"/>
    <w:rsid w:val="00371E75"/>
    <w:rsid w:val="0037412B"/>
    <w:rsid w:val="003753B1"/>
    <w:rsid w:val="00375513"/>
    <w:rsid w:val="003803CD"/>
    <w:rsid w:val="00383E58"/>
    <w:rsid w:val="0038408D"/>
    <w:rsid w:val="003841ED"/>
    <w:rsid w:val="00384EDF"/>
    <w:rsid w:val="00386494"/>
    <w:rsid w:val="00386C3F"/>
    <w:rsid w:val="003877D5"/>
    <w:rsid w:val="003878B2"/>
    <w:rsid w:val="003879C2"/>
    <w:rsid w:val="0039024C"/>
    <w:rsid w:val="00390ABA"/>
    <w:rsid w:val="00390FBD"/>
    <w:rsid w:val="00391A9A"/>
    <w:rsid w:val="003929B8"/>
    <w:rsid w:val="00393432"/>
    <w:rsid w:val="00393AFC"/>
    <w:rsid w:val="003946C7"/>
    <w:rsid w:val="00396257"/>
    <w:rsid w:val="0039699F"/>
    <w:rsid w:val="00396B0D"/>
    <w:rsid w:val="0039796B"/>
    <w:rsid w:val="00397EB8"/>
    <w:rsid w:val="00397FE4"/>
    <w:rsid w:val="003A0103"/>
    <w:rsid w:val="003A1ABC"/>
    <w:rsid w:val="003A1B4C"/>
    <w:rsid w:val="003A1E40"/>
    <w:rsid w:val="003A4FD0"/>
    <w:rsid w:val="003A54D4"/>
    <w:rsid w:val="003A5671"/>
    <w:rsid w:val="003A69D1"/>
    <w:rsid w:val="003A70B9"/>
    <w:rsid w:val="003A76B1"/>
    <w:rsid w:val="003A7705"/>
    <w:rsid w:val="003A77F1"/>
    <w:rsid w:val="003A7B61"/>
    <w:rsid w:val="003B1545"/>
    <w:rsid w:val="003B2EEF"/>
    <w:rsid w:val="003B4B9D"/>
    <w:rsid w:val="003B4E0F"/>
    <w:rsid w:val="003B57F8"/>
    <w:rsid w:val="003C1432"/>
    <w:rsid w:val="003C19C3"/>
    <w:rsid w:val="003C25AF"/>
    <w:rsid w:val="003C3219"/>
    <w:rsid w:val="003C33F7"/>
    <w:rsid w:val="003C3478"/>
    <w:rsid w:val="003C3AFC"/>
    <w:rsid w:val="003C3E11"/>
    <w:rsid w:val="003C3ECE"/>
    <w:rsid w:val="003C409D"/>
    <w:rsid w:val="003C485A"/>
    <w:rsid w:val="003C4A79"/>
    <w:rsid w:val="003C53F0"/>
    <w:rsid w:val="003C5583"/>
    <w:rsid w:val="003C59BA"/>
    <w:rsid w:val="003C5AC0"/>
    <w:rsid w:val="003C5BA6"/>
    <w:rsid w:val="003C5D84"/>
    <w:rsid w:val="003C61E3"/>
    <w:rsid w:val="003C74CF"/>
    <w:rsid w:val="003C7545"/>
    <w:rsid w:val="003D16FB"/>
    <w:rsid w:val="003D20AA"/>
    <w:rsid w:val="003D22DE"/>
    <w:rsid w:val="003D2335"/>
    <w:rsid w:val="003D3752"/>
    <w:rsid w:val="003D3CE7"/>
    <w:rsid w:val="003D3E42"/>
    <w:rsid w:val="003D3F7D"/>
    <w:rsid w:val="003D4F51"/>
    <w:rsid w:val="003D4FA4"/>
    <w:rsid w:val="003D5AF7"/>
    <w:rsid w:val="003D633C"/>
    <w:rsid w:val="003D78E0"/>
    <w:rsid w:val="003E040C"/>
    <w:rsid w:val="003E0737"/>
    <w:rsid w:val="003E0BD0"/>
    <w:rsid w:val="003E3178"/>
    <w:rsid w:val="003E35DA"/>
    <w:rsid w:val="003E455D"/>
    <w:rsid w:val="003E54D3"/>
    <w:rsid w:val="003E57B8"/>
    <w:rsid w:val="003E726C"/>
    <w:rsid w:val="003E7983"/>
    <w:rsid w:val="003F03FE"/>
    <w:rsid w:val="003F04A4"/>
    <w:rsid w:val="003F0863"/>
    <w:rsid w:val="003F0E85"/>
    <w:rsid w:val="003F1E83"/>
    <w:rsid w:val="003F3A37"/>
    <w:rsid w:val="003F5FAB"/>
    <w:rsid w:val="003F7D26"/>
    <w:rsid w:val="00402EC9"/>
    <w:rsid w:val="00403274"/>
    <w:rsid w:val="00404BF8"/>
    <w:rsid w:val="00405356"/>
    <w:rsid w:val="0040545F"/>
    <w:rsid w:val="00406B78"/>
    <w:rsid w:val="00406DF5"/>
    <w:rsid w:val="00406FB7"/>
    <w:rsid w:val="0040788A"/>
    <w:rsid w:val="00410C55"/>
    <w:rsid w:val="004114A7"/>
    <w:rsid w:val="00412291"/>
    <w:rsid w:val="0041287E"/>
    <w:rsid w:val="00414402"/>
    <w:rsid w:val="004146E9"/>
    <w:rsid w:val="00415552"/>
    <w:rsid w:val="004158C1"/>
    <w:rsid w:val="00415CB3"/>
    <w:rsid w:val="00416854"/>
    <w:rsid w:val="00417725"/>
    <w:rsid w:val="00420018"/>
    <w:rsid w:val="004200CB"/>
    <w:rsid w:val="00420281"/>
    <w:rsid w:val="00421119"/>
    <w:rsid w:val="00421484"/>
    <w:rsid w:val="0042266F"/>
    <w:rsid w:val="0042269A"/>
    <w:rsid w:val="0042271C"/>
    <w:rsid w:val="00422F39"/>
    <w:rsid w:val="00423C9B"/>
    <w:rsid w:val="0042432C"/>
    <w:rsid w:val="00425889"/>
    <w:rsid w:val="004258BA"/>
    <w:rsid w:val="0042711F"/>
    <w:rsid w:val="00427A73"/>
    <w:rsid w:val="004305F3"/>
    <w:rsid w:val="004314F8"/>
    <w:rsid w:val="00432048"/>
    <w:rsid w:val="00432EBA"/>
    <w:rsid w:val="00433266"/>
    <w:rsid w:val="0043339F"/>
    <w:rsid w:val="004342FE"/>
    <w:rsid w:val="004373C1"/>
    <w:rsid w:val="00437BE8"/>
    <w:rsid w:val="00437F26"/>
    <w:rsid w:val="00440CFD"/>
    <w:rsid w:val="00441680"/>
    <w:rsid w:val="00441C60"/>
    <w:rsid w:val="004423B4"/>
    <w:rsid w:val="00442554"/>
    <w:rsid w:val="004438A1"/>
    <w:rsid w:val="00444097"/>
    <w:rsid w:val="00444566"/>
    <w:rsid w:val="00444AB9"/>
    <w:rsid w:val="00445487"/>
    <w:rsid w:val="00446514"/>
    <w:rsid w:val="00446653"/>
    <w:rsid w:val="00447636"/>
    <w:rsid w:val="00447E0D"/>
    <w:rsid w:val="00450B4E"/>
    <w:rsid w:val="004527B1"/>
    <w:rsid w:val="00452F66"/>
    <w:rsid w:val="00453EA8"/>
    <w:rsid w:val="00454769"/>
    <w:rsid w:val="004550D8"/>
    <w:rsid w:val="004554D6"/>
    <w:rsid w:val="00456F8E"/>
    <w:rsid w:val="004618B1"/>
    <w:rsid w:val="004620C6"/>
    <w:rsid w:val="004638D4"/>
    <w:rsid w:val="004642A0"/>
    <w:rsid w:val="00464CEF"/>
    <w:rsid w:val="00464D16"/>
    <w:rsid w:val="00465A56"/>
    <w:rsid w:val="00466991"/>
    <w:rsid w:val="00466E8D"/>
    <w:rsid w:val="0047059E"/>
    <w:rsid w:val="0047064C"/>
    <w:rsid w:val="00471DE3"/>
    <w:rsid w:val="00473B55"/>
    <w:rsid w:val="00473DA7"/>
    <w:rsid w:val="00474130"/>
    <w:rsid w:val="00474271"/>
    <w:rsid w:val="00474E87"/>
    <w:rsid w:val="00476A20"/>
    <w:rsid w:val="0047746D"/>
    <w:rsid w:val="00480FA5"/>
    <w:rsid w:val="004822B7"/>
    <w:rsid w:val="0048263C"/>
    <w:rsid w:val="00484092"/>
    <w:rsid w:val="0048432F"/>
    <w:rsid w:val="004845CD"/>
    <w:rsid w:val="00484C30"/>
    <w:rsid w:val="00484D59"/>
    <w:rsid w:val="00484D5B"/>
    <w:rsid w:val="00485211"/>
    <w:rsid w:val="00485F20"/>
    <w:rsid w:val="00485F38"/>
    <w:rsid w:val="0048674D"/>
    <w:rsid w:val="00486EA5"/>
    <w:rsid w:val="00490AC1"/>
    <w:rsid w:val="00491B86"/>
    <w:rsid w:val="00491E99"/>
    <w:rsid w:val="0049469E"/>
    <w:rsid w:val="00495FE9"/>
    <w:rsid w:val="0049699E"/>
    <w:rsid w:val="004A0CE6"/>
    <w:rsid w:val="004A2217"/>
    <w:rsid w:val="004A24F9"/>
    <w:rsid w:val="004A2587"/>
    <w:rsid w:val="004A2FEB"/>
    <w:rsid w:val="004A4221"/>
    <w:rsid w:val="004A42E1"/>
    <w:rsid w:val="004A59FE"/>
    <w:rsid w:val="004A6C57"/>
    <w:rsid w:val="004A70F2"/>
    <w:rsid w:val="004A786A"/>
    <w:rsid w:val="004B0179"/>
    <w:rsid w:val="004B15DE"/>
    <w:rsid w:val="004B162C"/>
    <w:rsid w:val="004B1846"/>
    <w:rsid w:val="004B2536"/>
    <w:rsid w:val="004B2663"/>
    <w:rsid w:val="004B2ABE"/>
    <w:rsid w:val="004B2BBB"/>
    <w:rsid w:val="004B4520"/>
    <w:rsid w:val="004B4A7C"/>
    <w:rsid w:val="004B5FF4"/>
    <w:rsid w:val="004B670B"/>
    <w:rsid w:val="004C0144"/>
    <w:rsid w:val="004C06FA"/>
    <w:rsid w:val="004C0DBE"/>
    <w:rsid w:val="004C1AAD"/>
    <w:rsid w:val="004C232A"/>
    <w:rsid w:val="004C3562"/>
    <w:rsid w:val="004C396D"/>
    <w:rsid w:val="004C3DBE"/>
    <w:rsid w:val="004C589D"/>
    <w:rsid w:val="004C5C96"/>
    <w:rsid w:val="004C635D"/>
    <w:rsid w:val="004C67BC"/>
    <w:rsid w:val="004C782C"/>
    <w:rsid w:val="004D06A4"/>
    <w:rsid w:val="004D08F0"/>
    <w:rsid w:val="004D0F3B"/>
    <w:rsid w:val="004D1C34"/>
    <w:rsid w:val="004D2192"/>
    <w:rsid w:val="004D26AF"/>
    <w:rsid w:val="004D30B9"/>
    <w:rsid w:val="004D3889"/>
    <w:rsid w:val="004D3918"/>
    <w:rsid w:val="004D449D"/>
    <w:rsid w:val="004E2512"/>
    <w:rsid w:val="004E4BD7"/>
    <w:rsid w:val="004E5067"/>
    <w:rsid w:val="004E55B0"/>
    <w:rsid w:val="004E613C"/>
    <w:rsid w:val="004F0422"/>
    <w:rsid w:val="004F1A81"/>
    <w:rsid w:val="004F25C4"/>
    <w:rsid w:val="004F2986"/>
    <w:rsid w:val="004F30E7"/>
    <w:rsid w:val="004F32C2"/>
    <w:rsid w:val="004F3435"/>
    <w:rsid w:val="004F4446"/>
    <w:rsid w:val="004F6AB5"/>
    <w:rsid w:val="004F6BBB"/>
    <w:rsid w:val="00502B8A"/>
    <w:rsid w:val="00503745"/>
    <w:rsid w:val="00503EDF"/>
    <w:rsid w:val="005050D2"/>
    <w:rsid w:val="0050519C"/>
    <w:rsid w:val="005061DC"/>
    <w:rsid w:val="00506646"/>
    <w:rsid w:val="00506AA6"/>
    <w:rsid w:val="00512C43"/>
    <w:rsid w:val="00512C95"/>
    <w:rsid w:val="00512CE1"/>
    <w:rsid w:val="0051334F"/>
    <w:rsid w:val="005218D9"/>
    <w:rsid w:val="00522504"/>
    <w:rsid w:val="0052365D"/>
    <w:rsid w:val="00523700"/>
    <w:rsid w:val="00523741"/>
    <w:rsid w:val="00524583"/>
    <w:rsid w:val="005245EA"/>
    <w:rsid w:val="005248C3"/>
    <w:rsid w:val="00525055"/>
    <w:rsid w:val="00525C28"/>
    <w:rsid w:val="00525F24"/>
    <w:rsid w:val="00526572"/>
    <w:rsid w:val="00526627"/>
    <w:rsid w:val="00527C42"/>
    <w:rsid w:val="005305E4"/>
    <w:rsid w:val="00532268"/>
    <w:rsid w:val="00532ECF"/>
    <w:rsid w:val="005331A4"/>
    <w:rsid w:val="00533298"/>
    <w:rsid w:val="005337D4"/>
    <w:rsid w:val="00533D15"/>
    <w:rsid w:val="00536186"/>
    <w:rsid w:val="00536E36"/>
    <w:rsid w:val="00537C2C"/>
    <w:rsid w:val="0054011A"/>
    <w:rsid w:val="00540798"/>
    <w:rsid w:val="00541F02"/>
    <w:rsid w:val="00541F82"/>
    <w:rsid w:val="005420FE"/>
    <w:rsid w:val="00542790"/>
    <w:rsid w:val="00542C3D"/>
    <w:rsid w:val="00543FC4"/>
    <w:rsid w:val="00544CBB"/>
    <w:rsid w:val="00545411"/>
    <w:rsid w:val="00545C98"/>
    <w:rsid w:val="00550567"/>
    <w:rsid w:val="00551B65"/>
    <w:rsid w:val="005525CD"/>
    <w:rsid w:val="005526D0"/>
    <w:rsid w:val="00552A4B"/>
    <w:rsid w:val="00556704"/>
    <w:rsid w:val="0055700D"/>
    <w:rsid w:val="0055746A"/>
    <w:rsid w:val="00557802"/>
    <w:rsid w:val="005612C9"/>
    <w:rsid w:val="00561C9D"/>
    <w:rsid w:val="0056298A"/>
    <w:rsid w:val="00562FC3"/>
    <w:rsid w:val="005632EB"/>
    <w:rsid w:val="005656D7"/>
    <w:rsid w:val="00566BE8"/>
    <w:rsid w:val="0056710E"/>
    <w:rsid w:val="00567449"/>
    <w:rsid w:val="00571545"/>
    <w:rsid w:val="005722DA"/>
    <w:rsid w:val="0057315F"/>
    <w:rsid w:val="00573544"/>
    <w:rsid w:val="005742C4"/>
    <w:rsid w:val="00575204"/>
    <w:rsid w:val="00575218"/>
    <w:rsid w:val="005759EF"/>
    <w:rsid w:val="00576104"/>
    <w:rsid w:val="00576360"/>
    <w:rsid w:val="00576AAC"/>
    <w:rsid w:val="00576C35"/>
    <w:rsid w:val="00577234"/>
    <w:rsid w:val="0058036E"/>
    <w:rsid w:val="00580DA5"/>
    <w:rsid w:val="00581422"/>
    <w:rsid w:val="005814D7"/>
    <w:rsid w:val="005818ED"/>
    <w:rsid w:val="00581D30"/>
    <w:rsid w:val="00582351"/>
    <w:rsid w:val="00582B57"/>
    <w:rsid w:val="00582FF1"/>
    <w:rsid w:val="0058482F"/>
    <w:rsid w:val="00585E94"/>
    <w:rsid w:val="00586418"/>
    <w:rsid w:val="0058717E"/>
    <w:rsid w:val="0059160B"/>
    <w:rsid w:val="00592B21"/>
    <w:rsid w:val="00592C90"/>
    <w:rsid w:val="005933DA"/>
    <w:rsid w:val="00594158"/>
    <w:rsid w:val="00594F96"/>
    <w:rsid w:val="00597442"/>
    <w:rsid w:val="005A04CB"/>
    <w:rsid w:val="005A1B6C"/>
    <w:rsid w:val="005A24E7"/>
    <w:rsid w:val="005A3438"/>
    <w:rsid w:val="005A3A01"/>
    <w:rsid w:val="005A4DA6"/>
    <w:rsid w:val="005A5BA7"/>
    <w:rsid w:val="005B01A5"/>
    <w:rsid w:val="005B0B0B"/>
    <w:rsid w:val="005B3A1F"/>
    <w:rsid w:val="005B44BF"/>
    <w:rsid w:val="005B5615"/>
    <w:rsid w:val="005B5674"/>
    <w:rsid w:val="005B6337"/>
    <w:rsid w:val="005C0A4B"/>
    <w:rsid w:val="005C1D68"/>
    <w:rsid w:val="005C1EBB"/>
    <w:rsid w:val="005C2202"/>
    <w:rsid w:val="005C2374"/>
    <w:rsid w:val="005C54BD"/>
    <w:rsid w:val="005C5575"/>
    <w:rsid w:val="005C5B8B"/>
    <w:rsid w:val="005C642C"/>
    <w:rsid w:val="005C67C8"/>
    <w:rsid w:val="005C72CB"/>
    <w:rsid w:val="005D0249"/>
    <w:rsid w:val="005D0E49"/>
    <w:rsid w:val="005D1838"/>
    <w:rsid w:val="005D18FA"/>
    <w:rsid w:val="005D232B"/>
    <w:rsid w:val="005D32EE"/>
    <w:rsid w:val="005D3C8A"/>
    <w:rsid w:val="005D4AEE"/>
    <w:rsid w:val="005D4FD4"/>
    <w:rsid w:val="005D52F3"/>
    <w:rsid w:val="005D55EB"/>
    <w:rsid w:val="005D6E8C"/>
    <w:rsid w:val="005D74C4"/>
    <w:rsid w:val="005E0613"/>
    <w:rsid w:val="005E1911"/>
    <w:rsid w:val="005E1C94"/>
    <w:rsid w:val="005E2EA0"/>
    <w:rsid w:val="005E3004"/>
    <w:rsid w:val="005E437B"/>
    <w:rsid w:val="005E550A"/>
    <w:rsid w:val="005E5CEC"/>
    <w:rsid w:val="005E689D"/>
    <w:rsid w:val="005E71B2"/>
    <w:rsid w:val="005E734E"/>
    <w:rsid w:val="005E754A"/>
    <w:rsid w:val="005E784F"/>
    <w:rsid w:val="005F100C"/>
    <w:rsid w:val="005F1481"/>
    <w:rsid w:val="005F225C"/>
    <w:rsid w:val="005F2BE6"/>
    <w:rsid w:val="005F4715"/>
    <w:rsid w:val="005F4EA4"/>
    <w:rsid w:val="005F5A9E"/>
    <w:rsid w:val="005F5AF3"/>
    <w:rsid w:val="005F5FCF"/>
    <w:rsid w:val="005F68DA"/>
    <w:rsid w:val="005F6DEB"/>
    <w:rsid w:val="005F7419"/>
    <w:rsid w:val="006003B8"/>
    <w:rsid w:val="006008FA"/>
    <w:rsid w:val="00601BC9"/>
    <w:rsid w:val="00603C91"/>
    <w:rsid w:val="0060773B"/>
    <w:rsid w:val="0061146F"/>
    <w:rsid w:val="0061271A"/>
    <w:rsid w:val="00612FE4"/>
    <w:rsid w:val="00613FD6"/>
    <w:rsid w:val="00614113"/>
    <w:rsid w:val="00614FDC"/>
    <w:rsid w:val="006157B5"/>
    <w:rsid w:val="00615A74"/>
    <w:rsid w:val="00617224"/>
    <w:rsid w:val="006228E1"/>
    <w:rsid w:val="006233A3"/>
    <w:rsid w:val="00623B94"/>
    <w:rsid w:val="006253A9"/>
    <w:rsid w:val="0062566D"/>
    <w:rsid w:val="00625EA6"/>
    <w:rsid w:val="00626FC6"/>
    <w:rsid w:val="0062743E"/>
    <w:rsid w:val="006303B4"/>
    <w:rsid w:val="00630ADC"/>
    <w:rsid w:val="00631725"/>
    <w:rsid w:val="00631D0F"/>
    <w:rsid w:val="006338B0"/>
    <w:rsid w:val="006339E2"/>
    <w:rsid w:val="00633D3D"/>
    <w:rsid w:val="006342ED"/>
    <w:rsid w:val="0063542F"/>
    <w:rsid w:val="00636CCD"/>
    <w:rsid w:val="006403DE"/>
    <w:rsid w:val="00640B57"/>
    <w:rsid w:val="00640C6B"/>
    <w:rsid w:val="00641703"/>
    <w:rsid w:val="0064210D"/>
    <w:rsid w:val="006431A6"/>
    <w:rsid w:val="006439F3"/>
    <w:rsid w:val="00643AAA"/>
    <w:rsid w:val="00643D13"/>
    <w:rsid w:val="00643E3A"/>
    <w:rsid w:val="00645064"/>
    <w:rsid w:val="006459F6"/>
    <w:rsid w:val="00645CD6"/>
    <w:rsid w:val="006463D2"/>
    <w:rsid w:val="00646905"/>
    <w:rsid w:val="006501AD"/>
    <w:rsid w:val="006508AA"/>
    <w:rsid w:val="006509BD"/>
    <w:rsid w:val="006509CD"/>
    <w:rsid w:val="00651080"/>
    <w:rsid w:val="0065121F"/>
    <w:rsid w:val="006517C9"/>
    <w:rsid w:val="00651BFA"/>
    <w:rsid w:val="006538F5"/>
    <w:rsid w:val="00654475"/>
    <w:rsid w:val="00655A81"/>
    <w:rsid w:val="00655AE8"/>
    <w:rsid w:val="00655C71"/>
    <w:rsid w:val="00656DDA"/>
    <w:rsid w:val="00656DF0"/>
    <w:rsid w:val="00657221"/>
    <w:rsid w:val="00657B34"/>
    <w:rsid w:val="00661125"/>
    <w:rsid w:val="00661133"/>
    <w:rsid w:val="00661C92"/>
    <w:rsid w:val="00663D4E"/>
    <w:rsid w:val="00663D7B"/>
    <w:rsid w:val="00665A4B"/>
    <w:rsid w:val="00665A61"/>
    <w:rsid w:val="006670DC"/>
    <w:rsid w:val="00667AA1"/>
    <w:rsid w:val="006702F3"/>
    <w:rsid w:val="006712CA"/>
    <w:rsid w:val="00672406"/>
    <w:rsid w:val="00673471"/>
    <w:rsid w:val="00673B91"/>
    <w:rsid w:val="006758D4"/>
    <w:rsid w:val="0067613E"/>
    <w:rsid w:val="00676B53"/>
    <w:rsid w:val="00676D28"/>
    <w:rsid w:val="00677707"/>
    <w:rsid w:val="00677C61"/>
    <w:rsid w:val="006805D6"/>
    <w:rsid w:val="00682614"/>
    <w:rsid w:val="00682DF0"/>
    <w:rsid w:val="0068379B"/>
    <w:rsid w:val="00683C6C"/>
    <w:rsid w:val="00683EEC"/>
    <w:rsid w:val="00684732"/>
    <w:rsid w:val="00684D50"/>
    <w:rsid w:val="00687D98"/>
    <w:rsid w:val="006918C4"/>
    <w:rsid w:val="0069217C"/>
    <w:rsid w:val="00692AB9"/>
    <w:rsid w:val="00692E17"/>
    <w:rsid w:val="00692E2A"/>
    <w:rsid w:val="00692EAA"/>
    <w:rsid w:val="00693405"/>
    <w:rsid w:val="00693648"/>
    <w:rsid w:val="006936AD"/>
    <w:rsid w:val="006941C3"/>
    <w:rsid w:val="0069496A"/>
    <w:rsid w:val="00696422"/>
    <w:rsid w:val="00696B4F"/>
    <w:rsid w:val="00697970"/>
    <w:rsid w:val="00697A93"/>
    <w:rsid w:val="006A21CF"/>
    <w:rsid w:val="006A2330"/>
    <w:rsid w:val="006A28CD"/>
    <w:rsid w:val="006A3E18"/>
    <w:rsid w:val="006A3FDE"/>
    <w:rsid w:val="006A6137"/>
    <w:rsid w:val="006A76F2"/>
    <w:rsid w:val="006A77E7"/>
    <w:rsid w:val="006B0384"/>
    <w:rsid w:val="006B05E6"/>
    <w:rsid w:val="006B210C"/>
    <w:rsid w:val="006B4C09"/>
    <w:rsid w:val="006B5D2C"/>
    <w:rsid w:val="006B63F4"/>
    <w:rsid w:val="006B7D29"/>
    <w:rsid w:val="006C0D4B"/>
    <w:rsid w:val="006C1563"/>
    <w:rsid w:val="006C15DF"/>
    <w:rsid w:val="006C172A"/>
    <w:rsid w:val="006C1744"/>
    <w:rsid w:val="006C2E76"/>
    <w:rsid w:val="006C307B"/>
    <w:rsid w:val="006C30B5"/>
    <w:rsid w:val="006C30FF"/>
    <w:rsid w:val="006C449B"/>
    <w:rsid w:val="006C47D7"/>
    <w:rsid w:val="006C5761"/>
    <w:rsid w:val="006C5B5A"/>
    <w:rsid w:val="006C5DE3"/>
    <w:rsid w:val="006C7266"/>
    <w:rsid w:val="006D19D4"/>
    <w:rsid w:val="006D28E6"/>
    <w:rsid w:val="006D2E48"/>
    <w:rsid w:val="006D531F"/>
    <w:rsid w:val="006D5644"/>
    <w:rsid w:val="006D572B"/>
    <w:rsid w:val="006D5E1D"/>
    <w:rsid w:val="006D7154"/>
    <w:rsid w:val="006D7EFB"/>
    <w:rsid w:val="006E0DBE"/>
    <w:rsid w:val="006E17B0"/>
    <w:rsid w:val="006E2E3B"/>
    <w:rsid w:val="006E3DB4"/>
    <w:rsid w:val="006E4012"/>
    <w:rsid w:val="006E412F"/>
    <w:rsid w:val="006E4AA3"/>
    <w:rsid w:val="006E4E56"/>
    <w:rsid w:val="006E551C"/>
    <w:rsid w:val="006E5AEE"/>
    <w:rsid w:val="006E6672"/>
    <w:rsid w:val="006E6722"/>
    <w:rsid w:val="006E6B70"/>
    <w:rsid w:val="006E6F43"/>
    <w:rsid w:val="006E6F90"/>
    <w:rsid w:val="006F1DDB"/>
    <w:rsid w:val="006F2691"/>
    <w:rsid w:val="006F2B8F"/>
    <w:rsid w:val="006F3BF8"/>
    <w:rsid w:val="006F404E"/>
    <w:rsid w:val="006F5A89"/>
    <w:rsid w:val="006F6EC2"/>
    <w:rsid w:val="006F7AFF"/>
    <w:rsid w:val="00701C9F"/>
    <w:rsid w:val="007027B9"/>
    <w:rsid w:val="007030B0"/>
    <w:rsid w:val="0070330C"/>
    <w:rsid w:val="00704FD9"/>
    <w:rsid w:val="00705BEE"/>
    <w:rsid w:val="00706656"/>
    <w:rsid w:val="007066B5"/>
    <w:rsid w:val="0070718C"/>
    <w:rsid w:val="007079E7"/>
    <w:rsid w:val="00711586"/>
    <w:rsid w:val="007123B4"/>
    <w:rsid w:val="007138CE"/>
    <w:rsid w:val="00713C93"/>
    <w:rsid w:val="007144E3"/>
    <w:rsid w:val="0071458C"/>
    <w:rsid w:val="007145DA"/>
    <w:rsid w:val="00714672"/>
    <w:rsid w:val="0071481B"/>
    <w:rsid w:val="00715E88"/>
    <w:rsid w:val="00721D6A"/>
    <w:rsid w:val="00721FEB"/>
    <w:rsid w:val="00722A5A"/>
    <w:rsid w:val="00723529"/>
    <w:rsid w:val="00724FA3"/>
    <w:rsid w:val="00725024"/>
    <w:rsid w:val="007251D9"/>
    <w:rsid w:val="007255A4"/>
    <w:rsid w:val="007257B4"/>
    <w:rsid w:val="00727370"/>
    <w:rsid w:val="007274FD"/>
    <w:rsid w:val="00731434"/>
    <w:rsid w:val="007320CA"/>
    <w:rsid w:val="00732596"/>
    <w:rsid w:val="0073309A"/>
    <w:rsid w:val="00734A3D"/>
    <w:rsid w:val="00734CAA"/>
    <w:rsid w:val="007352F3"/>
    <w:rsid w:val="0073595E"/>
    <w:rsid w:val="00735BE4"/>
    <w:rsid w:val="00737D3E"/>
    <w:rsid w:val="00740EE2"/>
    <w:rsid w:val="0074199F"/>
    <w:rsid w:val="00741CFD"/>
    <w:rsid w:val="00741F6F"/>
    <w:rsid w:val="00742680"/>
    <w:rsid w:val="0074379A"/>
    <w:rsid w:val="007439CD"/>
    <w:rsid w:val="007447F7"/>
    <w:rsid w:val="00744D8B"/>
    <w:rsid w:val="0074521A"/>
    <w:rsid w:val="0074623A"/>
    <w:rsid w:val="00746DCC"/>
    <w:rsid w:val="007479E3"/>
    <w:rsid w:val="00750159"/>
    <w:rsid w:val="00750F82"/>
    <w:rsid w:val="007514AD"/>
    <w:rsid w:val="00752221"/>
    <w:rsid w:val="007534D9"/>
    <w:rsid w:val="007540A3"/>
    <w:rsid w:val="0075533C"/>
    <w:rsid w:val="007561FF"/>
    <w:rsid w:val="00756DF7"/>
    <w:rsid w:val="0075743F"/>
    <w:rsid w:val="00757581"/>
    <w:rsid w:val="007602F5"/>
    <w:rsid w:val="00760D36"/>
    <w:rsid w:val="007611A0"/>
    <w:rsid w:val="00762C9D"/>
    <w:rsid w:val="00764548"/>
    <w:rsid w:val="00765BDF"/>
    <w:rsid w:val="00766419"/>
    <w:rsid w:val="00766A18"/>
    <w:rsid w:val="00770F49"/>
    <w:rsid w:val="00771914"/>
    <w:rsid w:val="00772574"/>
    <w:rsid w:val="00772BB2"/>
    <w:rsid w:val="00772BD1"/>
    <w:rsid w:val="007734A1"/>
    <w:rsid w:val="00773AF0"/>
    <w:rsid w:val="00773E54"/>
    <w:rsid w:val="007742BA"/>
    <w:rsid w:val="0077553D"/>
    <w:rsid w:val="00775BB3"/>
    <w:rsid w:val="007826D0"/>
    <w:rsid w:val="0078452C"/>
    <w:rsid w:val="00784564"/>
    <w:rsid w:val="00784643"/>
    <w:rsid w:val="007863CF"/>
    <w:rsid w:val="00787688"/>
    <w:rsid w:val="007905AC"/>
    <w:rsid w:val="007919C8"/>
    <w:rsid w:val="00791A62"/>
    <w:rsid w:val="007935E6"/>
    <w:rsid w:val="00793C57"/>
    <w:rsid w:val="00793EE0"/>
    <w:rsid w:val="00794DB5"/>
    <w:rsid w:val="00795C70"/>
    <w:rsid w:val="00796118"/>
    <w:rsid w:val="00796870"/>
    <w:rsid w:val="00796D20"/>
    <w:rsid w:val="00796D3F"/>
    <w:rsid w:val="007972A8"/>
    <w:rsid w:val="007A1683"/>
    <w:rsid w:val="007A24FD"/>
    <w:rsid w:val="007A25DB"/>
    <w:rsid w:val="007A42CC"/>
    <w:rsid w:val="007A5C12"/>
    <w:rsid w:val="007A6FA5"/>
    <w:rsid w:val="007A7C5A"/>
    <w:rsid w:val="007A7CB0"/>
    <w:rsid w:val="007B03E4"/>
    <w:rsid w:val="007B09AC"/>
    <w:rsid w:val="007B124B"/>
    <w:rsid w:val="007B1F75"/>
    <w:rsid w:val="007B477D"/>
    <w:rsid w:val="007B595A"/>
    <w:rsid w:val="007B639E"/>
    <w:rsid w:val="007B66CB"/>
    <w:rsid w:val="007B68A3"/>
    <w:rsid w:val="007B6FAF"/>
    <w:rsid w:val="007B7066"/>
    <w:rsid w:val="007B7E28"/>
    <w:rsid w:val="007C06FC"/>
    <w:rsid w:val="007C1ACD"/>
    <w:rsid w:val="007C236B"/>
    <w:rsid w:val="007C2541"/>
    <w:rsid w:val="007C2903"/>
    <w:rsid w:val="007C4978"/>
    <w:rsid w:val="007C6B01"/>
    <w:rsid w:val="007C6C5E"/>
    <w:rsid w:val="007D00C2"/>
    <w:rsid w:val="007D0DEE"/>
    <w:rsid w:val="007D15F9"/>
    <w:rsid w:val="007D281E"/>
    <w:rsid w:val="007D2B8E"/>
    <w:rsid w:val="007D3B3F"/>
    <w:rsid w:val="007D3E52"/>
    <w:rsid w:val="007D528E"/>
    <w:rsid w:val="007D56B4"/>
    <w:rsid w:val="007D5838"/>
    <w:rsid w:val="007D646C"/>
    <w:rsid w:val="007D66A8"/>
    <w:rsid w:val="007D6C37"/>
    <w:rsid w:val="007E003F"/>
    <w:rsid w:val="007E4A98"/>
    <w:rsid w:val="007E5BD9"/>
    <w:rsid w:val="007E6B82"/>
    <w:rsid w:val="007E7309"/>
    <w:rsid w:val="007F005D"/>
    <w:rsid w:val="007F07AF"/>
    <w:rsid w:val="007F0AFE"/>
    <w:rsid w:val="007F0CF8"/>
    <w:rsid w:val="007F1C16"/>
    <w:rsid w:val="007F1D7F"/>
    <w:rsid w:val="007F2F24"/>
    <w:rsid w:val="007F30B4"/>
    <w:rsid w:val="007F327E"/>
    <w:rsid w:val="007F3E94"/>
    <w:rsid w:val="007F44CF"/>
    <w:rsid w:val="007F4FF2"/>
    <w:rsid w:val="007F5785"/>
    <w:rsid w:val="007F62CB"/>
    <w:rsid w:val="00800345"/>
    <w:rsid w:val="00800B3E"/>
    <w:rsid w:val="00801302"/>
    <w:rsid w:val="00801CAD"/>
    <w:rsid w:val="00803C64"/>
    <w:rsid w:val="00805264"/>
    <w:rsid w:val="00806151"/>
    <w:rsid w:val="008065C6"/>
    <w:rsid w:val="008113AE"/>
    <w:rsid w:val="00811741"/>
    <w:rsid w:val="00811B84"/>
    <w:rsid w:val="00811C37"/>
    <w:rsid w:val="008128A2"/>
    <w:rsid w:val="00812CE2"/>
    <w:rsid w:val="008132CB"/>
    <w:rsid w:val="00813745"/>
    <w:rsid w:val="008140D7"/>
    <w:rsid w:val="00814103"/>
    <w:rsid w:val="008142EC"/>
    <w:rsid w:val="00815752"/>
    <w:rsid w:val="008164F2"/>
    <w:rsid w:val="00816557"/>
    <w:rsid w:val="00820EE3"/>
    <w:rsid w:val="00821395"/>
    <w:rsid w:val="008228B5"/>
    <w:rsid w:val="00823775"/>
    <w:rsid w:val="00823DA6"/>
    <w:rsid w:val="00826131"/>
    <w:rsid w:val="0082651A"/>
    <w:rsid w:val="00830A62"/>
    <w:rsid w:val="00830E26"/>
    <w:rsid w:val="0083176B"/>
    <w:rsid w:val="00832E17"/>
    <w:rsid w:val="00833057"/>
    <w:rsid w:val="008334A8"/>
    <w:rsid w:val="00834E1B"/>
    <w:rsid w:val="008368D7"/>
    <w:rsid w:val="00836D59"/>
    <w:rsid w:val="0083711C"/>
    <w:rsid w:val="0083732C"/>
    <w:rsid w:val="0083767F"/>
    <w:rsid w:val="00837C5E"/>
    <w:rsid w:val="008418D9"/>
    <w:rsid w:val="008427BB"/>
    <w:rsid w:val="00843518"/>
    <w:rsid w:val="00843576"/>
    <w:rsid w:val="00843B64"/>
    <w:rsid w:val="00845011"/>
    <w:rsid w:val="008457C5"/>
    <w:rsid w:val="00846231"/>
    <w:rsid w:val="008478FC"/>
    <w:rsid w:val="00847A7F"/>
    <w:rsid w:val="00850DBB"/>
    <w:rsid w:val="00851C51"/>
    <w:rsid w:val="008536D2"/>
    <w:rsid w:val="00853842"/>
    <w:rsid w:val="00856F11"/>
    <w:rsid w:val="00857A1D"/>
    <w:rsid w:val="00861839"/>
    <w:rsid w:val="00861A83"/>
    <w:rsid w:val="00863982"/>
    <w:rsid w:val="00864D01"/>
    <w:rsid w:val="00866467"/>
    <w:rsid w:val="00866EEA"/>
    <w:rsid w:val="00867BFF"/>
    <w:rsid w:val="00870009"/>
    <w:rsid w:val="00870B3C"/>
    <w:rsid w:val="00871542"/>
    <w:rsid w:val="00872BF6"/>
    <w:rsid w:val="00874153"/>
    <w:rsid w:val="0087447E"/>
    <w:rsid w:val="0087540B"/>
    <w:rsid w:val="00875635"/>
    <w:rsid w:val="00875A51"/>
    <w:rsid w:val="008775E9"/>
    <w:rsid w:val="00880437"/>
    <w:rsid w:val="00880E8C"/>
    <w:rsid w:val="0088134F"/>
    <w:rsid w:val="008834C8"/>
    <w:rsid w:val="00883643"/>
    <w:rsid w:val="00883F14"/>
    <w:rsid w:val="00883FB1"/>
    <w:rsid w:val="00884438"/>
    <w:rsid w:val="0088480A"/>
    <w:rsid w:val="00884D04"/>
    <w:rsid w:val="00885C10"/>
    <w:rsid w:val="0088757A"/>
    <w:rsid w:val="0088787B"/>
    <w:rsid w:val="00887D29"/>
    <w:rsid w:val="00887ECB"/>
    <w:rsid w:val="00892811"/>
    <w:rsid w:val="00892A96"/>
    <w:rsid w:val="008930CA"/>
    <w:rsid w:val="00893A30"/>
    <w:rsid w:val="0089431B"/>
    <w:rsid w:val="00895668"/>
    <w:rsid w:val="008957DD"/>
    <w:rsid w:val="00896768"/>
    <w:rsid w:val="00897A90"/>
    <w:rsid w:val="00897D98"/>
    <w:rsid w:val="008A1C86"/>
    <w:rsid w:val="008A2213"/>
    <w:rsid w:val="008A23FE"/>
    <w:rsid w:val="008A4109"/>
    <w:rsid w:val="008A42AD"/>
    <w:rsid w:val="008A5F88"/>
    <w:rsid w:val="008A6594"/>
    <w:rsid w:val="008A6DF2"/>
    <w:rsid w:val="008A7254"/>
    <w:rsid w:val="008A7807"/>
    <w:rsid w:val="008A7BDD"/>
    <w:rsid w:val="008B0BF2"/>
    <w:rsid w:val="008B0ED1"/>
    <w:rsid w:val="008B1BAA"/>
    <w:rsid w:val="008B2CB5"/>
    <w:rsid w:val="008B374A"/>
    <w:rsid w:val="008B459A"/>
    <w:rsid w:val="008B48B3"/>
    <w:rsid w:val="008B4CC9"/>
    <w:rsid w:val="008B580B"/>
    <w:rsid w:val="008B738F"/>
    <w:rsid w:val="008B77B5"/>
    <w:rsid w:val="008B7888"/>
    <w:rsid w:val="008C03F7"/>
    <w:rsid w:val="008C0B15"/>
    <w:rsid w:val="008C0E31"/>
    <w:rsid w:val="008C125D"/>
    <w:rsid w:val="008C187C"/>
    <w:rsid w:val="008C1CCB"/>
    <w:rsid w:val="008C3A51"/>
    <w:rsid w:val="008C42A8"/>
    <w:rsid w:val="008C4841"/>
    <w:rsid w:val="008C5C2C"/>
    <w:rsid w:val="008C61B9"/>
    <w:rsid w:val="008C6BC3"/>
    <w:rsid w:val="008D0A94"/>
    <w:rsid w:val="008D1903"/>
    <w:rsid w:val="008D19DE"/>
    <w:rsid w:val="008D22E5"/>
    <w:rsid w:val="008D4BF3"/>
    <w:rsid w:val="008D4D92"/>
    <w:rsid w:val="008D5182"/>
    <w:rsid w:val="008D5638"/>
    <w:rsid w:val="008D749B"/>
    <w:rsid w:val="008D75E4"/>
    <w:rsid w:val="008D7C99"/>
    <w:rsid w:val="008E0FCB"/>
    <w:rsid w:val="008E1032"/>
    <w:rsid w:val="008E1320"/>
    <w:rsid w:val="008E238F"/>
    <w:rsid w:val="008E39C2"/>
    <w:rsid w:val="008E3D61"/>
    <w:rsid w:val="008E4024"/>
    <w:rsid w:val="008E4D6C"/>
    <w:rsid w:val="008E53ED"/>
    <w:rsid w:val="008E7834"/>
    <w:rsid w:val="008E7940"/>
    <w:rsid w:val="008E7F92"/>
    <w:rsid w:val="008F0087"/>
    <w:rsid w:val="008F2833"/>
    <w:rsid w:val="008F5820"/>
    <w:rsid w:val="008F5B28"/>
    <w:rsid w:val="008F5D16"/>
    <w:rsid w:val="008F6623"/>
    <w:rsid w:val="008F6DFE"/>
    <w:rsid w:val="009008F0"/>
    <w:rsid w:val="009019B8"/>
    <w:rsid w:val="00902FCF"/>
    <w:rsid w:val="00903B83"/>
    <w:rsid w:val="0090529F"/>
    <w:rsid w:val="0090694D"/>
    <w:rsid w:val="00906AE6"/>
    <w:rsid w:val="0090732B"/>
    <w:rsid w:val="00911401"/>
    <w:rsid w:val="00911E3A"/>
    <w:rsid w:val="00914EB4"/>
    <w:rsid w:val="00915BC4"/>
    <w:rsid w:val="00915C5A"/>
    <w:rsid w:val="00915D10"/>
    <w:rsid w:val="00917660"/>
    <w:rsid w:val="00917A21"/>
    <w:rsid w:val="00920A83"/>
    <w:rsid w:val="00921098"/>
    <w:rsid w:val="0092178C"/>
    <w:rsid w:val="009218C0"/>
    <w:rsid w:val="00922C12"/>
    <w:rsid w:val="00922D17"/>
    <w:rsid w:val="0092326C"/>
    <w:rsid w:val="00923D82"/>
    <w:rsid w:val="0092407B"/>
    <w:rsid w:val="00924A4B"/>
    <w:rsid w:val="0093046B"/>
    <w:rsid w:val="009306C1"/>
    <w:rsid w:val="00930B51"/>
    <w:rsid w:val="00930B7D"/>
    <w:rsid w:val="00930B88"/>
    <w:rsid w:val="009318B9"/>
    <w:rsid w:val="00933852"/>
    <w:rsid w:val="00933C1C"/>
    <w:rsid w:val="00934E0D"/>
    <w:rsid w:val="00935376"/>
    <w:rsid w:val="009405AC"/>
    <w:rsid w:val="00940ABA"/>
    <w:rsid w:val="00940DCC"/>
    <w:rsid w:val="0094179A"/>
    <w:rsid w:val="009417C1"/>
    <w:rsid w:val="00941DFD"/>
    <w:rsid w:val="0094258D"/>
    <w:rsid w:val="0094459E"/>
    <w:rsid w:val="00944DBC"/>
    <w:rsid w:val="00946239"/>
    <w:rsid w:val="009464DD"/>
    <w:rsid w:val="00946525"/>
    <w:rsid w:val="00947FCB"/>
    <w:rsid w:val="00950977"/>
    <w:rsid w:val="009510B1"/>
    <w:rsid w:val="0095170D"/>
    <w:rsid w:val="00951A7B"/>
    <w:rsid w:val="0095292A"/>
    <w:rsid w:val="00952F9D"/>
    <w:rsid w:val="00953D70"/>
    <w:rsid w:val="00955512"/>
    <w:rsid w:val="009564A6"/>
    <w:rsid w:val="00956C03"/>
    <w:rsid w:val="00957DA4"/>
    <w:rsid w:val="00957EF8"/>
    <w:rsid w:val="00960B45"/>
    <w:rsid w:val="00960DA0"/>
    <w:rsid w:val="00960EC1"/>
    <w:rsid w:val="0096131F"/>
    <w:rsid w:val="0096190A"/>
    <w:rsid w:val="00962695"/>
    <w:rsid w:val="0096355F"/>
    <w:rsid w:val="00963BEA"/>
    <w:rsid w:val="00964973"/>
    <w:rsid w:val="00965EC3"/>
    <w:rsid w:val="00966A4D"/>
    <w:rsid w:val="00966A53"/>
    <w:rsid w:val="00967621"/>
    <w:rsid w:val="00967966"/>
    <w:rsid w:val="00967E6A"/>
    <w:rsid w:val="00970116"/>
    <w:rsid w:val="0097162D"/>
    <w:rsid w:val="00972754"/>
    <w:rsid w:val="00973495"/>
    <w:rsid w:val="009736FA"/>
    <w:rsid w:val="00973D7A"/>
    <w:rsid w:val="00974C2A"/>
    <w:rsid w:val="00975096"/>
    <w:rsid w:val="00975639"/>
    <w:rsid w:val="00976326"/>
    <w:rsid w:val="00976548"/>
    <w:rsid w:val="00981462"/>
    <w:rsid w:val="0098155B"/>
    <w:rsid w:val="00981AC1"/>
    <w:rsid w:val="00983763"/>
    <w:rsid w:val="00983B21"/>
    <w:rsid w:val="0098579B"/>
    <w:rsid w:val="00985BDA"/>
    <w:rsid w:val="009870F9"/>
    <w:rsid w:val="00987B73"/>
    <w:rsid w:val="0099042F"/>
    <w:rsid w:val="009907B9"/>
    <w:rsid w:val="00990918"/>
    <w:rsid w:val="0099216A"/>
    <w:rsid w:val="009921AF"/>
    <w:rsid w:val="009923D6"/>
    <w:rsid w:val="00992C2C"/>
    <w:rsid w:val="00993A97"/>
    <w:rsid w:val="0099587D"/>
    <w:rsid w:val="00995C1B"/>
    <w:rsid w:val="00996D90"/>
    <w:rsid w:val="009A174C"/>
    <w:rsid w:val="009A287F"/>
    <w:rsid w:val="009A3A83"/>
    <w:rsid w:val="009B1CF4"/>
    <w:rsid w:val="009B287D"/>
    <w:rsid w:val="009B2F52"/>
    <w:rsid w:val="009B4A0F"/>
    <w:rsid w:val="009B4D15"/>
    <w:rsid w:val="009B508D"/>
    <w:rsid w:val="009C0718"/>
    <w:rsid w:val="009C0C39"/>
    <w:rsid w:val="009C1189"/>
    <w:rsid w:val="009C11D2"/>
    <w:rsid w:val="009C2728"/>
    <w:rsid w:val="009C35F0"/>
    <w:rsid w:val="009C46DF"/>
    <w:rsid w:val="009C4B7F"/>
    <w:rsid w:val="009C4DDC"/>
    <w:rsid w:val="009C5465"/>
    <w:rsid w:val="009C566C"/>
    <w:rsid w:val="009C5BFC"/>
    <w:rsid w:val="009C5EDE"/>
    <w:rsid w:val="009C6294"/>
    <w:rsid w:val="009C69B6"/>
    <w:rsid w:val="009C6C70"/>
    <w:rsid w:val="009C6F30"/>
    <w:rsid w:val="009C7B0A"/>
    <w:rsid w:val="009D097E"/>
    <w:rsid w:val="009D0B63"/>
    <w:rsid w:val="009D1F2C"/>
    <w:rsid w:val="009D3156"/>
    <w:rsid w:val="009D5A02"/>
    <w:rsid w:val="009D5CB8"/>
    <w:rsid w:val="009D7426"/>
    <w:rsid w:val="009E0119"/>
    <w:rsid w:val="009E01D1"/>
    <w:rsid w:val="009E0533"/>
    <w:rsid w:val="009E159C"/>
    <w:rsid w:val="009E234F"/>
    <w:rsid w:val="009E24CC"/>
    <w:rsid w:val="009E29DA"/>
    <w:rsid w:val="009E307E"/>
    <w:rsid w:val="009E366D"/>
    <w:rsid w:val="009E3D6D"/>
    <w:rsid w:val="009E478F"/>
    <w:rsid w:val="009E517F"/>
    <w:rsid w:val="009E557D"/>
    <w:rsid w:val="009E5B0C"/>
    <w:rsid w:val="009F1770"/>
    <w:rsid w:val="009F1E0E"/>
    <w:rsid w:val="009F1E27"/>
    <w:rsid w:val="009F1E5D"/>
    <w:rsid w:val="009F2205"/>
    <w:rsid w:val="009F3A90"/>
    <w:rsid w:val="009F4431"/>
    <w:rsid w:val="009F4921"/>
    <w:rsid w:val="009F5013"/>
    <w:rsid w:val="009F5613"/>
    <w:rsid w:val="009F5E7E"/>
    <w:rsid w:val="009F6250"/>
    <w:rsid w:val="009F6A9B"/>
    <w:rsid w:val="009F76A9"/>
    <w:rsid w:val="00A002CD"/>
    <w:rsid w:val="00A01AD4"/>
    <w:rsid w:val="00A034A5"/>
    <w:rsid w:val="00A0453C"/>
    <w:rsid w:val="00A06DF8"/>
    <w:rsid w:val="00A072AD"/>
    <w:rsid w:val="00A07870"/>
    <w:rsid w:val="00A07C54"/>
    <w:rsid w:val="00A07F19"/>
    <w:rsid w:val="00A10103"/>
    <w:rsid w:val="00A1094C"/>
    <w:rsid w:val="00A11608"/>
    <w:rsid w:val="00A11E01"/>
    <w:rsid w:val="00A12E6D"/>
    <w:rsid w:val="00A130CD"/>
    <w:rsid w:val="00A1348D"/>
    <w:rsid w:val="00A13B94"/>
    <w:rsid w:val="00A13C99"/>
    <w:rsid w:val="00A142F8"/>
    <w:rsid w:val="00A14AC6"/>
    <w:rsid w:val="00A14E8B"/>
    <w:rsid w:val="00A15A38"/>
    <w:rsid w:val="00A15BE2"/>
    <w:rsid w:val="00A16365"/>
    <w:rsid w:val="00A22237"/>
    <w:rsid w:val="00A232EE"/>
    <w:rsid w:val="00A23FF6"/>
    <w:rsid w:val="00A24CCB"/>
    <w:rsid w:val="00A25DE4"/>
    <w:rsid w:val="00A272F7"/>
    <w:rsid w:val="00A27C9F"/>
    <w:rsid w:val="00A30061"/>
    <w:rsid w:val="00A304EB"/>
    <w:rsid w:val="00A30AD6"/>
    <w:rsid w:val="00A3118A"/>
    <w:rsid w:val="00A3208D"/>
    <w:rsid w:val="00A32767"/>
    <w:rsid w:val="00A327E4"/>
    <w:rsid w:val="00A329FD"/>
    <w:rsid w:val="00A3304A"/>
    <w:rsid w:val="00A3385E"/>
    <w:rsid w:val="00A33880"/>
    <w:rsid w:val="00A3403F"/>
    <w:rsid w:val="00A35247"/>
    <w:rsid w:val="00A359A5"/>
    <w:rsid w:val="00A36827"/>
    <w:rsid w:val="00A3762E"/>
    <w:rsid w:val="00A37708"/>
    <w:rsid w:val="00A4175F"/>
    <w:rsid w:val="00A4311D"/>
    <w:rsid w:val="00A438B7"/>
    <w:rsid w:val="00A44411"/>
    <w:rsid w:val="00A45788"/>
    <w:rsid w:val="00A45930"/>
    <w:rsid w:val="00A45D4A"/>
    <w:rsid w:val="00A469FA"/>
    <w:rsid w:val="00A46E44"/>
    <w:rsid w:val="00A476CE"/>
    <w:rsid w:val="00A47A5E"/>
    <w:rsid w:val="00A50017"/>
    <w:rsid w:val="00A507F9"/>
    <w:rsid w:val="00A53662"/>
    <w:rsid w:val="00A548CB"/>
    <w:rsid w:val="00A54AD3"/>
    <w:rsid w:val="00A55387"/>
    <w:rsid w:val="00A55A7E"/>
    <w:rsid w:val="00A55B01"/>
    <w:rsid w:val="00A56146"/>
    <w:rsid w:val="00A564FC"/>
    <w:rsid w:val="00A56B5B"/>
    <w:rsid w:val="00A603FF"/>
    <w:rsid w:val="00A6182B"/>
    <w:rsid w:val="00A619B6"/>
    <w:rsid w:val="00A61AC1"/>
    <w:rsid w:val="00A620E3"/>
    <w:rsid w:val="00A63576"/>
    <w:rsid w:val="00A63A54"/>
    <w:rsid w:val="00A6475E"/>
    <w:rsid w:val="00A648CA"/>
    <w:rsid w:val="00A64A9C"/>
    <w:rsid w:val="00A657DD"/>
    <w:rsid w:val="00A666A6"/>
    <w:rsid w:val="00A675FD"/>
    <w:rsid w:val="00A72437"/>
    <w:rsid w:val="00A72519"/>
    <w:rsid w:val="00A7465A"/>
    <w:rsid w:val="00A75710"/>
    <w:rsid w:val="00A80445"/>
    <w:rsid w:val="00A8048B"/>
    <w:rsid w:val="00A80611"/>
    <w:rsid w:val="00A813ED"/>
    <w:rsid w:val="00A81D25"/>
    <w:rsid w:val="00A83B68"/>
    <w:rsid w:val="00A84383"/>
    <w:rsid w:val="00A848E8"/>
    <w:rsid w:val="00A84E43"/>
    <w:rsid w:val="00A861E8"/>
    <w:rsid w:val="00A873FC"/>
    <w:rsid w:val="00A90987"/>
    <w:rsid w:val="00A91664"/>
    <w:rsid w:val="00A92755"/>
    <w:rsid w:val="00A94C3D"/>
    <w:rsid w:val="00A951AD"/>
    <w:rsid w:val="00A95F9E"/>
    <w:rsid w:val="00AA0024"/>
    <w:rsid w:val="00AA0925"/>
    <w:rsid w:val="00AA0B9F"/>
    <w:rsid w:val="00AA1653"/>
    <w:rsid w:val="00AA1C7B"/>
    <w:rsid w:val="00AA3EEE"/>
    <w:rsid w:val="00AA5BF4"/>
    <w:rsid w:val="00AA6DFA"/>
    <w:rsid w:val="00AB0937"/>
    <w:rsid w:val="00AB125F"/>
    <w:rsid w:val="00AB12C7"/>
    <w:rsid w:val="00AB20A3"/>
    <w:rsid w:val="00AB2285"/>
    <w:rsid w:val="00AB4D86"/>
    <w:rsid w:val="00AB5340"/>
    <w:rsid w:val="00AB5B30"/>
    <w:rsid w:val="00AB5F18"/>
    <w:rsid w:val="00AC0433"/>
    <w:rsid w:val="00AC0A89"/>
    <w:rsid w:val="00AC0FF1"/>
    <w:rsid w:val="00AC3678"/>
    <w:rsid w:val="00AC42F7"/>
    <w:rsid w:val="00AC7C96"/>
    <w:rsid w:val="00AD209B"/>
    <w:rsid w:val="00AD21C7"/>
    <w:rsid w:val="00AD3059"/>
    <w:rsid w:val="00AD51B6"/>
    <w:rsid w:val="00AD6069"/>
    <w:rsid w:val="00AD60CB"/>
    <w:rsid w:val="00AD6C8D"/>
    <w:rsid w:val="00AD7D00"/>
    <w:rsid w:val="00AE0812"/>
    <w:rsid w:val="00AE2127"/>
    <w:rsid w:val="00AE237D"/>
    <w:rsid w:val="00AE452B"/>
    <w:rsid w:val="00AE502A"/>
    <w:rsid w:val="00AE5AA2"/>
    <w:rsid w:val="00AE5CAF"/>
    <w:rsid w:val="00AE7253"/>
    <w:rsid w:val="00AE7C3B"/>
    <w:rsid w:val="00AE7F0B"/>
    <w:rsid w:val="00AF0010"/>
    <w:rsid w:val="00AF2C1F"/>
    <w:rsid w:val="00AF4B4B"/>
    <w:rsid w:val="00AF5372"/>
    <w:rsid w:val="00AF7310"/>
    <w:rsid w:val="00AF7C07"/>
    <w:rsid w:val="00AF7C55"/>
    <w:rsid w:val="00B03F7B"/>
    <w:rsid w:val="00B04CE5"/>
    <w:rsid w:val="00B05406"/>
    <w:rsid w:val="00B06625"/>
    <w:rsid w:val="00B06969"/>
    <w:rsid w:val="00B06C64"/>
    <w:rsid w:val="00B077E2"/>
    <w:rsid w:val="00B10483"/>
    <w:rsid w:val="00B117F7"/>
    <w:rsid w:val="00B11915"/>
    <w:rsid w:val="00B1197C"/>
    <w:rsid w:val="00B119FB"/>
    <w:rsid w:val="00B11CAC"/>
    <w:rsid w:val="00B12743"/>
    <w:rsid w:val="00B1360F"/>
    <w:rsid w:val="00B14B83"/>
    <w:rsid w:val="00B15766"/>
    <w:rsid w:val="00B15A29"/>
    <w:rsid w:val="00B16325"/>
    <w:rsid w:val="00B17A1A"/>
    <w:rsid w:val="00B20BC3"/>
    <w:rsid w:val="00B2166B"/>
    <w:rsid w:val="00B22C93"/>
    <w:rsid w:val="00B239A5"/>
    <w:rsid w:val="00B24768"/>
    <w:rsid w:val="00B249C0"/>
    <w:rsid w:val="00B25338"/>
    <w:rsid w:val="00B255B3"/>
    <w:rsid w:val="00B26433"/>
    <w:rsid w:val="00B26B97"/>
    <w:rsid w:val="00B26DFD"/>
    <w:rsid w:val="00B26F2F"/>
    <w:rsid w:val="00B27589"/>
    <w:rsid w:val="00B27BE2"/>
    <w:rsid w:val="00B33504"/>
    <w:rsid w:val="00B35F31"/>
    <w:rsid w:val="00B361B6"/>
    <w:rsid w:val="00B36736"/>
    <w:rsid w:val="00B36C8C"/>
    <w:rsid w:val="00B3741C"/>
    <w:rsid w:val="00B37B1F"/>
    <w:rsid w:val="00B405B7"/>
    <w:rsid w:val="00B40DE4"/>
    <w:rsid w:val="00B4107D"/>
    <w:rsid w:val="00B418B8"/>
    <w:rsid w:val="00B42038"/>
    <w:rsid w:val="00B42858"/>
    <w:rsid w:val="00B42CD9"/>
    <w:rsid w:val="00B42F92"/>
    <w:rsid w:val="00B4457F"/>
    <w:rsid w:val="00B44704"/>
    <w:rsid w:val="00B45148"/>
    <w:rsid w:val="00B456DA"/>
    <w:rsid w:val="00B458F2"/>
    <w:rsid w:val="00B46CF0"/>
    <w:rsid w:val="00B46F03"/>
    <w:rsid w:val="00B47CCB"/>
    <w:rsid w:val="00B517DA"/>
    <w:rsid w:val="00B52222"/>
    <w:rsid w:val="00B5279F"/>
    <w:rsid w:val="00B53003"/>
    <w:rsid w:val="00B531DA"/>
    <w:rsid w:val="00B54895"/>
    <w:rsid w:val="00B54FE7"/>
    <w:rsid w:val="00B557C2"/>
    <w:rsid w:val="00B566CF"/>
    <w:rsid w:val="00B60732"/>
    <w:rsid w:val="00B622A5"/>
    <w:rsid w:val="00B629ED"/>
    <w:rsid w:val="00B62A2E"/>
    <w:rsid w:val="00B644B1"/>
    <w:rsid w:val="00B647C6"/>
    <w:rsid w:val="00B655F9"/>
    <w:rsid w:val="00B66901"/>
    <w:rsid w:val="00B66F60"/>
    <w:rsid w:val="00B66F82"/>
    <w:rsid w:val="00B67438"/>
    <w:rsid w:val="00B67E69"/>
    <w:rsid w:val="00B7050C"/>
    <w:rsid w:val="00B7199E"/>
    <w:rsid w:val="00B71E6D"/>
    <w:rsid w:val="00B72070"/>
    <w:rsid w:val="00B75474"/>
    <w:rsid w:val="00B7589E"/>
    <w:rsid w:val="00B759A6"/>
    <w:rsid w:val="00B76A3B"/>
    <w:rsid w:val="00B77855"/>
    <w:rsid w:val="00B779E1"/>
    <w:rsid w:val="00B80163"/>
    <w:rsid w:val="00B810D7"/>
    <w:rsid w:val="00B81AAF"/>
    <w:rsid w:val="00B81D67"/>
    <w:rsid w:val="00B81E3A"/>
    <w:rsid w:val="00B822F6"/>
    <w:rsid w:val="00B82920"/>
    <w:rsid w:val="00B83C52"/>
    <w:rsid w:val="00B845C6"/>
    <w:rsid w:val="00B84C60"/>
    <w:rsid w:val="00B85CFB"/>
    <w:rsid w:val="00B860D3"/>
    <w:rsid w:val="00B86FA6"/>
    <w:rsid w:val="00B914E9"/>
    <w:rsid w:val="00B91EE1"/>
    <w:rsid w:val="00B92996"/>
    <w:rsid w:val="00B92CFA"/>
    <w:rsid w:val="00B93517"/>
    <w:rsid w:val="00B942E0"/>
    <w:rsid w:val="00B94602"/>
    <w:rsid w:val="00B9551C"/>
    <w:rsid w:val="00BA0090"/>
    <w:rsid w:val="00BA126A"/>
    <w:rsid w:val="00BA1708"/>
    <w:rsid w:val="00BA1A67"/>
    <w:rsid w:val="00BA4788"/>
    <w:rsid w:val="00BA5064"/>
    <w:rsid w:val="00BA5E21"/>
    <w:rsid w:val="00BA6368"/>
    <w:rsid w:val="00BA6611"/>
    <w:rsid w:val="00BA6A80"/>
    <w:rsid w:val="00BB1373"/>
    <w:rsid w:val="00BB274D"/>
    <w:rsid w:val="00BB2A46"/>
    <w:rsid w:val="00BB39E9"/>
    <w:rsid w:val="00BB4ABB"/>
    <w:rsid w:val="00BB4CFC"/>
    <w:rsid w:val="00BC0646"/>
    <w:rsid w:val="00BC1349"/>
    <w:rsid w:val="00BC1D86"/>
    <w:rsid w:val="00BC1FAE"/>
    <w:rsid w:val="00BC62BA"/>
    <w:rsid w:val="00BC76CD"/>
    <w:rsid w:val="00BD32B3"/>
    <w:rsid w:val="00BD3D81"/>
    <w:rsid w:val="00BD504A"/>
    <w:rsid w:val="00BD5196"/>
    <w:rsid w:val="00BD646D"/>
    <w:rsid w:val="00BD6F90"/>
    <w:rsid w:val="00BE092C"/>
    <w:rsid w:val="00BE0D97"/>
    <w:rsid w:val="00BE0DC9"/>
    <w:rsid w:val="00BE0E29"/>
    <w:rsid w:val="00BE1325"/>
    <w:rsid w:val="00BE4962"/>
    <w:rsid w:val="00BE4BFD"/>
    <w:rsid w:val="00BE50AC"/>
    <w:rsid w:val="00BE5B5F"/>
    <w:rsid w:val="00BE6CFF"/>
    <w:rsid w:val="00BE752D"/>
    <w:rsid w:val="00BE7993"/>
    <w:rsid w:val="00BF1197"/>
    <w:rsid w:val="00BF18B7"/>
    <w:rsid w:val="00BF1E65"/>
    <w:rsid w:val="00BF478C"/>
    <w:rsid w:val="00BF7DF9"/>
    <w:rsid w:val="00C004F4"/>
    <w:rsid w:val="00C00589"/>
    <w:rsid w:val="00C0170E"/>
    <w:rsid w:val="00C02044"/>
    <w:rsid w:val="00C043FA"/>
    <w:rsid w:val="00C07529"/>
    <w:rsid w:val="00C07F5B"/>
    <w:rsid w:val="00C1096C"/>
    <w:rsid w:val="00C11EFC"/>
    <w:rsid w:val="00C130AB"/>
    <w:rsid w:val="00C14C16"/>
    <w:rsid w:val="00C15894"/>
    <w:rsid w:val="00C15EC7"/>
    <w:rsid w:val="00C167F4"/>
    <w:rsid w:val="00C169F9"/>
    <w:rsid w:val="00C16F76"/>
    <w:rsid w:val="00C17A91"/>
    <w:rsid w:val="00C20254"/>
    <w:rsid w:val="00C21AC5"/>
    <w:rsid w:val="00C22BDC"/>
    <w:rsid w:val="00C22C95"/>
    <w:rsid w:val="00C23644"/>
    <w:rsid w:val="00C243BA"/>
    <w:rsid w:val="00C24DFA"/>
    <w:rsid w:val="00C26C1F"/>
    <w:rsid w:val="00C26F55"/>
    <w:rsid w:val="00C3018E"/>
    <w:rsid w:val="00C30C61"/>
    <w:rsid w:val="00C30C63"/>
    <w:rsid w:val="00C30FF3"/>
    <w:rsid w:val="00C323F8"/>
    <w:rsid w:val="00C32789"/>
    <w:rsid w:val="00C331DD"/>
    <w:rsid w:val="00C33507"/>
    <w:rsid w:val="00C3360F"/>
    <w:rsid w:val="00C336C9"/>
    <w:rsid w:val="00C336F7"/>
    <w:rsid w:val="00C35B02"/>
    <w:rsid w:val="00C3626F"/>
    <w:rsid w:val="00C36B8B"/>
    <w:rsid w:val="00C411FE"/>
    <w:rsid w:val="00C415C1"/>
    <w:rsid w:val="00C419B2"/>
    <w:rsid w:val="00C43925"/>
    <w:rsid w:val="00C44492"/>
    <w:rsid w:val="00C44AED"/>
    <w:rsid w:val="00C4695A"/>
    <w:rsid w:val="00C46E0B"/>
    <w:rsid w:val="00C47DBF"/>
    <w:rsid w:val="00C500BE"/>
    <w:rsid w:val="00C5205C"/>
    <w:rsid w:val="00C54591"/>
    <w:rsid w:val="00C552FF"/>
    <w:rsid w:val="00C55434"/>
    <w:rsid w:val="00C558C3"/>
    <w:rsid w:val="00C558DA"/>
    <w:rsid w:val="00C55AF3"/>
    <w:rsid w:val="00C601A8"/>
    <w:rsid w:val="00C601E8"/>
    <w:rsid w:val="00C61A85"/>
    <w:rsid w:val="00C622D6"/>
    <w:rsid w:val="00C62D9E"/>
    <w:rsid w:val="00C63A46"/>
    <w:rsid w:val="00C648D9"/>
    <w:rsid w:val="00C67A5B"/>
    <w:rsid w:val="00C70061"/>
    <w:rsid w:val="00C703AA"/>
    <w:rsid w:val="00C7098C"/>
    <w:rsid w:val="00C70A38"/>
    <w:rsid w:val="00C70BB6"/>
    <w:rsid w:val="00C71422"/>
    <w:rsid w:val="00C71607"/>
    <w:rsid w:val="00C71E0C"/>
    <w:rsid w:val="00C72AA1"/>
    <w:rsid w:val="00C72C55"/>
    <w:rsid w:val="00C73DA2"/>
    <w:rsid w:val="00C73DD7"/>
    <w:rsid w:val="00C75229"/>
    <w:rsid w:val="00C769D2"/>
    <w:rsid w:val="00C771A9"/>
    <w:rsid w:val="00C7755C"/>
    <w:rsid w:val="00C80188"/>
    <w:rsid w:val="00C83C9E"/>
    <w:rsid w:val="00C83E1B"/>
    <w:rsid w:val="00C84759"/>
    <w:rsid w:val="00C8759D"/>
    <w:rsid w:val="00C9107A"/>
    <w:rsid w:val="00C9121C"/>
    <w:rsid w:val="00C93096"/>
    <w:rsid w:val="00C93DAA"/>
    <w:rsid w:val="00C9478E"/>
    <w:rsid w:val="00C94A8F"/>
    <w:rsid w:val="00C94AC4"/>
    <w:rsid w:val="00C97426"/>
    <w:rsid w:val="00CA0F8C"/>
    <w:rsid w:val="00CA136F"/>
    <w:rsid w:val="00CA4D89"/>
    <w:rsid w:val="00CA5CA9"/>
    <w:rsid w:val="00CA6BC8"/>
    <w:rsid w:val="00CA6C7F"/>
    <w:rsid w:val="00CA705A"/>
    <w:rsid w:val="00CA7E08"/>
    <w:rsid w:val="00CB0A07"/>
    <w:rsid w:val="00CB0F91"/>
    <w:rsid w:val="00CB1A46"/>
    <w:rsid w:val="00CB462B"/>
    <w:rsid w:val="00CB53A5"/>
    <w:rsid w:val="00CB60CA"/>
    <w:rsid w:val="00CB6A30"/>
    <w:rsid w:val="00CB742B"/>
    <w:rsid w:val="00CB74C7"/>
    <w:rsid w:val="00CB788B"/>
    <w:rsid w:val="00CC056B"/>
    <w:rsid w:val="00CC0FC7"/>
    <w:rsid w:val="00CC10A6"/>
    <w:rsid w:val="00CC183F"/>
    <w:rsid w:val="00CC30EB"/>
    <w:rsid w:val="00CC3B7C"/>
    <w:rsid w:val="00CC4940"/>
    <w:rsid w:val="00CC4B25"/>
    <w:rsid w:val="00CC50D2"/>
    <w:rsid w:val="00CC5360"/>
    <w:rsid w:val="00CD0594"/>
    <w:rsid w:val="00CD0737"/>
    <w:rsid w:val="00CD0EC1"/>
    <w:rsid w:val="00CD0FEA"/>
    <w:rsid w:val="00CD2D29"/>
    <w:rsid w:val="00CD31F6"/>
    <w:rsid w:val="00CD3591"/>
    <w:rsid w:val="00CD45B1"/>
    <w:rsid w:val="00CD4A35"/>
    <w:rsid w:val="00CD4B42"/>
    <w:rsid w:val="00CD59CB"/>
    <w:rsid w:val="00CD5EB8"/>
    <w:rsid w:val="00CD647C"/>
    <w:rsid w:val="00CD7044"/>
    <w:rsid w:val="00CD7128"/>
    <w:rsid w:val="00CE08B9"/>
    <w:rsid w:val="00CE1F2B"/>
    <w:rsid w:val="00CE2695"/>
    <w:rsid w:val="00CE2AE4"/>
    <w:rsid w:val="00CE3515"/>
    <w:rsid w:val="00CE524C"/>
    <w:rsid w:val="00CE530D"/>
    <w:rsid w:val="00CE729E"/>
    <w:rsid w:val="00CE78B0"/>
    <w:rsid w:val="00CF141F"/>
    <w:rsid w:val="00CF27D2"/>
    <w:rsid w:val="00CF324A"/>
    <w:rsid w:val="00CF4636"/>
    <w:rsid w:val="00CF4777"/>
    <w:rsid w:val="00CF4B21"/>
    <w:rsid w:val="00CF642A"/>
    <w:rsid w:val="00CF65C8"/>
    <w:rsid w:val="00CF65E0"/>
    <w:rsid w:val="00D00264"/>
    <w:rsid w:val="00D013F5"/>
    <w:rsid w:val="00D028B1"/>
    <w:rsid w:val="00D032C2"/>
    <w:rsid w:val="00D040C7"/>
    <w:rsid w:val="00D04667"/>
    <w:rsid w:val="00D05E3F"/>
    <w:rsid w:val="00D067BB"/>
    <w:rsid w:val="00D06D67"/>
    <w:rsid w:val="00D11D8D"/>
    <w:rsid w:val="00D12839"/>
    <w:rsid w:val="00D1289E"/>
    <w:rsid w:val="00D1352A"/>
    <w:rsid w:val="00D13A30"/>
    <w:rsid w:val="00D14220"/>
    <w:rsid w:val="00D147D7"/>
    <w:rsid w:val="00D1481A"/>
    <w:rsid w:val="00D155B8"/>
    <w:rsid w:val="00D1638E"/>
    <w:rsid w:val="00D169AF"/>
    <w:rsid w:val="00D213BF"/>
    <w:rsid w:val="00D220E4"/>
    <w:rsid w:val="00D22E9C"/>
    <w:rsid w:val="00D22EA6"/>
    <w:rsid w:val="00D230BC"/>
    <w:rsid w:val="00D231E9"/>
    <w:rsid w:val="00D23804"/>
    <w:rsid w:val="00D2395D"/>
    <w:rsid w:val="00D24E06"/>
    <w:rsid w:val="00D25175"/>
    <w:rsid w:val="00D25249"/>
    <w:rsid w:val="00D26854"/>
    <w:rsid w:val="00D300B8"/>
    <w:rsid w:val="00D301BC"/>
    <w:rsid w:val="00D312E8"/>
    <w:rsid w:val="00D31889"/>
    <w:rsid w:val="00D31B92"/>
    <w:rsid w:val="00D32478"/>
    <w:rsid w:val="00D3295E"/>
    <w:rsid w:val="00D3335E"/>
    <w:rsid w:val="00D33D9E"/>
    <w:rsid w:val="00D34638"/>
    <w:rsid w:val="00D34997"/>
    <w:rsid w:val="00D357CE"/>
    <w:rsid w:val="00D3617B"/>
    <w:rsid w:val="00D37773"/>
    <w:rsid w:val="00D379BA"/>
    <w:rsid w:val="00D40F5C"/>
    <w:rsid w:val="00D420AE"/>
    <w:rsid w:val="00D44172"/>
    <w:rsid w:val="00D45D35"/>
    <w:rsid w:val="00D47BE3"/>
    <w:rsid w:val="00D47D4F"/>
    <w:rsid w:val="00D50179"/>
    <w:rsid w:val="00D51045"/>
    <w:rsid w:val="00D519A1"/>
    <w:rsid w:val="00D51CAB"/>
    <w:rsid w:val="00D56513"/>
    <w:rsid w:val="00D60915"/>
    <w:rsid w:val="00D60F5D"/>
    <w:rsid w:val="00D61213"/>
    <w:rsid w:val="00D61D01"/>
    <w:rsid w:val="00D63087"/>
    <w:rsid w:val="00D63503"/>
    <w:rsid w:val="00D63B8C"/>
    <w:rsid w:val="00D63C1D"/>
    <w:rsid w:val="00D65F35"/>
    <w:rsid w:val="00D660E7"/>
    <w:rsid w:val="00D66335"/>
    <w:rsid w:val="00D66BDC"/>
    <w:rsid w:val="00D676DA"/>
    <w:rsid w:val="00D7083E"/>
    <w:rsid w:val="00D71FD6"/>
    <w:rsid w:val="00D72BE9"/>
    <w:rsid w:val="00D739CC"/>
    <w:rsid w:val="00D74750"/>
    <w:rsid w:val="00D765DC"/>
    <w:rsid w:val="00D773BB"/>
    <w:rsid w:val="00D7747D"/>
    <w:rsid w:val="00D779BB"/>
    <w:rsid w:val="00D806F9"/>
    <w:rsid w:val="00D8093D"/>
    <w:rsid w:val="00D8108C"/>
    <w:rsid w:val="00D812DD"/>
    <w:rsid w:val="00D828F5"/>
    <w:rsid w:val="00D837D0"/>
    <w:rsid w:val="00D83C0B"/>
    <w:rsid w:val="00D840B9"/>
    <w:rsid w:val="00D842AE"/>
    <w:rsid w:val="00D85526"/>
    <w:rsid w:val="00D86007"/>
    <w:rsid w:val="00D87172"/>
    <w:rsid w:val="00D9211C"/>
    <w:rsid w:val="00D921B4"/>
    <w:rsid w:val="00D92867"/>
    <w:rsid w:val="00D92DE0"/>
    <w:rsid w:val="00D92E5E"/>
    <w:rsid w:val="00D92FEF"/>
    <w:rsid w:val="00D93061"/>
    <w:rsid w:val="00D93152"/>
    <w:rsid w:val="00D931F9"/>
    <w:rsid w:val="00D93A0F"/>
    <w:rsid w:val="00D94EF0"/>
    <w:rsid w:val="00D96E66"/>
    <w:rsid w:val="00D97146"/>
    <w:rsid w:val="00D977F1"/>
    <w:rsid w:val="00DA0100"/>
    <w:rsid w:val="00DA0AB7"/>
    <w:rsid w:val="00DA1B21"/>
    <w:rsid w:val="00DA1BCA"/>
    <w:rsid w:val="00DA1FE7"/>
    <w:rsid w:val="00DA2601"/>
    <w:rsid w:val="00DA2E5C"/>
    <w:rsid w:val="00DA3663"/>
    <w:rsid w:val="00DA458A"/>
    <w:rsid w:val="00DA4E81"/>
    <w:rsid w:val="00DA517A"/>
    <w:rsid w:val="00DA6AB7"/>
    <w:rsid w:val="00DA7044"/>
    <w:rsid w:val="00DB0189"/>
    <w:rsid w:val="00DB07A2"/>
    <w:rsid w:val="00DB4047"/>
    <w:rsid w:val="00DB409A"/>
    <w:rsid w:val="00DB4126"/>
    <w:rsid w:val="00DB5AE9"/>
    <w:rsid w:val="00DC0AFC"/>
    <w:rsid w:val="00DC171A"/>
    <w:rsid w:val="00DC1F91"/>
    <w:rsid w:val="00DC229E"/>
    <w:rsid w:val="00DC2CA5"/>
    <w:rsid w:val="00DC33AF"/>
    <w:rsid w:val="00DC4005"/>
    <w:rsid w:val="00DC46FF"/>
    <w:rsid w:val="00DC48D8"/>
    <w:rsid w:val="00DC5254"/>
    <w:rsid w:val="00DC569D"/>
    <w:rsid w:val="00DC70E9"/>
    <w:rsid w:val="00DC7E4B"/>
    <w:rsid w:val="00DD0029"/>
    <w:rsid w:val="00DD0412"/>
    <w:rsid w:val="00DD1153"/>
    <w:rsid w:val="00DD1A4F"/>
    <w:rsid w:val="00DD2ACD"/>
    <w:rsid w:val="00DD2D0F"/>
    <w:rsid w:val="00DD3107"/>
    <w:rsid w:val="00DD4D62"/>
    <w:rsid w:val="00DD622C"/>
    <w:rsid w:val="00DD6490"/>
    <w:rsid w:val="00DD6D51"/>
    <w:rsid w:val="00DD77EC"/>
    <w:rsid w:val="00DD7C2C"/>
    <w:rsid w:val="00DE2074"/>
    <w:rsid w:val="00DE2223"/>
    <w:rsid w:val="00DE25F4"/>
    <w:rsid w:val="00DE3C25"/>
    <w:rsid w:val="00DE4055"/>
    <w:rsid w:val="00DE4475"/>
    <w:rsid w:val="00DE4DBC"/>
    <w:rsid w:val="00DE5BDA"/>
    <w:rsid w:val="00DE7099"/>
    <w:rsid w:val="00DE7FFB"/>
    <w:rsid w:val="00DF055E"/>
    <w:rsid w:val="00DF0D3D"/>
    <w:rsid w:val="00DF108E"/>
    <w:rsid w:val="00DF27AA"/>
    <w:rsid w:val="00DF37F4"/>
    <w:rsid w:val="00DF40E8"/>
    <w:rsid w:val="00DF433C"/>
    <w:rsid w:val="00DF519F"/>
    <w:rsid w:val="00DF5749"/>
    <w:rsid w:val="00DF6492"/>
    <w:rsid w:val="00DF66D4"/>
    <w:rsid w:val="00DF6912"/>
    <w:rsid w:val="00DF7EB0"/>
    <w:rsid w:val="00E0035A"/>
    <w:rsid w:val="00E00861"/>
    <w:rsid w:val="00E01A9A"/>
    <w:rsid w:val="00E035E3"/>
    <w:rsid w:val="00E0411C"/>
    <w:rsid w:val="00E043D6"/>
    <w:rsid w:val="00E04814"/>
    <w:rsid w:val="00E05A0E"/>
    <w:rsid w:val="00E06797"/>
    <w:rsid w:val="00E06A93"/>
    <w:rsid w:val="00E072F7"/>
    <w:rsid w:val="00E115F9"/>
    <w:rsid w:val="00E1265B"/>
    <w:rsid w:val="00E12E09"/>
    <w:rsid w:val="00E133B8"/>
    <w:rsid w:val="00E13AFE"/>
    <w:rsid w:val="00E13B48"/>
    <w:rsid w:val="00E1404F"/>
    <w:rsid w:val="00E150E2"/>
    <w:rsid w:val="00E17AF8"/>
    <w:rsid w:val="00E20711"/>
    <w:rsid w:val="00E20AF2"/>
    <w:rsid w:val="00E210D6"/>
    <w:rsid w:val="00E21C83"/>
    <w:rsid w:val="00E21CCD"/>
    <w:rsid w:val="00E2212D"/>
    <w:rsid w:val="00E24693"/>
    <w:rsid w:val="00E24ADA"/>
    <w:rsid w:val="00E26876"/>
    <w:rsid w:val="00E30768"/>
    <w:rsid w:val="00E3083F"/>
    <w:rsid w:val="00E30AB3"/>
    <w:rsid w:val="00E30EAC"/>
    <w:rsid w:val="00E32F59"/>
    <w:rsid w:val="00E35652"/>
    <w:rsid w:val="00E35F07"/>
    <w:rsid w:val="00E36605"/>
    <w:rsid w:val="00E36DB6"/>
    <w:rsid w:val="00E36DCB"/>
    <w:rsid w:val="00E37AE6"/>
    <w:rsid w:val="00E41908"/>
    <w:rsid w:val="00E41CE8"/>
    <w:rsid w:val="00E439FE"/>
    <w:rsid w:val="00E4456C"/>
    <w:rsid w:val="00E445EE"/>
    <w:rsid w:val="00E46BCD"/>
    <w:rsid w:val="00E46D9A"/>
    <w:rsid w:val="00E50D32"/>
    <w:rsid w:val="00E52EA0"/>
    <w:rsid w:val="00E52F27"/>
    <w:rsid w:val="00E54E85"/>
    <w:rsid w:val="00E5512B"/>
    <w:rsid w:val="00E55ED8"/>
    <w:rsid w:val="00E565FF"/>
    <w:rsid w:val="00E57176"/>
    <w:rsid w:val="00E60B20"/>
    <w:rsid w:val="00E61350"/>
    <w:rsid w:val="00E613E2"/>
    <w:rsid w:val="00E619EE"/>
    <w:rsid w:val="00E62964"/>
    <w:rsid w:val="00E634DC"/>
    <w:rsid w:val="00E63BD4"/>
    <w:rsid w:val="00E65388"/>
    <w:rsid w:val="00E65D5C"/>
    <w:rsid w:val="00E66474"/>
    <w:rsid w:val="00E66A2C"/>
    <w:rsid w:val="00E709E2"/>
    <w:rsid w:val="00E70ADA"/>
    <w:rsid w:val="00E7126C"/>
    <w:rsid w:val="00E71E1F"/>
    <w:rsid w:val="00E72B4A"/>
    <w:rsid w:val="00E74F94"/>
    <w:rsid w:val="00E7633A"/>
    <w:rsid w:val="00E76498"/>
    <w:rsid w:val="00E7741D"/>
    <w:rsid w:val="00E807D9"/>
    <w:rsid w:val="00E808CD"/>
    <w:rsid w:val="00E81510"/>
    <w:rsid w:val="00E81A48"/>
    <w:rsid w:val="00E8281C"/>
    <w:rsid w:val="00E82BA1"/>
    <w:rsid w:val="00E8348F"/>
    <w:rsid w:val="00E84530"/>
    <w:rsid w:val="00E85B7D"/>
    <w:rsid w:val="00E86319"/>
    <w:rsid w:val="00E86CBF"/>
    <w:rsid w:val="00E9107C"/>
    <w:rsid w:val="00E91133"/>
    <w:rsid w:val="00E9121B"/>
    <w:rsid w:val="00E91398"/>
    <w:rsid w:val="00E9302E"/>
    <w:rsid w:val="00E9334D"/>
    <w:rsid w:val="00E93A6C"/>
    <w:rsid w:val="00E93D59"/>
    <w:rsid w:val="00E976AB"/>
    <w:rsid w:val="00EA0AE2"/>
    <w:rsid w:val="00EA1A43"/>
    <w:rsid w:val="00EA2BD8"/>
    <w:rsid w:val="00EA2E25"/>
    <w:rsid w:val="00EA39E5"/>
    <w:rsid w:val="00EA3E22"/>
    <w:rsid w:val="00EA5023"/>
    <w:rsid w:val="00EA57A3"/>
    <w:rsid w:val="00EA5CE4"/>
    <w:rsid w:val="00EA668D"/>
    <w:rsid w:val="00EB11D1"/>
    <w:rsid w:val="00EB23E0"/>
    <w:rsid w:val="00EB5ABD"/>
    <w:rsid w:val="00EB5C81"/>
    <w:rsid w:val="00EB63BC"/>
    <w:rsid w:val="00EB6462"/>
    <w:rsid w:val="00EB646C"/>
    <w:rsid w:val="00EB79E2"/>
    <w:rsid w:val="00EC0275"/>
    <w:rsid w:val="00EC0A12"/>
    <w:rsid w:val="00EC0A72"/>
    <w:rsid w:val="00EC1068"/>
    <w:rsid w:val="00EC1105"/>
    <w:rsid w:val="00EC27A6"/>
    <w:rsid w:val="00EC2813"/>
    <w:rsid w:val="00EC2F1F"/>
    <w:rsid w:val="00EC2F4A"/>
    <w:rsid w:val="00EC3443"/>
    <w:rsid w:val="00EC3758"/>
    <w:rsid w:val="00EC4514"/>
    <w:rsid w:val="00EC581A"/>
    <w:rsid w:val="00EC5A46"/>
    <w:rsid w:val="00EC63E2"/>
    <w:rsid w:val="00EC65F2"/>
    <w:rsid w:val="00EC6668"/>
    <w:rsid w:val="00EC6C6F"/>
    <w:rsid w:val="00EC6FAD"/>
    <w:rsid w:val="00ED0225"/>
    <w:rsid w:val="00ED1119"/>
    <w:rsid w:val="00ED19FB"/>
    <w:rsid w:val="00ED366A"/>
    <w:rsid w:val="00ED39AF"/>
    <w:rsid w:val="00ED499C"/>
    <w:rsid w:val="00ED666A"/>
    <w:rsid w:val="00ED6BB7"/>
    <w:rsid w:val="00EE29B8"/>
    <w:rsid w:val="00EF02D2"/>
    <w:rsid w:val="00EF0ACA"/>
    <w:rsid w:val="00EF1D21"/>
    <w:rsid w:val="00EF22B3"/>
    <w:rsid w:val="00EF2767"/>
    <w:rsid w:val="00EF291C"/>
    <w:rsid w:val="00EF2BFD"/>
    <w:rsid w:val="00EF3115"/>
    <w:rsid w:val="00EF3A4B"/>
    <w:rsid w:val="00EF432F"/>
    <w:rsid w:val="00EF4523"/>
    <w:rsid w:val="00EF70CF"/>
    <w:rsid w:val="00EF7F1B"/>
    <w:rsid w:val="00F0235F"/>
    <w:rsid w:val="00F03B69"/>
    <w:rsid w:val="00F04932"/>
    <w:rsid w:val="00F05E2C"/>
    <w:rsid w:val="00F064C5"/>
    <w:rsid w:val="00F070A7"/>
    <w:rsid w:val="00F076A5"/>
    <w:rsid w:val="00F07A50"/>
    <w:rsid w:val="00F113DA"/>
    <w:rsid w:val="00F120E7"/>
    <w:rsid w:val="00F1247A"/>
    <w:rsid w:val="00F1250A"/>
    <w:rsid w:val="00F12D9E"/>
    <w:rsid w:val="00F1316D"/>
    <w:rsid w:val="00F142C9"/>
    <w:rsid w:val="00F14636"/>
    <w:rsid w:val="00F15384"/>
    <w:rsid w:val="00F158E9"/>
    <w:rsid w:val="00F179E9"/>
    <w:rsid w:val="00F17BC1"/>
    <w:rsid w:val="00F20520"/>
    <w:rsid w:val="00F21D3B"/>
    <w:rsid w:val="00F22AE7"/>
    <w:rsid w:val="00F24BFD"/>
    <w:rsid w:val="00F258FD"/>
    <w:rsid w:val="00F26070"/>
    <w:rsid w:val="00F266FC"/>
    <w:rsid w:val="00F27061"/>
    <w:rsid w:val="00F27164"/>
    <w:rsid w:val="00F27969"/>
    <w:rsid w:val="00F3037A"/>
    <w:rsid w:val="00F3065C"/>
    <w:rsid w:val="00F32136"/>
    <w:rsid w:val="00F3294B"/>
    <w:rsid w:val="00F33DB7"/>
    <w:rsid w:val="00F3465A"/>
    <w:rsid w:val="00F35DEF"/>
    <w:rsid w:val="00F36285"/>
    <w:rsid w:val="00F36BA3"/>
    <w:rsid w:val="00F37A24"/>
    <w:rsid w:val="00F37DC8"/>
    <w:rsid w:val="00F400F3"/>
    <w:rsid w:val="00F42151"/>
    <w:rsid w:val="00F42BA4"/>
    <w:rsid w:val="00F431B4"/>
    <w:rsid w:val="00F439B3"/>
    <w:rsid w:val="00F444C1"/>
    <w:rsid w:val="00F447A2"/>
    <w:rsid w:val="00F449DA"/>
    <w:rsid w:val="00F44A42"/>
    <w:rsid w:val="00F44BFA"/>
    <w:rsid w:val="00F45B5D"/>
    <w:rsid w:val="00F47C3D"/>
    <w:rsid w:val="00F50592"/>
    <w:rsid w:val="00F52E57"/>
    <w:rsid w:val="00F5361E"/>
    <w:rsid w:val="00F5483A"/>
    <w:rsid w:val="00F553B1"/>
    <w:rsid w:val="00F5791D"/>
    <w:rsid w:val="00F601B8"/>
    <w:rsid w:val="00F6024A"/>
    <w:rsid w:val="00F60EA4"/>
    <w:rsid w:val="00F61168"/>
    <w:rsid w:val="00F6116F"/>
    <w:rsid w:val="00F61FA2"/>
    <w:rsid w:val="00F62C68"/>
    <w:rsid w:val="00F650C3"/>
    <w:rsid w:val="00F65CEC"/>
    <w:rsid w:val="00F65D85"/>
    <w:rsid w:val="00F6666F"/>
    <w:rsid w:val="00F6700B"/>
    <w:rsid w:val="00F704AA"/>
    <w:rsid w:val="00F7137B"/>
    <w:rsid w:val="00F72798"/>
    <w:rsid w:val="00F72F54"/>
    <w:rsid w:val="00F7386C"/>
    <w:rsid w:val="00F73B55"/>
    <w:rsid w:val="00F8091E"/>
    <w:rsid w:val="00F819F8"/>
    <w:rsid w:val="00F83937"/>
    <w:rsid w:val="00F854C6"/>
    <w:rsid w:val="00F85F1D"/>
    <w:rsid w:val="00F8615C"/>
    <w:rsid w:val="00F86369"/>
    <w:rsid w:val="00F910D8"/>
    <w:rsid w:val="00F922C6"/>
    <w:rsid w:val="00F92DC9"/>
    <w:rsid w:val="00F9457C"/>
    <w:rsid w:val="00F969E5"/>
    <w:rsid w:val="00FA0CE2"/>
    <w:rsid w:val="00FA461B"/>
    <w:rsid w:val="00FA4907"/>
    <w:rsid w:val="00FA4972"/>
    <w:rsid w:val="00FA6BB0"/>
    <w:rsid w:val="00FB03CC"/>
    <w:rsid w:val="00FB0A32"/>
    <w:rsid w:val="00FB15EC"/>
    <w:rsid w:val="00FB2626"/>
    <w:rsid w:val="00FB2DBD"/>
    <w:rsid w:val="00FB3CF2"/>
    <w:rsid w:val="00FB47C7"/>
    <w:rsid w:val="00FB5B60"/>
    <w:rsid w:val="00FB6F7C"/>
    <w:rsid w:val="00FB7178"/>
    <w:rsid w:val="00FB7C8C"/>
    <w:rsid w:val="00FC2271"/>
    <w:rsid w:val="00FC2C1C"/>
    <w:rsid w:val="00FC2D6C"/>
    <w:rsid w:val="00FC405A"/>
    <w:rsid w:val="00FC5CEE"/>
    <w:rsid w:val="00FC62BA"/>
    <w:rsid w:val="00FC63B0"/>
    <w:rsid w:val="00FD0B00"/>
    <w:rsid w:val="00FD0F67"/>
    <w:rsid w:val="00FD1787"/>
    <w:rsid w:val="00FD27BC"/>
    <w:rsid w:val="00FD2820"/>
    <w:rsid w:val="00FD286F"/>
    <w:rsid w:val="00FD3340"/>
    <w:rsid w:val="00FD365F"/>
    <w:rsid w:val="00FD48DF"/>
    <w:rsid w:val="00FD5860"/>
    <w:rsid w:val="00FD591A"/>
    <w:rsid w:val="00FD5A29"/>
    <w:rsid w:val="00FD7D02"/>
    <w:rsid w:val="00FE193F"/>
    <w:rsid w:val="00FE28A8"/>
    <w:rsid w:val="00FE352D"/>
    <w:rsid w:val="00FE40EB"/>
    <w:rsid w:val="00FE4C8C"/>
    <w:rsid w:val="00FE4D02"/>
    <w:rsid w:val="00FE530D"/>
    <w:rsid w:val="00FE6A6F"/>
    <w:rsid w:val="00FE6C25"/>
    <w:rsid w:val="00FE7D62"/>
    <w:rsid w:val="00FF1C64"/>
    <w:rsid w:val="00FF311B"/>
    <w:rsid w:val="00FF3819"/>
    <w:rsid w:val="00FF4174"/>
    <w:rsid w:val="00FF46FC"/>
    <w:rsid w:val="00FF4E2D"/>
    <w:rsid w:val="00FF5176"/>
    <w:rsid w:val="00FF557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406B4B"/>
  <w15:docId w15:val="{0CED5DA5-2F7F-4665-BC74-16C52E7A7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2858"/>
    <w:pPr>
      <w:tabs>
        <w:tab w:val="left" w:pos="1247"/>
        <w:tab w:val="left" w:pos="1814"/>
        <w:tab w:val="left" w:pos="2381"/>
        <w:tab w:val="left" w:pos="2948"/>
        <w:tab w:val="left" w:pos="3515"/>
      </w:tabs>
    </w:pPr>
    <w:rPr>
      <w:lang w:val="fr-FR" w:eastAsia="en-US"/>
    </w:rPr>
  </w:style>
  <w:style w:type="paragraph" w:styleId="Heading1">
    <w:name w:val="heading 1"/>
    <w:basedOn w:val="Normal"/>
    <w:next w:val="Normalnumber"/>
    <w:link w:val="Heading1Char"/>
    <w:qFormat/>
    <w:rsid w:val="00B42858"/>
    <w:pPr>
      <w:keepNext/>
      <w:spacing w:before="240" w:after="120"/>
      <w:ind w:left="1247" w:hanging="680"/>
      <w:outlineLvl w:val="0"/>
    </w:pPr>
    <w:rPr>
      <w:b/>
      <w:sz w:val="28"/>
    </w:rPr>
  </w:style>
  <w:style w:type="paragraph" w:styleId="Heading2">
    <w:name w:val="heading 2"/>
    <w:basedOn w:val="Normal"/>
    <w:next w:val="Normalnumber"/>
    <w:link w:val="Heading2Char"/>
    <w:qFormat/>
    <w:rsid w:val="00B42858"/>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B42858"/>
    <w:pPr>
      <w:spacing w:after="120"/>
      <w:ind w:left="1247" w:hanging="680"/>
      <w:outlineLvl w:val="2"/>
    </w:pPr>
    <w:rPr>
      <w:b/>
    </w:rPr>
  </w:style>
  <w:style w:type="paragraph" w:styleId="Heading4">
    <w:name w:val="heading 4"/>
    <w:basedOn w:val="Heading3"/>
    <w:next w:val="Normalnumber"/>
    <w:link w:val="Heading4Char"/>
    <w:qFormat/>
    <w:rsid w:val="00B42858"/>
    <w:pPr>
      <w:keepNext/>
      <w:outlineLvl w:val="3"/>
    </w:pPr>
  </w:style>
  <w:style w:type="paragraph" w:styleId="Heading5">
    <w:name w:val="heading 5"/>
    <w:basedOn w:val="Normal"/>
    <w:next w:val="Normal"/>
    <w:link w:val="Heading5Char"/>
    <w:qFormat/>
    <w:rsid w:val="00B42858"/>
    <w:pPr>
      <w:keepNext/>
      <w:outlineLvl w:val="4"/>
    </w:pPr>
    <w:rPr>
      <w:rFonts w:ascii="Univers" w:hAnsi="Univers"/>
      <w:b/>
      <w:sz w:val="24"/>
    </w:rPr>
  </w:style>
  <w:style w:type="paragraph" w:styleId="Heading6">
    <w:name w:val="heading 6"/>
    <w:basedOn w:val="Normal"/>
    <w:next w:val="Normal"/>
    <w:link w:val="Heading6Char"/>
    <w:qFormat/>
    <w:rsid w:val="00B42858"/>
    <w:pPr>
      <w:keepNext/>
      <w:ind w:left="578"/>
      <w:outlineLvl w:val="5"/>
    </w:pPr>
    <w:rPr>
      <w:b/>
      <w:bCs/>
      <w:sz w:val="24"/>
    </w:rPr>
  </w:style>
  <w:style w:type="paragraph" w:styleId="Heading7">
    <w:name w:val="heading 7"/>
    <w:basedOn w:val="Normal"/>
    <w:next w:val="Normal"/>
    <w:link w:val="Heading7Char"/>
    <w:qFormat/>
    <w:rsid w:val="00B42858"/>
    <w:pPr>
      <w:keepNext/>
      <w:widowControl w:val="0"/>
      <w:jc w:val="center"/>
      <w:outlineLvl w:val="6"/>
    </w:pPr>
    <w:rPr>
      <w:snapToGrid w:val="0"/>
      <w:u w:val="single"/>
      <w:lang w:val="en-US"/>
    </w:rPr>
  </w:style>
  <w:style w:type="paragraph" w:styleId="Heading8">
    <w:name w:val="heading 8"/>
    <w:basedOn w:val="Normal"/>
    <w:next w:val="Normal"/>
    <w:link w:val="Heading8Char"/>
    <w:qFormat/>
    <w:rsid w:val="00B42858"/>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B42858"/>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B42858"/>
    <w:rPr>
      <w:rFonts w:ascii="Times New Roman" w:hAnsi="Times New Roman"/>
      <w:b/>
      <w:sz w:val="18"/>
    </w:rPr>
  </w:style>
  <w:style w:type="table" w:customStyle="1" w:styleId="Tabledocright">
    <w:name w:val="Table_doc_right"/>
    <w:basedOn w:val="TableNormal"/>
    <w:rsid w:val="00B42858"/>
    <w:pPr>
      <w:spacing w:before="40" w:after="40"/>
    </w:pPr>
    <w:rPr>
      <w:sz w:val="18"/>
      <w:szCs w:val="18"/>
      <w:lang w:val="fr-FR" w:eastAsia="fr-FR"/>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uiPriority w:val="39"/>
    <w:rsid w:val="00B42858"/>
    <w:pPr>
      <w:tabs>
        <w:tab w:val="clear" w:pos="1814"/>
        <w:tab w:val="clear" w:pos="2381"/>
        <w:tab w:val="clear" w:pos="2948"/>
        <w:tab w:val="clear" w:pos="3515"/>
      </w:tabs>
      <w:ind w:left="1000"/>
    </w:pPr>
    <w:rPr>
      <w:sz w:val="18"/>
      <w:szCs w:val="18"/>
    </w:rPr>
  </w:style>
  <w:style w:type="paragraph" w:styleId="TOC7">
    <w:name w:val="toc 7"/>
    <w:basedOn w:val="Normal"/>
    <w:next w:val="Normal"/>
    <w:autoRedefine/>
    <w:uiPriority w:val="39"/>
    <w:rsid w:val="00B42858"/>
    <w:pPr>
      <w:tabs>
        <w:tab w:val="clear" w:pos="1814"/>
        <w:tab w:val="clear" w:pos="2381"/>
        <w:tab w:val="clear" w:pos="2948"/>
        <w:tab w:val="clear" w:pos="3515"/>
      </w:tabs>
      <w:ind w:left="1200"/>
    </w:pPr>
    <w:rPr>
      <w:sz w:val="18"/>
      <w:szCs w:val="18"/>
    </w:rPr>
  </w:style>
  <w:style w:type="paragraph" w:styleId="TOC8">
    <w:name w:val="toc 8"/>
    <w:basedOn w:val="Normal"/>
    <w:next w:val="Normal"/>
    <w:autoRedefine/>
    <w:uiPriority w:val="39"/>
    <w:rsid w:val="00B42858"/>
    <w:pPr>
      <w:tabs>
        <w:tab w:val="clear" w:pos="1814"/>
        <w:tab w:val="clear" w:pos="2381"/>
        <w:tab w:val="clear" w:pos="2948"/>
        <w:tab w:val="clear" w:pos="3515"/>
      </w:tabs>
      <w:ind w:left="1400"/>
    </w:pPr>
    <w:rPr>
      <w:sz w:val="18"/>
      <w:szCs w:val="18"/>
    </w:rPr>
  </w:style>
  <w:style w:type="paragraph" w:styleId="TOC9">
    <w:name w:val="toc 9"/>
    <w:basedOn w:val="Normal"/>
    <w:next w:val="Normal"/>
    <w:autoRedefine/>
    <w:uiPriority w:val="39"/>
    <w:rsid w:val="00B42858"/>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B42858"/>
    <w:rPr>
      <w:bCs w:val="0"/>
    </w:rPr>
  </w:style>
  <w:style w:type="paragraph" w:styleId="TableofFigures">
    <w:name w:val="table of figures"/>
    <w:basedOn w:val="Normal"/>
    <w:next w:val="Normal"/>
    <w:autoRedefine/>
    <w:semiHidden/>
    <w:rsid w:val="00B42858"/>
    <w:pPr>
      <w:tabs>
        <w:tab w:val="clear" w:pos="1814"/>
        <w:tab w:val="clear" w:pos="2381"/>
        <w:tab w:val="clear" w:pos="2948"/>
        <w:tab w:val="clear" w:pos="3515"/>
      </w:tabs>
      <w:ind w:left="1814" w:hanging="567"/>
    </w:pPr>
  </w:style>
  <w:style w:type="paragraph" w:customStyle="1" w:styleId="CH1">
    <w:name w:val="CH1"/>
    <w:basedOn w:val="Normalpool"/>
    <w:next w:val="CH2"/>
    <w:rsid w:val="00B42858"/>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B42858"/>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link w:val="CH3Char"/>
    <w:rsid w:val="00B42858"/>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B42858"/>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B42858"/>
    <w:rPr>
      <w:rFonts w:ascii="Arial" w:hAnsi="Arial"/>
      <w:sz w:val="16"/>
      <w:lang w:val="fr-FR" w:eastAsia="fr-FR"/>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B42858"/>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B42858"/>
    <w:pPr>
      <w:tabs>
        <w:tab w:val="left" w:pos="4321"/>
        <w:tab w:val="right" w:pos="8641"/>
      </w:tabs>
      <w:spacing w:before="60" w:after="120"/>
    </w:pPr>
    <w:rPr>
      <w:b/>
      <w:sz w:val="18"/>
    </w:rPr>
  </w:style>
  <w:style w:type="paragraph" w:customStyle="1" w:styleId="Headerpool">
    <w:name w:val="Header_pool"/>
    <w:basedOn w:val="Normal"/>
    <w:next w:val="Normal"/>
    <w:semiHidden/>
    <w:rsid w:val="00B42858"/>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link w:val="NormalpoolChar"/>
    <w:autoRedefine/>
    <w:rsid w:val="00B42858"/>
    <w:pPr>
      <w:tabs>
        <w:tab w:val="left" w:pos="1247"/>
        <w:tab w:val="left" w:pos="1814"/>
        <w:tab w:val="left" w:pos="2381"/>
        <w:tab w:val="left" w:pos="2948"/>
        <w:tab w:val="left" w:pos="3515"/>
        <w:tab w:val="left" w:pos="4082"/>
      </w:tabs>
    </w:pPr>
    <w:rPr>
      <w:lang w:val="fr-CA" w:eastAsia="en-US"/>
    </w:rPr>
  </w:style>
  <w:style w:type="paragraph" w:customStyle="1" w:styleId="Footer-pool">
    <w:name w:val="Footer-pool"/>
    <w:basedOn w:val="Normal-pool"/>
    <w:next w:val="Normal-pool"/>
    <w:rsid w:val="00B42858"/>
    <w:pPr>
      <w:tabs>
        <w:tab w:val="left" w:pos="4321"/>
        <w:tab w:val="right" w:pos="8641"/>
      </w:tabs>
      <w:spacing w:before="60" w:after="120"/>
    </w:pPr>
    <w:rPr>
      <w:b/>
      <w:sz w:val="18"/>
    </w:rPr>
  </w:style>
  <w:style w:type="paragraph" w:customStyle="1" w:styleId="Header-pool">
    <w:name w:val="Header-pool"/>
    <w:basedOn w:val="Normal-pool"/>
    <w:next w:val="Normal-pool"/>
    <w:rsid w:val="00B42858"/>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B42858"/>
    <w:pPr>
      <w:tabs>
        <w:tab w:val="left" w:pos="1247"/>
        <w:tab w:val="left" w:pos="1814"/>
        <w:tab w:val="left" w:pos="2381"/>
        <w:tab w:val="left" w:pos="2948"/>
        <w:tab w:val="left" w:pos="3515"/>
        <w:tab w:val="left" w:pos="4082"/>
      </w:tabs>
    </w:pPr>
    <w:rPr>
      <w:lang w:val="fr-CA" w:eastAsia="en-US"/>
    </w:rPr>
  </w:style>
  <w:style w:type="character" w:styleId="FootnoteReference">
    <w:name w:val="footnote reference"/>
    <w:aliases w:val="16 Point,Superscript 6 Point,ftref,(Ref. de nota al pie),number,SUPERS,Footnote Reference Superscript"/>
    <w:link w:val="BVIfnrCharCharCharChar"/>
    <w:rsid w:val="00B42858"/>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93"/>
    <w:basedOn w:val="Normalpool"/>
    <w:link w:val="FootnoteTextChar"/>
    <w:rsid w:val="00B42858"/>
    <w:pPr>
      <w:spacing w:before="20" w:after="40"/>
      <w:ind w:left="1247"/>
    </w:pPr>
    <w:rPr>
      <w:sz w:val="18"/>
    </w:rPr>
  </w:style>
  <w:style w:type="character" w:styleId="CommentReference">
    <w:name w:val="annotation reference"/>
    <w:uiPriority w:val="99"/>
    <w:rsid w:val="003929B8"/>
    <w:rPr>
      <w:sz w:val="16"/>
      <w:szCs w:val="16"/>
    </w:rPr>
  </w:style>
  <w:style w:type="paragraph" w:styleId="CommentText">
    <w:name w:val="annotation text"/>
    <w:basedOn w:val="Normal"/>
    <w:link w:val="CommentTextChar"/>
    <w:uiPriority w:val="99"/>
    <w:rsid w:val="003929B8"/>
  </w:style>
  <w:style w:type="character" w:customStyle="1" w:styleId="CommentTextChar">
    <w:name w:val="Comment Text Char"/>
    <w:link w:val="CommentText"/>
    <w:uiPriority w:val="99"/>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fr-CA" w:eastAsia="en-US"/>
    </w:rPr>
  </w:style>
  <w:style w:type="table" w:styleId="TableGrid">
    <w:name w:val="Table Grid"/>
    <w:basedOn w:val="TableNormal"/>
    <w:uiPriority w:val="59"/>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Unordered List,List Paragraph 2,Dot pt,F5 List Paragraph,List Paragraph1,No Spacing1,List Paragraph Char Char Char,Indicator Text,Numbered Para 1,Bullet 1,List Paragraph12,Bullet Points,MAIN CONTENT,Colorful List - Accent 11"/>
    <w:basedOn w:val="Normal"/>
    <w:link w:val="ListParagraphChar"/>
    <w:uiPriority w:val="34"/>
    <w:qFormat/>
    <w:rsid w:val="004A24F9"/>
    <w:pPr>
      <w:ind w:left="720"/>
    </w:pPr>
  </w:style>
  <w:style w:type="table" w:customStyle="1" w:styleId="AATable">
    <w:name w:val="AA_Table"/>
    <w:basedOn w:val="TableNormal"/>
    <w:rsid w:val="00B42858"/>
    <w:rPr>
      <w:lang w:val="fr-FR" w:eastAsia="fr-FR"/>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B42858"/>
    <w:pPr>
      <w:keepNext/>
      <w:keepLines/>
      <w:suppressAutoHyphens/>
      <w:ind w:right="5103"/>
    </w:pPr>
    <w:rPr>
      <w:b/>
    </w:rPr>
  </w:style>
  <w:style w:type="paragraph" w:customStyle="1" w:styleId="AATitle2">
    <w:name w:val="AA_Title2"/>
    <w:basedOn w:val="AATitle"/>
    <w:rsid w:val="00B42858"/>
    <w:pPr>
      <w:tabs>
        <w:tab w:val="clear" w:pos="4082"/>
      </w:tabs>
      <w:spacing w:before="120" w:after="120"/>
      <w:ind w:right="4536"/>
    </w:pPr>
  </w:style>
  <w:style w:type="paragraph" w:customStyle="1" w:styleId="BBTitle">
    <w:name w:val="BB_Title"/>
    <w:basedOn w:val="Normalpool"/>
    <w:link w:val="BBTitleChar"/>
    <w:rsid w:val="00B42858"/>
    <w:pPr>
      <w:keepNext/>
      <w:keepLines/>
      <w:suppressAutoHyphens/>
      <w:spacing w:before="320" w:after="240"/>
      <w:ind w:left="1247" w:right="567"/>
    </w:pPr>
    <w:rPr>
      <w:b/>
      <w:sz w:val="28"/>
      <w:szCs w:val="28"/>
    </w:rPr>
  </w:style>
  <w:style w:type="paragraph" w:styleId="Footer">
    <w:name w:val="footer"/>
    <w:basedOn w:val="Normal"/>
    <w:link w:val="FooterChar"/>
    <w:rsid w:val="00B42858"/>
    <w:pPr>
      <w:tabs>
        <w:tab w:val="center" w:pos="4320"/>
        <w:tab w:val="right" w:pos="8640"/>
      </w:tabs>
      <w:spacing w:before="60" w:after="120"/>
    </w:pPr>
    <w:rPr>
      <w:sz w:val="18"/>
    </w:rPr>
  </w:style>
  <w:style w:type="paragraph" w:styleId="Header">
    <w:name w:val="header"/>
    <w:basedOn w:val="Normal"/>
    <w:link w:val="HeaderChar"/>
    <w:rsid w:val="00B42858"/>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B42858"/>
    <w:rPr>
      <w:rFonts w:ascii="Times New Roman" w:hAnsi="Times New Roman"/>
      <w:color w:val="auto"/>
      <w:sz w:val="20"/>
      <w:szCs w:val="20"/>
      <w:u w:val="none"/>
      <w:lang w:val="fr-FR"/>
    </w:rPr>
  </w:style>
  <w:style w:type="numbering" w:customStyle="1" w:styleId="Normallist">
    <w:name w:val="Normal_list"/>
    <w:basedOn w:val="NoList"/>
    <w:rsid w:val="00B42858"/>
    <w:pPr>
      <w:numPr>
        <w:numId w:val="4"/>
      </w:numPr>
    </w:pPr>
  </w:style>
  <w:style w:type="paragraph" w:customStyle="1" w:styleId="NormalNonumber">
    <w:name w:val="Normal_No_number"/>
    <w:basedOn w:val="Normalpool"/>
    <w:link w:val="NormalNonumberChar"/>
    <w:rsid w:val="00B42858"/>
    <w:pPr>
      <w:spacing w:after="120"/>
      <w:ind w:left="1247"/>
    </w:pPr>
  </w:style>
  <w:style w:type="paragraph" w:customStyle="1" w:styleId="Normalnumber">
    <w:name w:val="Normal_number"/>
    <w:basedOn w:val="Normalpool"/>
    <w:link w:val="NormalnumberChar"/>
    <w:rsid w:val="00F9457C"/>
    <w:pPr>
      <w:numPr>
        <w:numId w:val="1"/>
      </w:numPr>
      <w:tabs>
        <w:tab w:val="clear" w:pos="3515"/>
      </w:tabs>
      <w:spacing w:after="120"/>
    </w:pPr>
    <w:rPr>
      <w:lang w:val="fr-FR"/>
    </w:rPr>
  </w:style>
  <w:style w:type="paragraph" w:customStyle="1" w:styleId="Titletable">
    <w:name w:val="Title_table"/>
    <w:basedOn w:val="Normalpool"/>
    <w:rsid w:val="00B42858"/>
    <w:pPr>
      <w:keepNext/>
      <w:keepLines/>
      <w:suppressAutoHyphens/>
      <w:spacing w:after="60"/>
      <w:ind w:left="1247"/>
    </w:pPr>
    <w:rPr>
      <w:b/>
      <w:bCs/>
    </w:rPr>
  </w:style>
  <w:style w:type="paragraph" w:styleId="TOC1">
    <w:name w:val="toc 1"/>
    <w:basedOn w:val="Normalpool"/>
    <w:next w:val="Normalpool"/>
    <w:uiPriority w:val="39"/>
    <w:rsid w:val="00B42858"/>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39"/>
    <w:rsid w:val="00B42858"/>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uiPriority w:val="39"/>
    <w:rsid w:val="00B42858"/>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uiPriority w:val="39"/>
    <w:rsid w:val="00B42858"/>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uiPriority w:val="39"/>
    <w:rsid w:val="00B42858"/>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B42858"/>
    <w:rPr>
      <w:b/>
      <w:bCs/>
      <w:sz w:val="28"/>
      <w:szCs w:val="22"/>
    </w:rPr>
  </w:style>
  <w:style w:type="paragraph" w:customStyle="1" w:styleId="ZZAnxtitle">
    <w:name w:val="ZZ_Anx_title"/>
    <w:basedOn w:val="Normalpool"/>
    <w:link w:val="ZZAnxtitleChar"/>
    <w:rsid w:val="00B42858"/>
    <w:pPr>
      <w:spacing w:before="360" w:after="120"/>
      <w:ind w:left="1247"/>
    </w:pPr>
    <w:rPr>
      <w:b/>
      <w:bCs/>
      <w:sz w:val="28"/>
      <w:szCs w:val="26"/>
    </w:rPr>
  </w:style>
  <w:style w:type="paragraph" w:styleId="Revision">
    <w:name w:val="Revision"/>
    <w:hidden/>
    <w:uiPriority w:val="99"/>
    <w:semiHidden/>
    <w:rsid w:val="00D806F9"/>
    <w:rPr>
      <w:lang w:eastAsia="en-US"/>
    </w:rPr>
  </w:style>
  <w:style w:type="character" w:styleId="Emphasis">
    <w:name w:val="Emphasis"/>
    <w:basedOn w:val="DefaultParagraphFont"/>
    <w:uiPriority w:val="20"/>
    <w:qFormat/>
    <w:rsid w:val="00155A2F"/>
    <w:rPr>
      <w:i/>
      <w:iCs/>
    </w:rPr>
  </w:style>
  <w:style w:type="character" w:customStyle="1" w:styleId="Normal-poolChar">
    <w:name w:val="Normal-pool Char"/>
    <w:link w:val="Normal-pool"/>
    <w:rsid w:val="008228B5"/>
    <w:rPr>
      <w:lang w:val="fr-CA" w:eastAsia="en-US"/>
    </w:rPr>
  </w:style>
  <w:style w:type="character" w:customStyle="1" w:styleId="ZZAnxheaderChar">
    <w:name w:val="ZZ_Anx_header Char"/>
    <w:link w:val="ZZAnxheader"/>
    <w:rsid w:val="008228B5"/>
    <w:rPr>
      <w:b/>
      <w:bCs/>
      <w:sz w:val="28"/>
      <w:szCs w:val="22"/>
      <w:lang w:val="fr-CA" w:eastAsia="en-US"/>
    </w:rPr>
  </w:style>
  <w:style w:type="character" w:customStyle="1" w:styleId="ZZAnxtitleChar">
    <w:name w:val="ZZ_Anx_title Char"/>
    <w:link w:val="ZZAnxtitle"/>
    <w:rsid w:val="008228B5"/>
    <w:rPr>
      <w:b/>
      <w:bCs/>
      <w:sz w:val="28"/>
      <w:szCs w:val="26"/>
      <w:lang w:val="fr-CA" w:eastAsia="en-US"/>
    </w:rPr>
  </w:style>
  <w:style w:type="character" w:customStyle="1" w:styleId="CH3Char">
    <w:name w:val="CH3 Char"/>
    <w:link w:val="CH3"/>
    <w:rsid w:val="008228B5"/>
    <w:rPr>
      <w:b/>
      <w:lang w:val="fr-CA" w:eastAsia="en-US"/>
    </w:rPr>
  </w:style>
  <w:style w:type="character" w:customStyle="1" w:styleId="NormalNonumberChar">
    <w:name w:val="Normal_No_number Char"/>
    <w:link w:val="NormalNonumber"/>
    <w:rsid w:val="008228B5"/>
    <w:rPr>
      <w:lang w:val="fr-CA" w:eastAsia="en-US"/>
    </w:rPr>
  </w:style>
  <w:style w:type="paragraph" w:styleId="EnvelopeReturn">
    <w:name w:val="envelope return"/>
    <w:basedOn w:val="Normal"/>
    <w:unhideWhenUsed/>
    <w:rsid w:val="008228B5"/>
    <w:pPr>
      <w:widowControl w:val="0"/>
      <w:tabs>
        <w:tab w:val="left" w:pos="-720"/>
      </w:tabs>
      <w:suppressAutoHyphens/>
      <w:snapToGrid w:val="0"/>
    </w:pPr>
    <w:rPr>
      <w:rFonts w:ascii="Garamond" w:hAnsi="Garamond"/>
      <w:sz w:val="22"/>
      <w:lang w:val="en-GB"/>
    </w:rPr>
  </w:style>
  <w:style w:type="character" w:customStyle="1" w:styleId="DeltaViewInsertion">
    <w:name w:val="DeltaView Insertion"/>
    <w:uiPriority w:val="99"/>
    <w:rsid w:val="009E159C"/>
    <w:rPr>
      <w:color w:val="0000FF"/>
      <w:u w:val="double"/>
    </w:rPr>
  </w:style>
  <w:style w:type="character" w:customStyle="1" w:styleId="CH2Char">
    <w:name w:val="CH2 Char"/>
    <w:link w:val="CH2"/>
    <w:locked/>
    <w:rsid w:val="00047771"/>
    <w:rPr>
      <w:b/>
      <w:sz w:val="24"/>
      <w:szCs w:val="24"/>
      <w:lang w:val="fr-CA" w:eastAsia="en-US"/>
    </w:rPr>
  </w:style>
  <w:style w:type="paragraph" w:customStyle="1" w:styleId="Brdtext">
    <w:name w:val="Brödtext"/>
    <w:rsid w:val="00047771"/>
    <w:pPr>
      <w:tabs>
        <w:tab w:val="left" w:pos="1247"/>
        <w:tab w:val="left" w:pos="1814"/>
        <w:tab w:val="left" w:pos="2381"/>
        <w:tab w:val="left" w:pos="2948"/>
        <w:tab w:val="left" w:pos="3515"/>
      </w:tabs>
    </w:pPr>
    <w:rPr>
      <w:rFonts w:eastAsia="Arial Unicode MS"/>
      <w:color w:val="000000"/>
      <w:sz w:val="24"/>
      <w:szCs w:val="24"/>
      <w:u w:color="000000"/>
    </w:rPr>
  </w:style>
  <w:style w:type="character" w:customStyle="1" w:styleId="Inget">
    <w:name w:val="Inget"/>
    <w:rsid w:val="00047771"/>
  </w:style>
  <w:style w:type="paragraph" w:customStyle="1" w:styleId="Body">
    <w:name w:val="Body"/>
    <w:rsid w:val="006C47D7"/>
    <w:pPr>
      <w:pBdr>
        <w:top w:val="nil"/>
        <w:left w:val="nil"/>
        <w:bottom w:val="nil"/>
        <w:right w:val="nil"/>
        <w:between w:val="nil"/>
        <w:bar w:val="nil"/>
      </w:pBdr>
      <w:tabs>
        <w:tab w:val="left" w:pos="1247"/>
        <w:tab w:val="left" w:pos="1814"/>
        <w:tab w:val="left" w:pos="2381"/>
        <w:tab w:val="left" w:pos="2948"/>
        <w:tab w:val="left" w:pos="3515"/>
      </w:tabs>
    </w:pPr>
    <w:rPr>
      <w:color w:val="000000"/>
      <w:u w:color="000000"/>
      <w:bdr w:val="nil"/>
      <w:lang w:eastAsia="en-GB"/>
    </w:rPr>
  </w:style>
  <w:style w:type="character" w:customStyle="1" w:styleId="Heading1Char">
    <w:name w:val="Heading 1 Char"/>
    <w:basedOn w:val="DefaultParagraphFont"/>
    <w:link w:val="Heading1"/>
    <w:rsid w:val="00A06DF8"/>
    <w:rPr>
      <w:b/>
      <w:sz w:val="28"/>
      <w:lang w:val="fr-FR" w:eastAsia="en-US"/>
    </w:rPr>
  </w:style>
  <w:style w:type="character" w:customStyle="1" w:styleId="Heading2Char">
    <w:name w:val="Heading 2 Char"/>
    <w:basedOn w:val="DefaultParagraphFont"/>
    <w:link w:val="Heading2"/>
    <w:rsid w:val="00A06DF8"/>
    <w:rPr>
      <w:b/>
      <w:sz w:val="24"/>
      <w:szCs w:val="24"/>
      <w:lang w:val="fr-FR" w:eastAsia="en-US"/>
    </w:rPr>
  </w:style>
  <w:style w:type="character" w:customStyle="1" w:styleId="Heading3Char">
    <w:name w:val="Heading 3 Char"/>
    <w:basedOn w:val="DefaultParagraphFont"/>
    <w:link w:val="Heading3"/>
    <w:rsid w:val="00A06DF8"/>
    <w:rPr>
      <w:b/>
      <w:lang w:val="fr-FR" w:eastAsia="en-US"/>
    </w:rPr>
  </w:style>
  <w:style w:type="character" w:customStyle="1" w:styleId="Heading4Char">
    <w:name w:val="Heading 4 Char"/>
    <w:basedOn w:val="DefaultParagraphFont"/>
    <w:link w:val="Heading4"/>
    <w:rsid w:val="00A06DF8"/>
    <w:rPr>
      <w:b/>
      <w:lang w:val="fr-FR" w:eastAsia="en-US"/>
    </w:rPr>
  </w:style>
  <w:style w:type="character" w:customStyle="1" w:styleId="Heading5Char">
    <w:name w:val="Heading 5 Char"/>
    <w:basedOn w:val="DefaultParagraphFont"/>
    <w:link w:val="Heading5"/>
    <w:rsid w:val="00A06DF8"/>
    <w:rPr>
      <w:rFonts w:ascii="Univers" w:hAnsi="Univers"/>
      <w:b/>
      <w:sz w:val="24"/>
      <w:lang w:val="fr-FR" w:eastAsia="en-US"/>
    </w:rPr>
  </w:style>
  <w:style w:type="character" w:customStyle="1" w:styleId="Heading6Char">
    <w:name w:val="Heading 6 Char"/>
    <w:basedOn w:val="DefaultParagraphFont"/>
    <w:link w:val="Heading6"/>
    <w:rsid w:val="00A06DF8"/>
    <w:rPr>
      <w:b/>
      <w:bCs/>
      <w:sz w:val="24"/>
      <w:lang w:val="fr-FR" w:eastAsia="en-US"/>
    </w:rPr>
  </w:style>
  <w:style w:type="character" w:customStyle="1" w:styleId="Heading7Char">
    <w:name w:val="Heading 7 Char"/>
    <w:basedOn w:val="DefaultParagraphFont"/>
    <w:link w:val="Heading7"/>
    <w:rsid w:val="00A06DF8"/>
    <w:rPr>
      <w:snapToGrid w:val="0"/>
      <w:u w:val="single"/>
      <w:lang w:val="en-US" w:eastAsia="en-US"/>
    </w:rPr>
  </w:style>
  <w:style w:type="character" w:customStyle="1" w:styleId="Heading8Char">
    <w:name w:val="Heading 8 Char"/>
    <w:basedOn w:val="DefaultParagraphFont"/>
    <w:link w:val="Heading8"/>
    <w:rsid w:val="00A06DF8"/>
    <w:rPr>
      <w:snapToGrid w:val="0"/>
      <w:u w:val="single"/>
      <w:lang w:val="en-US" w:eastAsia="en-US"/>
    </w:rPr>
  </w:style>
  <w:style w:type="character" w:customStyle="1" w:styleId="Heading9Char">
    <w:name w:val="Heading 9 Char"/>
    <w:basedOn w:val="DefaultParagraphFont"/>
    <w:link w:val="Heading9"/>
    <w:rsid w:val="00A06DF8"/>
    <w:rPr>
      <w:snapToGrid w:val="0"/>
      <w:u w:val="single"/>
      <w:lang w:val="en-US" w:eastAsia="en-US"/>
    </w:rPr>
  </w:style>
  <w:style w:type="character" w:customStyle="1" w:styleId="FooterChar">
    <w:name w:val="Footer Char"/>
    <w:basedOn w:val="DefaultParagraphFont"/>
    <w:link w:val="Footer"/>
    <w:rsid w:val="00A06DF8"/>
    <w:rPr>
      <w:sz w:val="18"/>
      <w:lang w:val="fr-FR" w:eastAsia="en-US"/>
    </w:rPr>
  </w:style>
  <w:style w:type="character" w:customStyle="1" w:styleId="HeaderChar">
    <w:name w:val="Header Char"/>
    <w:basedOn w:val="DefaultParagraphFont"/>
    <w:link w:val="Header"/>
    <w:rsid w:val="00A06DF8"/>
    <w:rPr>
      <w:b/>
      <w:sz w:val="18"/>
      <w:lang w:val="fr-FR" w:eastAsia="en-US"/>
    </w:rPr>
  </w:style>
  <w:style w:type="character" w:customStyle="1" w:styleId="BBTitleChar">
    <w:name w:val="BB_Title Char"/>
    <w:link w:val="BBTitle"/>
    <w:rsid w:val="00A06DF8"/>
    <w:rPr>
      <w:b/>
      <w:sz w:val="28"/>
      <w:szCs w:val="28"/>
      <w:lang w:val="fr-CA" w:eastAsia="en-US"/>
    </w:rPr>
  </w:style>
  <w:style w:type="paragraph" w:customStyle="1" w:styleId="Default">
    <w:name w:val="Default"/>
    <w:uiPriority w:val="99"/>
    <w:rsid w:val="00A06DF8"/>
    <w:pPr>
      <w:autoSpaceDE w:val="0"/>
      <w:autoSpaceDN w:val="0"/>
      <w:adjustRightInd w:val="0"/>
    </w:pPr>
    <w:rPr>
      <w:rFonts w:eastAsia="Calibri"/>
      <w:color w:val="000000"/>
      <w:sz w:val="24"/>
      <w:szCs w:val="24"/>
      <w:lang w:val="fr-CH" w:eastAsia="en-US"/>
    </w:rPr>
  </w:style>
  <w:style w:type="character" w:customStyle="1" w:styleId="hps">
    <w:name w:val="hps"/>
    <w:uiPriority w:val="99"/>
    <w:rsid w:val="00A06DF8"/>
    <w:rPr>
      <w:rFonts w:cs="Times New Roman"/>
    </w:rPr>
  </w:style>
  <w:style w:type="paragraph" w:styleId="NormalWeb">
    <w:name w:val="Normal (Web)"/>
    <w:basedOn w:val="Normal"/>
    <w:uiPriority w:val="99"/>
    <w:unhideWhenUsed/>
    <w:rsid w:val="00A06DF8"/>
    <w:pPr>
      <w:tabs>
        <w:tab w:val="clear" w:pos="1247"/>
        <w:tab w:val="clear" w:pos="1814"/>
        <w:tab w:val="clear" w:pos="2381"/>
        <w:tab w:val="clear" w:pos="2948"/>
        <w:tab w:val="clear" w:pos="3515"/>
      </w:tabs>
      <w:spacing w:before="100" w:beforeAutospacing="1" w:after="100" w:afterAutospacing="1"/>
    </w:pPr>
    <w:rPr>
      <w:sz w:val="24"/>
      <w:szCs w:val="24"/>
      <w:lang w:val="en-GB" w:eastAsia="zh-CN"/>
    </w:rPr>
  </w:style>
  <w:style w:type="character" w:customStyle="1" w:styleId="Hyperlink0">
    <w:name w:val="Hyperlink.0"/>
    <w:rsid w:val="00A06DF8"/>
    <w:rPr>
      <w:rFonts w:cs="Times New Roman"/>
      <w:lang w:val="en-US" w:eastAsia="x-none"/>
    </w:rPr>
  </w:style>
  <w:style w:type="numbering" w:customStyle="1" w:styleId="Importeradestilen14">
    <w:name w:val="Importerade stilen 14"/>
    <w:rsid w:val="00A06DF8"/>
    <w:pPr>
      <w:numPr>
        <w:numId w:val="7"/>
      </w:numPr>
    </w:pPr>
  </w:style>
  <w:style w:type="numbering" w:customStyle="1" w:styleId="Importeradestilen15">
    <w:name w:val="Importerade stilen 15"/>
    <w:rsid w:val="00A06DF8"/>
    <w:pPr>
      <w:numPr>
        <w:numId w:val="8"/>
      </w:numPr>
    </w:pPr>
  </w:style>
  <w:style w:type="numbering" w:customStyle="1" w:styleId="Importeradestilen12">
    <w:name w:val="Importerade stilen 12"/>
    <w:rsid w:val="00A06DF8"/>
    <w:pPr>
      <w:numPr>
        <w:numId w:val="6"/>
      </w:numPr>
    </w:pPr>
  </w:style>
  <w:style w:type="character" w:styleId="Strong">
    <w:name w:val="Strong"/>
    <w:uiPriority w:val="22"/>
    <w:qFormat/>
    <w:rsid w:val="007D528E"/>
    <w:rPr>
      <w:b/>
      <w:bCs/>
    </w:rPr>
  </w:style>
  <w:style w:type="character" w:customStyle="1" w:styleId="uficommentbody">
    <w:name w:val="uficommentbody"/>
    <w:rsid w:val="007D528E"/>
  </w:style>
  <w:style w:type="character" w:customStyle="1" w:styleId="NormalnumberChar">
    <w:name w:val="Normal_number Char"/>
    <w:link w:val="Normalnumber"/>
    <w:locked/>
    <w:rsid w:val="00677C61"/>
    <w:rPr>
      <w:lang w:val="fr-FR" w:eastAsia="en-US"/>
    </w:rPr>
  </w:style>
  <w:style w:type="numbering" w:customStyle="1" w:styleId="NoList1">
    <w:name w:val="No List1"/>
    <w:next w:val="NoList"/>
    <w:semiHidden/>
    <w:rsid w:val="00E81510"/>
  </w:style>
  <w:style w:type="table" w:customStyle="1" w:styleId="AATable1">
    <w:name w:val="AA_Table1"/>
    <w:basedOn w:val="TableNormal"/>
    <w:semiHidden/>
    <w:rsid w:val="00E81510"/>
    <w:rPr>
      <w:lang w:val="en-US" w:eastAsia="en-US"/>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numbering" w:customStyle="1" w:styleId="Normallist1">
    <w:name w:val="Normal_list1"/>
    <w:basedOn w:val="NoList"/>
    <w:semiHidden/>
    <w:rsid w:val="00E81510"/>
  </w:style>
  <w:style w:type="paragraph" w:styleId="BodyText">
    <w:name w:val="Body Text"/>
    <w:basedOn w:val="Normal"/>
    <w:link w:val="BodyTextChar"/>
    <w:rsid w:val="00A6475E"/>
    <w:pPr>
      <w:tabs>
        <w:tab w:val="clear" w:pos="1247"/>
        <w:tab w:val="clear" w:pos="1814"/>
        <w:tab w:val="clear" w:pos="2381"/>
        <w:tab w:val="clear" w:pos="2948"/>
        <w:tab w:val="clear" w:pos="3515"/>
      </w:tabs>
    </w:pPr>
    <w:rPr>
      <w:rFonts w:eastAsia="SimSun"/>
      <w:sz w:val="22"/>
      <w:szCs w:val="24"/>
      <w:lang w:val="en-US"/>
    </w:rPr>
  </w:style>
  <w:style w:type="character" w:customStyle="1" w:styleId="BodyTextChar">
    <w:name w:val="Body Text Char"/>
    <w:basedOn w:val="DefaultParagraphFont"/>
    <w:link w:val="BodyText"/>
    <w:rsid w:val="00A6475E"/>
    <w:rPr>
      <w:rFonts w:eastAsia="SimSun"/>
      <w:sz w:val="22"/>
      <w:szCs w:val="24"/>
      <w:lang w:val="en-US" w:eastAsia="en-US"/>
    </w:rPr>
  </w:style>
  <w:style w:type="paragraph" w:styleId="TOCHeading">
    <w:name w:val="TOC Heading"/>
    <w:basedOn w:val="Heading1"/>
    <w:next w:val="Normal"/>
    <w:uiPriority w:val="39"/>
    <w:unhideWhenUsed/>
    <w:qFormat/>
    <w:rsid w:val="00B27BE2"/>
    <w:pPr>
      <w:keepLines/>
      <w:tabs>
        <w:tab w:val="clear" w:pos="1247"/>
        <w:tab w:val="clear" w:pos="1814"/>
        <w:tab w:val="clear" w:pos="2381"/>
        <w:tab w:val="clear" w:pos="2948"/>
        <w:tab w:val="clear" w:pos="3515"/>
      </w:tabs>
      <w:spacing w:before="480" w:after="0" w:line="276" w:lineRule="auto"/>
      <w:ind w:left="0" w:firstLine="0"/>
      <w:outlineLvl w:val="9"/>
    </w:pPr>
    <w:rPr>
      <w:rFonts w:asciiTheme="majorHAnsi" w:eastAsiaTheme="majorEastAsia" w:hAnsiTheme="majorHAnsi" w:cstheme="majorBidi"/>
      <w:bCs/>
      <w:color w:val="365F91" w:themeColor="accent1" w:themeShade="BF"/>
      <w:szCs w:val="28"/>
      <w:lang w:eastAsia="fr-FR"/>
    </w:rPr>
  </w:style>
  <w:style w:type="numbering" w:customStyle="1" w:styleId="Normallist2">
    <w:name w:val="Normal_list2"/>
    <w:basedOn w:val="NoList"/>
    <w:rsid w:val="006C30B5"/>
    <w:pPr>
      <w:numPr>
        <w:numId w:val="13"/>
      </w:numPr>
    </w:pPr>
  </w:style>
  <w:style w:type="character" w:customStyle="1" w:styleId="DeltaViewMoveDestination">
    <w:name w:val="DeltaView Move Destination"/>
    <w:uiPriority w:val="99"/>
    <w:rsid w:val="006C30B5"/>
    <w:rPr>
      <w:color w:val="00C000"/>
      <w:u w:val="double"/>
    </w:rPr>
  </w:style>
  <w:style w:type="numbering" w:customStyle="1" w:styleId="WWNum25">
    <w:name w:val="WWNum25"/>
    <w:rsid w:val="006C30B5"/>
    <w:pPr>
      <w:numPr>
        <w:numId w:val="9"/>
      </w:numPr>
    </w:p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Bullet 1 Char,List Paragraph12 Char"/>
    <w:basedOn w:val="DefaultParagraphFont"/>
    <w:link w:val="ListParagraph"/>
    <w:uiPriority w:val="34"/>
    <w:rsid w:val="006C30B5"/>
    <w:rPr>
      <w:lang w:val="fr-FR" w:eastAsia="en-US"/>
    </w:rPr>
  </w:style>
  <w:style w:type="numbering" w:customStyle="1" w:styleId="ImportedStyle2">
    <w:name w:val="Imported Style 2"/>
    <w:rsid w:val="006C30B5"/>
    <w:pPr>
      <w:numPr>
        <w:numId w:val="10"/>
      </w:numPr>
    </w:pPr>
  </w:style>
  <w:style w:type="paragraph" w:customStyle="1" w:styleId="Text">
    <w:name w:val="Text"/>
    <w:rsid w:val="006C30B5"/>
    <w:pPr>
      <w:pBdr>
        <w:top w:val="nil"/>
        <w:left w:val="nil"/>
        <w:bottom w:val="nil"/>
        <w:right w:val="nil"/>
        <w:between w:val="nil"/>
        <w:bar w:val="nil"/>
      </w:pBdr>
      <w:suppressAutoHyphens/>
    </w:pPr>
    <w:rPr>
      <w:rFonts w:eastAsia="Arial Unicode MS" w:cs="Arial Unicode MS"/>
      <w:color w:val="000000"/>
      <w:u w:color="000000"/>
      <w:bdr w:val="nil"/>
      <w:lang w:val="en-US"/>
    </w:rPr>
  </w:style>
  <w:style w:type="numbering" w:customStyle="1" w:styleId="Importovanstyl6">
    <w:name w:val="Importovaný styl 6"/>
    <w:rsid w:val="006C30B5"/>
    <w:pPr>
      <w:numPr>
        <w:numId w:val="11"/>
      </w:numPr>
    </w:pPr>
  </w:style>
  <w:style w:type="numbering" w:customStyle="1" w:styleId="Importovanstyl9">
    <w:name w:val="Importovaný styl 9"/>
    <w:rsid w:val="006C30B5"/>
    <w:pPr>
      <w:numPr>
        <w:numId w:val="12"/>
      </w:numPr>
    </w:pPr>
  </w:style>
  <w:style w:type="character" w:customStyle="1" w:styleId="NormalpoolChar">
    <w:name w:val="Normal_pool Char"/>
    <w:link w:val="Normalpool"/>
    <w:locked/>
    <w:rsid w:val="006C30B5"/>
    <w:rPr>
      <w:lang w:val="fr-CA" w:eastAsia="en-US"/>
    </w:rPr>
  </w:style>
  <w:style w:type="paragraph" w:customStyle="1" w:styleId="BVIfnrCharCharCharChar">
    <w:name w:val="BVI fnr Char Char Char Char"/>
    <w:aliases w:val=" BVI fnr Car Car Char Char Char Char,BVI fnr Car Char Char Char Char, BVI fnr Car Car Car Car Char Char Char Char, BVI fnr Car Car Car Car Char Char Char1 Char Char,BVI fnr Car Car Char Char Char Char"/>
    <w:basedOn w:val="Normal"/>
    <w:link w:val="FootnoteReference"/>
    <w:unhideWhenUsed/>
    <w:rsid w:val="006C30B5"/>
    <w:pPr>
      <w:tabs>
        <w:tab w:val="clear" w:pos="1247"/>
        <w:tab w:val="clear" w:pos="1814"/>
        <w:tab w:val="clear" w:pos="2381"/>
        <w:tab w:val="clear" w:pos="2948"/>
        <w:tab w:val="clear" w:pos="3515"/>
      </w:tabs>
      <w:spacing w:before="120" w:after="160" w:line="240" w:lineRule="exact"/>
    </w:pPr>
    <w:rPr>
      <w:szCs w:val="18"/>
      <w:vertAlign w:val="superscript"/>
      <w:lang w:val="en-GB" w:eastAsia="zh-CN"/>
    </w:rPr>
  </w:style>
  <w:style w:type="character" w:styleId="UnresolvedMention">
    <w:name w:val="Unresolved Mention"/>
    <w:basedOn w:val="DefaultParagraphFont"/>
    <w:uiPriority w:val="99"/>
    <w:semiHidden/>
    <w:unhideWhenUsed/>
    <w:rsid w:val="006C30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13418">
      <w:bodyDiv w:val="1"/>
      <w:marLeft w:val="0"/>
      <w:marRight w:val="0"/>
      <w:marTop w:val="0"/>
      <w:marBottom w:val="0"/>
      <w:divBdr>
        <w:top w:val="none" w:sz="0" w:space="0" w:color="auto"/>
        <w:left w:val="none" w:sz="0" w:space="0" w:color="auto"/>
        <w:bottom w:val="none" w:sz="0" w:space="0" w:color="auto"/>
        <w:right w:val="none" w:sz="0" w:space="0" w:color="auto"/>
      </w:divBdr>
    </w:div>
    <w:div w:id="303657405">
      <w:bodyDiv w:val="1"/>
      <w:marLeft w:val="0"/>
      <w:marRight w:val="0"/>
      <w:marTop w:val="0"/>
      <w:marBottom w:val="0"/>
      <w:divBdr>
        <w:top w:val="none" w:sz="0" w:space="0" w:color="auto"/>
        <w:left w:val="none" w:sz="0" w:space="0" w:color="auto"/>
        <w:bottom w:val="none" w:sz="0" w:space="0" w:color="auto"/>
        <w:right w:val="none" w:sz="0" w:space="0" w:color="auto"/>
      </w:divBdr>
    </w:div>
    <w:div w:id="322317045">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545917365">
      <w:bodyDiv w:val="1"/>
      <w:marLeft w:val="0"/>
      <w:marRight w:val="0"/>
      <w:marTop w:val="0"/>
      <w:marBottom w:val="0"/>
      <w:divBdr>
        <w:top w:val="none" w:sz="0" w:space="0" w:color="auto"/>
        <w:left w:val="none" w:sz="0" w:space="0" w:color="auto"/>
        <w:bottom w:val="none" w:sz="0" w:space="0" w:color="auto"/>
        <w:right w:val="none" w:sz="0" w:space="0" w:color="auto"/>
      </w:divBdr>
    </w:div>
    <w:div w:id="750586826">
      <w:bodyDiv w:val="1"/>
      <w:marLeft w:val="0"/>
      <w:marRight w:val="0"/>
      <w:marTop w:val="0"/>
      <w:marBottom w:val="0"/>
      <w:divBdr>
        <w:top w:val="none" w:sz="0" w:space="0" w:color="auto"/>
        <w:left w:val="none" w:sz="0" w:space="0" w:color="auto"/>
        <w:bottom w:val="none" w:sz="0" w:space="0" w:color="auto"/>
        <w:right w:val="none" w:sz="0" w:space="0" w:color="auto"/>
      </w:divBdr>
    </w:div>
    <w:div w:id="918363720">
      <w:bodyDiv w:val="1"/>
      <w:marLeft w:val="0"/>
      <w:marRight w:val="0"/>
      <w:marTop w:val="0"/>
      <w:marBottom w:val="0"/>
      <w:divBdr>
        <w:top w:val="none" w:sz="0" w:space="0" w:color="auto"/>
        <w:left w:val="none" w:sz="0" w:space="0" w:color="auto"/>
        <w:bottom w:val="none" w:sz="0" w:space="0" w:color="auto"/>
        <w:right w:val="none" w:sz="0" w:space="0" w:color="auto"/>
      </w:divBdr>
      <w:divsChild>
        <w:div w:id="1078987041">
          <w:marLeft w:val="0"/>
          <w:marRight w:val="0"/>
          <w:marTop w:val="0"/>
          <w:marBottom w:val="0"/>
          <w:divBdr>
            <w:top w:val="none" w:sz="0" w:space="0" w:color="auto"/>
            <w:left w:val="none" w:sz="0" w:space="0" w:color="auto"/>
            <w:bottom w:val="none" w:sz="0" w:space="0" w:color="auto"/>
            <w:right w:val="none" w:sz="0" w:space="0" w:color="auto"/>
          </w:divBdr>
        </w:div>
        <w:div w:id="1089347858">
          <w:marLeft w:val="0"/>
          <w:marRight w:val="0"/>
          <w:marTop w:val="0"/>
          <w:marBottom w:val="0"/>
          <w:divBdr>
            <w:top w:val="none" w:sz="0" w:space="0" w:color="auto"/>
            <w:left w:val="none" w:sz="0" w:space="0" w:color="auto"/>
            <w:bottom w:val="none" w:sz="0" w:space="0" w:color="auto"/>
            <w:right w:val="none" w:sz="0" w:space="0" w:color="auto"/>
          </w:divBdr>
        </w:div>
      </w:divsChild>
    </w:div>
    <w:div w:id="932280951">
      <w:bodyDiv w:val="1"/>
      <w:marLeft w:val="0"/>
      <w:marRight w:val="0"/>
      <w:marTop w:val="0"/>
      <w:marBottom w:val="0"/>
      <w:divBdr>
        <w:top w:val="none" w:sz="0" w:space="0" w:color="auto"/>
        <w:left w:val="none" w:sz="0" w:space="0" w:color="auto"/>
        <w:bottom w:val="none" w:sz="0" w:space="0" w:color="auto"/>
        <w:right w:val="none" w:sz="0" w:space="0" w:color="auto"/>
      </w:divBdr>
    </w:div>
    <w:div w:id="1034429132">
      <w:bodyDiv w:val="1"/>
      <w:marLeft w:val="0"/>
      <w:marRight w:val="0"/>
      <w:marTop w:val="0"/>
      <w:marBottom w:val="0"/>
      <w:divBdr>
        <w:top w:val="none" w:sz="0" w:space="0" w:color="auto"/>
        <w:left w:val="none" w:sz="0" w:space="0" w:color="auto"/>
        <w:bottom w:val="none" w:sz="0" w:space="0" w:color="auto"/>
        <w:right w:val="none" w:sz="0" w:space="0" w:color="auto"/>
      </w:divBdr>
    </w:div>
    <w:div w:id="1164473773">
      <w:bodyDiv w:val="1"/>
      <w:marLeft w:val="0"/>
      <w:marRight w:val="0"/>
      <w:marTop w:val="0"/>
      <w:marBottom w:val="0"/>
      <w:divBdr>
        <w:top w:val="none" w:sz="0" w:space="0" w:color="auto"/>
        <w:left w:val="none" w:sz="0" w:space="0" w:color="auto"/>
        <w:bottom w:val="none" w:sz="0" w:space="0" w:color="auto"/>
        <w:right w:val="none" w:sz="0" w:space="0" w:color="auto"/>
      </w:divBdr>
    </w:div>
    <w:div w:id="1179194494">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67540681">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98476495">
      <w:bodyDiv w:val="1"/>
      <w:marLeft w:val="0"/>
      <w:marRight w:val="0"/>
      <w:marTop w:val="0"/>
      <w:marBottom w:val="0"/>
      <w:divBdr>
        <w:top w:val="none" w:sz="0" w:space="0" w:color="auto"/>
        <w:left w:val="none" w:sz="0" w:space="0" w:color="auto"/>
        <w:bottom w:val="none" w:sz="0" w:space="0" w:color="auto"/>
        <w:right w:val="none" w:sz="0" w:space="0" w:color="auto"/>
      </w:divBdr>
    </w:div>
    <w:div w:id="1464152639">
      <w:bodyDiv w:val="1"/>
      <w:marLeft w:val="0"/>
      <w:marRight w:val="0"/>
      <w:marTop w:val="0"/>
      <w:marBottom w:val="0"/>
      <w:divBdr>
        <w:top w:val="none" w:sz="0" w:space="0" w:color="auto"/>
        <w:left w:val="none" w:sz="0" w:space="0" w:color="auto"/>
        <w:bottom w:val="none" w:sz="0" w:space="0" w:color="auto"/>
        <w:right w:val="none" w:sz="0" w:space="0" w:color="auto"/>
      </w:divBdr>
    </w:div>
    <w:div w:id="1697152681">
      <w:bodyDiv w:val="1"/>
      <w:marLeft w:val="0"/>
      <w:marRight w:val="0"/>
      <w:marTop w:val="0"/>
      <w:marBottom w:val="0"/>
      <w:divBdr>
        <w:top w:val="none" w:sz="0" w:space="0" w:color="auto"/>
        <w:left w:val="none" w:sz="0" w:space="0" w:color="auto"/>
        <w:bottom w:val="none" w:sz="0" w:space="0" w:color="auto"/>
        <w:right w:val="none" w:sz="0" w:space="0" w:color="auto"/>
      </w:divBdr>
    </w:div>
    <w:div w:id="1883592303">
      <w:bodyDiv w:val="1"/>
      <w:marLeft w:val="0"/>
      <w:marRight w:val="0"/>
      <w:marTop w:val="0"/>
      <w:marBottom w:val="0"/>
      <w:divBdr>
        <w:top w:val="none" w:sz="0" w:space="0" w:color="auto"/>
        <w:left w:val="none" w:sz="0" w:space="0" w:color="auto"/>
        <w:bottom w:val="none" w:sz="0" w:space="0" w:color="auto"/>
        <w:right w:val="none" w:sz="0" w:space="0" w:color="auto"/>
      </w:divBdr>
    </w:div>
    <w:div w:id="211578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F1DD2-0274-4564-B3E0-A81F9B46A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FB5916-0AD7-47AD-80B5-6A826330C542}">
  <ds:schemaRefs>
    <ds:schemaRef ds:uri="http://schemas.microsoft.com/sharepoint/v3/contenttype/forms"/>
  </ds:schemaRefs>
</ds:datastoreItem>
</file>

<file path=customXml/itemProps3.xml><?xml version="1.0" encoding="utf-8"?>
<ds:datastoreItem xmlns:ds="http://schemas.openxmlformats.org/officeDocument/2006/customXml" ds:itemID="{B10A6080-9BB2-43D1-9D71-248B086CD7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C36D170-1433-4A0D-8566-1090D8892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961</Characters>
  <Application>Microsoft Office Word</Application>
  <DocSecurity>0</DocSecurity>
  <Lines>8</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NATIONS UNIES</vt:lpstr>
      <vt:lpstr>NATIONS UNIES</vt:lpstr>
    </vt:vector>
  </TitlesOfParts>
  <Company>unon</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Alexandru SOFRONI</cp:lastModifiedBy>
  <cp:revision>4</cp:revision>
  <cp:lastPrinted>2020-11-09T12:18:00Z</cp:lastPrinted>
  <dcterms:created xsi:type="dcterms:W3CDTF">2020-11-06T12:10:00Z</dcterms:created>
  <dcterms:modified xsi:type="dcterms:W3CDTF">2020-11-09T12:18:00Z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0x010100D4A186B34AAF4047A570F9DFA6808567</vt:lpwstr>
  </property>
</Properties>
</file>