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2316D8">
        <w:trPr>
          <w:cantSplit/>
          <w:trHeight w:val="850"/>
          <w:jc w:val="right"/>
        </w:trPr>
        <w:tc>
          <w:tcPr>
            <w:tcW w:w="269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09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292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2316D8">
        <w:trPr>
          <w:cantSplit/>
          <w:trHeight w:val="281"/>
          <w:jc w:val="right"/>
        </w:trPr>
        <w:tc>
          <w:tcPr>
            <w:tcW w:w="1521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68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14:paraId="3D105487" w14:textId="272CBC54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2316D8">
              <w:rPr>
                <w:lang w:val="en-GB"/>
              </w:rPr>
              <w:t>2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Dec.1</w:t>
            </w:r>
          </w:p>
        </w:tc>
      </w:tr>
      <w:tr w:rsidR="00032E4E" w:rsidRPr="0054612E" w14:paraId="0344FC84" w14:textId="77777777" w:rsidTr="002316D8">
        <w:trPr>
          <w:cantSplit/>
          <w:trHeight w:val="2549"/>
          <w:jc w:val="right"/>
        </w:trPr>
        <w:tc>
          <w:tcPr>
            <w:tcW w:w="1521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24" w:space="0" w:color="auto"/>
            </w:tcBorders>
          </w:tcPr>
          <w:p w14:paraId="16160027" w14:textId="77777777" w:rsidR="002316D8" w:rsidRPr="00826AF3" w:rsidRDefault="002316D8" w:rsidP="002316D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65108D37" w14:textId="77777777" w:rsidR="002316D8" w:rsidRPr="00620245" w:rsidRDefault="002316D8" w:rsidP="002316D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6 December</w:t>
            </w:r>
            <w:r w:rsidRPr="00826AF3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8</w:t>
            </w:r>
          </w:p>
          <w:p w14:paraId="6F78AAFF" w14:textId="470667E6" w:rsidR="00032E4E" w:rsidRPr="00826AF3" w:rsidRDefault="002316D8" w:rsidP="002316D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347B989F" w14:textId="77777777" w:rsidR="002316D8" w:rsidRPr="00A54CB9" w:rsidRDefault="002316D8" w:rsidP="002316D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Pr="00A54CB9">
        <w:rPr>
          <w:b/>
        </w:rPr>
        <w:t>Минаматск</w:t>
      </w:r>
      <w:r>
        <w:rPr>
          <w:b/>
        </w:rPr>
        <w:t>ой</w:t>
      </w:r>
      <w:proofErr w:type="spellEnd"/>
      <w:r w:rsidRPr="00A54CB9">
        <w:rPr>
          <w:b/>
        </w:rPr>
        <w:t xml:space="preserve"> конвенци</w:t>
      </w:r>
      <w:r>
        <w:rPr>
          <w:b/>
        </w:rPr>
        <w:t>и</w:t>
      </w:r>
      <w:r w:rsidRPr="00A54CB9">
        <w:rPr>
          <w:b/>
        </w:rPr>
        <w:t xml:space="preserve"> о ртути</w:t>
      </w:r>
    </w:p>
    <w:p w14:paraId="049AE5AE" w14:textId="77777777" w:rsidR="002316D8" w:rsidRPr="00A54CB9" w:rsidRDefault="002316D8" w:rsidP="002316D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Второе</w:t>
      </w:r>
      <w:r w:rsidRPr="00A54CB9">
        <w:rPr>
          <w:b/>
        </w:rPr>
        <w:t xml:space="preserve"> совещание</w:t>
      </w:r>
    </w:p>
    <w:p w14:paraId="4569F67D" w14:textId="77777777" w:rsidR="002316D8" w:rsidRDefault="002316D8" w:rsidP="002316D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 xml:space="preserve">Женева, </w:t>
      </w:r>
      <w:r>
        <w:t>19-23</w:t>
      </w:r>
      <w:r w:rsidRPr="00A54CB9">
        <w:t xml:space="preserve"> </w:t>
      </w:r>
      <w:r>
        <w:t>сентября</w:t>
      </w:r>
      <w:r w:rsidRPr="00A54CB9">
        <w:t xml:space="preserve"> 201</w:t>
      </w:r>
      <w:r>
        <w:t>8</w:t>
      </w:r>
      <w:r w:rsidRPr="00A54CB9">
        <w:t xml:space="preserve"> года</w:t>
      </w:r>
    </w:p>
    <w:p w14:paraId="43B62269" w14:textId="4F43C10F" w:rsidR="0054612E" w:rsidRPr="0054612E" w:rsidRDefault="0054612E" w:rsidP="0054612E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  <w:lang w:val="fr-CH"/>
        </w:rPr>
      </w:pPr>
      <w:proofErr w:type="gramStart"/>
      <w:r>
        <w:rPr>
          <w:b/>
          <w:bCs/>
          <w:sz w:val="28"/>
          <w:szCs w:val="28"/>
        </w:rPr>
        <w:t>Решение</w:t>
      </w:r>
      <w:proofErr w:type="gramEnd"/>
      <w:r>
        <w:rPr>
          <w:b/>
          <w:bCs/>
          <w:sz w:val="28"/>
          <w:szCs w:val="28"/>
        </w:rPr>
        <w:t xml:space="preserve"> принятое на втором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  <w:bookmarkStart w:id="2" w:name="_GoBack"/>
      <w:bookmarkEnd w:id="2"/>
    </w:p>
    <w:p w14:paraId="7F5DF771" w14:textId="77777777" w:rsidR="009C302C" w:rsidRPr="00C77783" w:rsidRDefault="009C302C" w:rsidP="009C302C">
      <w:pPr>
        <w:pStyle w:val="Heading1"/>
      </w:pPr>
      <w:r>
        <w:tab/>
      </w:r>
      <w:bookmarkStart w:id="3" w:name="_Toc13575446"/>
      <w:bookmarkStart w:id="4" w:name="_Toc13575570"/>
      <w:r w:rsidRPr="00C77783">
        <w:t>МК-2/1: Секретариат</w:t>
      </w:r>
      <w:bookmarkEnd w:id="3"/>
      <w:bookmarkEnd w:id="4"/>
    </w:p>
    <w:p w14:paraId="52EAB411" w14:textId="77777777" w:rsidR="009C302C" w:rsidRPr="00AA6387" w:rsidRDefault="009C302C" w:rsidP="009C30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  <w:iCs/>
        </w:rPr>
      </w:pPr>
      <w:r w:rsidRPr="00AA6387">
        <w:rPr>
          <w:i/>
          <w:iCs/>
        </w:rPr>
        <w:t>Конференция Сторон,</w:t>
      </w:r>
    </w:p>
    <w:p w14:paraId="110AE07F" w14:textId="77777777" w:rsidR="009C302C" w:rsidRPr="00C77783" w:rsidRDefault="009C302C" w:rsidP="009C30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AA6387">
        <w:rPr>
          <w:i/>
          <w:iCs/>
        </w:rPr>
        <w:t xml:space="preserve">ссылаясь </w:t>
      </w:r>
      <w:r w:rsidRPr="00C77783">
        <w:t>на свое решение МК-1/11 «Секретариат»,</w:t>
      </w:r>
    </w:p>
    <w:p w14:paraId="69532653" w14:textId="77777777" w:rsidR="009C302C" w:rsidRPr="00C77783" w:rsidRDefault="009C302C" w:rsidP="009C30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AA6387">
        <w:rPr>
          <w:i/>
          <w:iCs/>
        </w:rPr>
        <w:t>отмечая</w:t>
      </w:r>
      <w:r w:rsidRPr="00C77783">
        <w:t>, что Директор-исполнитель Программы Организации Объединенных Наций по окружающей среде обеспечивает функции секретариата, как это испрошено в решении МК</w:t>
      </w:r>
      <w:r w:rsidRPr="00C77783">
        <w:noBreakHyphen/>
        <w:t>1/11,</w:t>
      </w:r>
    </w:p>
    <w:p w14:paraId="35F23537" w14:textId="77777777" w:rsidR="009C302C" w:rsidRPr="00C77783" w:rsidRDefault="009C302C" w:rsidP="009C30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77783">
        <w:t>1.</w:t>
      </w:r>
      <w:r w:rsidRPr="00C77783">
        <w:tab/>
      </w:r>
      <w:r w:rsidRPr="00AA6387">
        <w:rPr>
          <w:i/>
          <w:iCs/>
        </w:rPr>
        <w:t xml:space="preserve">постановляет </w:t>
      </w:r>
      <w:r w:rsidRPr="00C77783">
        <w:t xml:space="preserve">принять предложение правительства Швейцарии разместить секретариат в Женеве и с удовлетворением отмечает ежегодный взнос принимающей страны со стороны правительства Швейцарии в размере 1 млн. швейц. фр., распределяемый как это установлено в финансовых правилах Конференции Сторон </w:t>
      </w:r>
      <w:proofErr w:type="spellStart"/>
      <w:r w:rsidRPr="00C77783">
        <w:t>Минаматской</w:t>
      </w:r>
      <w:proofErr w:type="spellEnd"/>
      <w:r w:rsidRPr="00C77783">
        <w:t xml:space="preserve"> конвенции о ртути, ее вспомогательных органов и секретариата Конвенции;</w:t>
      </w:r>
    </w:p>
    <w:p w14:paraId="27F04A83" w14:textId="77777777" w:rsidR="009C302C" w:rsidRPr="00C77783" w:rsidRDefault="009C302C" w:rsidP="009C30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77783">
        <w:t>2.</w:t>
      </w:r>
      <w:r w:rsidRPr="00C77783">
        <w:tab/>
      </w:r>
      <w:r w:rsidRPr="00AA6387">
        <w:rPr>
          <w:i/>
          <w:iCs/>
        </w:rPr>
        <w:t>просит</w:t>
      </w:r>
      <w:r w:rsidRPr="00C77783">
        <w:t xml:space="preserve"> Директора-исполнителя Программы Организации Объединенных Наций по окружающей среде и далее обеспечивать функции секретариата Конвенции посредством секретариата </w:t>
      </w:r>
      <w:proofErr w:type="spellStart"/>
      <w:r w:rsidRPr="00C77783">
        <w:t>Минаматской</w:t>
      </w:r>
      <w:proofErr w:type="spellEnd"/>
      <w:r w:rsidRPr="00C77783">
        <w:t xml:space="preserve"> конвенции, размещаемого в Женеве.</w:t>
      </w:r>
    </w:p>
    <w:p w14:paraId="460E954A" w14:textId="77777777" w:rsidR="00F55458" w:rsidRPr="003D1E1C" w:rsidRDefault="00F55458" w:rsidP="003D1E1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bCs/>
          <w:sz w:val="28"/>
          <w:szCs w:val="28"/>
        </w:rPr>
      </w:pPr>
    </w:p>
    <w:p w14:paraId="0819B825" w14:textId="77777777" w:rsidR="00C6769E" w:rsidRDefault="00C6769E" w:rsidP="00C9375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</w:p>
    <w:p w14:paraId="7A425BC3" w14:textId="3E1031B5" w:rsidR="009027BB" w:rsidRPr="001A5F0F" w:rsidRDefault="009027BB" w:rsidP="005029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2"/>
          <w:szCs w:val="22"/>
        </w:rPr>
      </w:pPr>
    </w:p>
    <w:sectPr w:rsidR="009027BB" w:rsidRPr="001A5F0F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33F0B" w14:textId="77777777" w:rsidR="00A82FFD" w:rsidRDefault="00A82FFD">
      <w:r>
        <w:separator/>
      </w:r>
    </w:p>
  </w:endnote>
  <w:endnote w:type="continuationSeparator" w:id="0">
    <w:p w14:paraId="44C017CC" w14:textId="77777777" w:rsidR="00A82FFD" w:rsidRDefault="00A8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53604" w14:textId="77777777" w:rsidR="00A82FFD" w:rsidRDefault="00A82FFD" w:rsidP="00851756">
      <w:pPr>
        <w:spacing w:before="60"/>
        <w:ind w:left="624"/>
      </w:pPr>
      <w:r>
        <w:separator/>
      </w:r>
    </w:p>
  </w:footnote>
  <w:footnote w:type="continuationSeparator" w:id="0">
    <w:p w14:paraId="0E8AABC6" w14:textId="77777777" w:rsidR="00A82FFD" w:rsidRDefault="00A8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6193E0D6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416BBCBB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2316D8">
      <w:rPr>
        <w:lang w:val="en-US"/>
      </w:rPr>
      <w:t>2</w:t>
    </w:r>
    <w:r>
      <w:rPr>
        <w:lang w:val="en-US"/>
      </w:rPr>
      <w:t>/</w:t>
    </w:r>
    <w:r w:rsidR="00801B64">
      <w:rPr>
        <w:lang w:val="en-US"/>
      </w:rPr>
      <w:t>Dec.1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0AE6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16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4612E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D78D5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02C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2FFD"/>
    <w:rsid w:val="00A84544"/>
    <w:rsid w:val="00A85846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33847-5FB8-422E-818D-2E6FEA1A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4</cp:revision>
  <cp:lastPrinted>2020-11-09T11:45:00Z</cp:lastPrinted>
  <dcterms:created xsi:type="dcterms:W3CDTF">2020-11-06T10:33:00Z</dcterms:created>
  <dcterms:modified xsi:type="dcterms:W3CDTF">2020-11-09T11:45:00Z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