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7"/>
        <w:gridCol w:w="3338"/>
      </w:tblGrid>
      <w:tr w:rsidR="00687BFC" w:rsidRPr="002238D1" w14:paraId="6B4B3E8B" w14:textId="77777777" w:rsidTr="00FA2784">
        <w:trPr>
          <w:cantSplit/>
          <w:trHeight w:val="850"/>
          <w:jc w:val="right"/>
        </w:trPr>
        <w:tc>
          <w:tcPr>
            <w:tcW w:w="1550" w:type="dxa"/>
          </w:tcPr>
          <w:p w14:paraId="79015FA9" w14:textId="77777777" w:rsidR="00687BFC" w:rsidRPr="002238D1" w:rsidRDefault="00687BFC" w:rsidP="002238D1">
            <w:pPr>
              <w:tabs>
                <w:tab w:val="clear" w:pos="1814"/>
                <w:tab w:val="left" w:pos="1890"/>
                <w:tab w:val="left" w:pos="1980"/>
              </w:tabs>
              <w:ind w:left="-108"/>
              <w:rPr>
                <w:rFonts w:ascii="SimHei" w:eastAsia="SimHei" w:hAnsi="SimHei"/>
                <w:b/>
                <w:noProof/>
                <w:sz w:val="32"/>
                <w:szCs w:val="32"/>
                <w:lang w:eastAsia="zh-CN"/>
              </w:rPr>
            </w:pPr>
            <w:r w:rsidRPr="002238D1">
              <w:rPr>
                <w:rFonts w:ascii="SimHei" w:eastAsia="SimHei" w:hAnsi="SimHei" w:cs="Arial" w:hint="eastAsia"/>
                <w:b/>
                <w:noProof/>
                <w:sz w:val="32"/>
                <w:szCs w:val="32"/>
                <w:lang w:eastAsia="zh-CN"/>
              </w:rPr>
              <w:t>联合国</w:t>
            </w:r>
          </w:p>
        </w:tc>
        <w:tc>
          <w:tcPr>
            <w:tcW w:w="4751" w:type="dxa"/>
          </w:tcPr>
          <w:p w14:paraId="44BFE103" w14:textId="77777777" w:rsidR="00687BFC" w:rsidRPr="002238D1" w:rsidRDefault="00687BFC" w:rsidP="002238D1">
            <w:pPr>
              <w:tabs>
                <w:tab w:val="clear" w:pos="1814"/>
                <w:tab w:val="left" w:pos="1890"/>
                <w:tab w:val="left" w:pos="1980"/>
              </w:tabs>
              <w:rPr>
                <w:rFonts w:ascii="Univers" w:hAnsi="Univers"/>
                <w:b/>
                <w:sz w:val="27"/>
                <w:szCs w:val="27"/>
              </w:rPr>
            </w:pPr>
          </w:p>
        </w:tc>
        <w:tc>
          <w:tcPr>
            <w:tcW w:w="3411" w:type="dxa"/>
          </w:tcPr>
          <w:p w14:paraId="10280B6E" w14:textId="77777777" w:rsidR="00687BFC" w:rsidRPr="002238D1" w:rsidRDefault="00687BFC" w:rsidP="002238D1">
            <w:pPr>
              <w:tabs>
                <w:tab w:val="clear" w:pos="1814"/>
                <w:tab w:val="left" w:pos="1890"/>
                <w:tab w:val="left" w:pos="1980"/>
              </w:tabs>
              <w:jc w:val="right"/>
              <w:rPr>
                <w:rFonts w:ascii="Arial" w:hAnsi="Arial" w:cs="Arial"/>
                <w:b/>
                <w:sz w:val="64"/>
                <w:szCs w:val="64"/>
              </w:rPr>
            </w:pPr>
            <w:r w:rsidRPr="002238D1">
              <w:rPr>
                <w:rFonts w:ascii="Arial" w:hAnsi="Arial" w:cs="Arial"/>
                <w:b/>
                <w:sz w:val="64"/>
                <w:szCs w:val="64"/>
              </w:rPr>
              <w:t>MC</w:t>
            </w:r>
          </w:p>
        </w:tc>
      </w:tr>
      <w:tr w:rsidR="00687BFC" w:rsidRPr="002238D1" w14:paraId="7DBF925B" w14:textId="77777777" w:rsidTr="00FA2784">
        <w:trPr>
          <w:cantSplit/>
          <w:trHeight w:val="281"/>
          <w:jc w:val="right"/>
        </w:trPr>
        <w:tc>
          <w:tcPr>
            <w:tcW w:w="1550" w:type="dxa"/>
            <w:tcBorders>
              <w:bottom w:val="single" w:sz="4" w:space="0" w:color="auto"/>
            </w:tcBorders>
          </w:tcPr>
          <w:p w14:paraId="40AB548E" w14:textId="77777777" w:rsidR="00687BFC" w:rsidRPr="002238D1" w:rsidRDefault="00687BFC" w:rsidP="002238D1">
            <w:pPr>
              <w:tabs>
                <w:tab w:val="clear" w:pos="1814"/>
                <w:tab w:val="left" w:pos="1890"/>
                <w:tab w:val="left" w:pos="1980"/>
              </w:tabs>
              <w:rPr>
                <w:noProof/>
                <w:sz w:val="18"/>
                <w:szCs w:val="18"/>
              </w:rPr>
            </w:pPr>
          </w:p>
        </w:tc>
        <w:tc>
          <w:tcPr>
            <w:tcW w:w="4751" w:type="dxa"/>
            <w:tcBorders>
              <w:bottom w:val="single" w:sz="4" w:space="0" w:color="auto"/>
            </w:tcBorders>
          </w:tcPr>
          <w:p w14:paraId="07D7A162" w14:textId="77777777" w:rsidR="00687BFC" w:rsidRPr="002238D1" w:rsidRDefault="00687BFC" w:rsidP="002238D1">
            <w:pPr>
              <w:tabs>
                <w:tab w:val="clear" w:pos="1814"/>
                <w:tab w:val="left" w:pos="1890"/>
                <w:tab w:val="left" w:pos="1980"/>
              </w:tabs>
              <w:rPr>
                <w:rFonts w:ascii="Univers" w:hAnsi="Univers"/>
                <w:b/>
                <w:sz w:val="18"/>
                <w:szCs w:val="18"/>
              </w:rPr>
            </w:pPr>
          </w:p>
        </w:tc>
        <w:tc>
          <w:tcPr>
            <w:tcW w:w="3411" w:type="dxa"/>
            <w:tcBorders>
              <w:bottom w:val="single" w:sz="4" w:space="0" w:color="auto"/>
            </w:tcBorders>
          </w:tcPr>
          <w:p w14:paraId="7656DF40" w14:textId="3E78EFAA" w:rsidR="00687BFC" w:rsidRPr="002238D1" w:rsidRDefault="00687BFC" w:rsidP="002238D1">
            <w:pPr>
              <w:tabs>
                <w:tab w:val="clear" w:pos="1814"/>
                <w:tab w:val="left" w:pos="1890"/>
                <w:tab w:val="left" w:pos="1980"/>
              </w:tabs>
              <w:ind w:left="269"/>
              <w:rPr>
                <w:noProof/>
                <w:sz w:val="18"/>
                <w:szCs w:val="18"/>
              </w:rPr>
            </w:pPr>
            <w:r w:rsidRPr="002238D1">
              <w:rPr>
                <w:b/>
                <w:bCs/>
                <w:sz w:val="28"/>
              </w:rPr>
              <w:t>UNEP</w:t>
            </w:r>
            <w:bookmarkStart w:id="0" w:name="OLE_LINK1"/>
            <w:bookmarkStart w:id="1" w:name="OLE_LINK2"/>
            <w:r w:rsidRPr="002238D1">
              <w:rPr>
                <w:b/>
                <w:bCs/>
                <w:sz w:val="28"/>
              </w:rPr>
              <w:t>/</w:t>
            </w:r>
            <w:r w:rsidRPr="002238D1">
              <w:t>MC/</w:t>
            </w:r>
            <w:bookmarkEnd w:id="0"/>
            <w:bookmarkEnd w:id="1"/>
            <w:r w:rsidR="00665C96" w:rsidRPr="002238D1">
              <w:t>COP.1/</w:t>
            </w:r>
            <w:r w:rsidR="00EF4FBD">
              <w:t>Dec.</w:t>
            </w:r>
            <w:r w:rsidR="00017DAE">
              <w:t>9</w:t>
            </w:r>
          </w:p>
        </w:tc>
      </w:tr>
      <w:bookmarkStart w:id="2" w:name="_MON_1021710482"/>
      <w:bookmarkEnd w:id="2"/>
      <w:bookmarkStart w:id="3" w:name="_MON_1021710510"/>
      <w:bookmarkEnd w:id="3"/>
      <w:tr w:rsidR="00687BFC" w:rsidRPr="002238D1" w14:paraId="0E5C994F" w14:textId="77777777" w:rsidTr="00FA2784">
        <w:trPr>
          <w:cantSplit/>
          <w:trHeight w:val="2549"/>
          <w:jc w:val="right"/>
        </w:trPr>
        <w:tc>
          <w:tcPr>
            <w:tcW w:w="1550" w:type="dxa"/>
            <w:tcBorders>
              <w:top w:val="single" w:sz="4" w:space="0" w:color="auto"/>
              <w:bottom w:val="single" w:sz="24" w:space="0" w:color="auto"/>
            </w:tcBorders>
          </w:tcPr>
          <w:p w14:paraId="395EB3DB" w14:textId="77777777" w:rsidR="00687BFC" w:rsidRPr="002238D1" w:rsidRDefault="00687BFC" w:rsidP="002238D1">
            <w:pPr>
              <w:tabs>
                <w:tab w:val="clear" w:pos="1814"/>
                <w:tab w:val="left" w:pos="1890"/>
                <w:tab w:val="left" w:pos="1980"/>
              </w:tabs>
              <w:spacing w:before="60"/>
              <w:rPr>
                <w:noProof/>
              </w:rPr>
            </w:pPr>
            <w:r w:rsidRPr="002238D1">
              <w:rPr>
                <w:noProof/>
              </w:rPr>
              <w:object w:dxaOrig="1831" w:dyaOrig="1726" w14:anchorId="3E3E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9C7T1#yIS1" style="width:65.9pt;height:62.5pt" o:ole="" fillcolor="window">
                  <v:imagedata r:id="rId11" o:title=""/>
                </v:shape>
                <o:OLEObject Type="Embed" ProgID="Word.Picture.8" ShapeID="_x0000_i1025" DrawAspect="Content" ObjectID="_1667230457" r:id="rId12"/>
              </w:object>
            </w:r>
            <w:r w:rsidRPr="002238D1">
              <w:rPr>
                <w:noProof/>
                <w:lang w:eastAsia="zh-CN"/>
              </w:rPr>
              <w:drawing>
                <wp:inline distT="0" distB="0" distL="0" distR="0" wp14:anchorId="0DAF4BCB" wp14:editId="18FB55FC">
                  <wp:extent cx="723900" cy="769620"/>
                  <wp:effectExtent l="0" t="0" r="0" b="0"/>
                  <wp:docPr id="2" name="Picture 2" descr="P9C7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126A9B6"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434953BA"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F1DF1A4"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ACC1B88"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33493375" w14:textId="77777777" w:rsidR="00687BFC" w:rsidRPr="002238D1" w:rsidRDefault="00687BFC" w:rsidP="002238D1">
            <w:pPr>
              <w:tabs>
                <w:tab w:val="clear" w:pos="1814"/>
                <w:tab w:val="left" w:pos="1890"/>
                <w:tab w:val="left" w:pos="1980"/>
              </w:tabs>
              <w:rPr>
                <w:rFonts w:ascii="SimHei" w:eastAsia="SimHei" w:hAnsi="SimHei" w:cs="Arial"/>
                <w:b/>
                <w:sz w:val="32"/>
                <w:szCs w:val="32"/>
                <w:lang w:eastAsia="zh-CN"/>
              </w:rPr>
            </w:pPr>
            <w:r w:rsidRPr="002238D1">
              <w:rPr>
                <w:rFonts w:ascii="SimHei" w:eastAsia="SimHei" w:hAnsi="SimHei" w:cs="Arial" w:hint="eastAsia"/>
                <w:b/>
                <w:sz w:val="32"/>
                <w:szCs w:val="32"/>
                <w:lang w:eastAsia="zh-CN"/>
              </w:rPr>
              <w:t>联合国</w:t>
            </w:r>
          </w:p>
          <w:p w14:paraId="1A47DD82" w14:textId="77777777" w:rsidR="00687BFC" w:rsidRPr="002238D1" w:rsidRDefault="00687BFC" w:rsidP="002238D1">
            <w:pPr>
              <w:tabs>
                <w:tab w:val="clear" w:pos="1814"/>
                <w:tab w:val="left" w:pos="1890"/>
                <w:tab w:val="left" w:pos="1980"/>
              </w:tabs>
              <w:rPr>
                <w:rFonts w:ascii="Arial" w:hAnsi="Arial" w:cs="Arial"/>
                <w:b/>
                <w:sz w:val="28"/>
                <w:lang w:eastAsia="zh-CN"/>
              </w:rPr>
            </w:pPr>
            <w:r w:rsidRPr="002238D1">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52097B13" w14:textId="56DFD2D4" w:rsidR="00665C96" w:rsidRPr="002238D1" w:rsidRDefault="00665C96" w:rsidP="002238D1">
            <w:pPr>
              <w:tabs>
                <w:tab w:val="clear" w:pos="1814"/>
                <w:tab w:val="left" w:pos="1890"/>
                <w:tab w:val="left" w:pos="1980"/>
              </w:tabs>
              <w:spacing w:before="120"/>
              <w:ind w:left="269"/>
            </w:pPr>
            <w:r w:rsidRPr="002238D1">
              <w:t xml:space="preserve">Distr.: </w:t>
            </w:r>
            <w:r w:rsidR="00C95EA3">
              <w:t>General</w:t>
            </w:r>
          </w:p>
          <w:p w14:paraId="50C3603E" w14:textId="77777777" w:rsidR="00687BFC" w:rsidRPr="002238D1" w:rsidRDefault="00665C96" w:rsidP="002238D1">
            <w:pPr>
              <w:tabs>
                <w:tab w:val="clear" w:pos="1814"/>
                <w:tab w:val="left" w:pos="1890"/>
                <w:tab w:val="left" w:pos="1980"/>
              </w:tabs>
              <w:ind w:left="269"/>
            </w:pPr>
            <w:r w:rsidRPr="002238D1">
              <w:t>22 November 2017</w:t>
            </w:r>
          </w:p>
          <w:p w14:paraId="72500A47" w14:textId="77777777" w:rsidR="00665C96" w:rsidRPr="002238D1" w:rsidRDefault="00665C96" w:rsidP="002238D1">
            <w:pPr>
              <w:tabs>
                <w:tab w:val="clear" w:pos="1814"/>
                <w:tab w:val="left" w:pos="1890"/>
                <w:tab w:val="left" w:pos="1980"/>
              </w:tabs>
              <w:ind w:left="269"/>
              <w:rPr>
                <w:lang w:eastAsia="zh-CN"/>
              </w:rPr>
            </w:pPr>
          </w:p>
          <w:p w14:paraId="03A74B3F" w14:textId="77777777" w:rsidR="00687BFC" w:rsidRPr="002238D1" w:rsidRDefault="00687BFC" w:rsidP="002238D1">
            <w:pPr>
              <w:tabs>
                <w:tab w:val="clear" w:pos="1814"/>
                <w:tab w:val="left" w:pos="1890"/>
                <w:tab w:val="left" w:pos="1980"/>
              </w:tabs>
              <w:ind w:left="269"/>
              <w:rPr>
                <w:lang w:eastAsia="zh-CN"/>
              </w:rPr>
            </w:pPr>
            <w:r w:rsidRPr="002238D1">
              <w:rPr>
                <w:rFonts w:hint="eastAsia"/>
                <w:lang w:eastAsia="zh-CN"/>
              </w:rPr>
              <w:t>Chinese</w:t>
            </w:r>
          </w:p>
          <w:p w14:paraId="43FE5055" w14:textId="77777777" w:rsidR="00687BFC" w:rsidRPr="002238D1" w:rsidRDefault="00687BFC" w:rsidP="002238D1">
            <w:pPr>
              <w:tabs>
                <w:tab w:val="clear" w:pos="1814"/>
                <w:tab w:val="left" w:pos="1890"/>
                <w:tab w:val="left" w:pos="1980"/>
              </w:tabs>
              <w:ind w:left="269"/>
            </w:pPr>
            <w:r w:rsidRPr="002238D1">
              <w:t>Original: English</w:t>
            </w:r>
          </w:p>
        </w:tc>
      </w:tr>
    </w:tbl>
    <w:p w14:paraId="117229AB"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val="zh-CN" w:eastAsia="zh-CN"/>
        </w:rPr>
      </w:pPr>
      <w:r w:rsidRPr="002238D1">
        <w:rPr>
          <w:rFonts w:ascii="SimHei" w:eastAsia="SimHei" w:hAnsi="SimHei"/>
          <w:b/>
          <w:sz w:val="24"/>
          <w:szCs w:val="24"/>
          <w:lang w:val="zh-CN" w:eastAsia="zh-CN"/>
        </w:rPr>
        <w:t>关于汞的水俣公约缔约方大会</w:t>
      </w:r>
    </w:p>
    <w:p w14:paraId="63B540E9"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eastAsia="zh-CN"/>
        </w:rPr>
      </w:pPr>
      <w:r w:rsidRPr="002238D1">
        <w:rPr>
          <w:rFonts w:ascii="SimHei" w:eastAsia="SimHei" w:hAnsi="SimHei"/>
          <w:b/>
          <w:sz w:val="24"/>
          <w:szCs w:val="24"/>
          <w:lang w:val="zh-CN" w:eastAsia="zh-CN"/>
        </w:rPr>
        <w:t>第一次会议</w:t>
      </w:r>
    </w:p>
    <w:p w14:paraId="3B8828E6" w14:textId="77777777" w:rsidR="00687BFC" w:rsidRPr="002238D1" w:rsidRDefault="00687BFC" w:rsidP="002238D1">
      <w:pPr>
        <w:keepNext/>
        <w:keepLines/>
        <w:tabs>
          <w:tab w:val="clear" w:pos="1814"/>
          <w:tab w:val="left" w:pos="1890"/>
          <w:tab w:val="left" w:pos="1980"/>
          <w:tab w:val="left" w:pos="4082"/>
        </w:tabs>
        <w:suppressAutoHyphens/>
        <w:ind w:right="5103"/>
        <w:rPr>
          <w:rFonts w:eastAsia="SimSun"/>
          <w:sz w:val="24"/>
          <w:szCs w:val="24"/>
          <w:lang w:eastAsia="zh-CN"/>
        </w:rPr>
      </w:pPr>
      <w:r w:rsidRPr="002238D1">
        <w:rPr>
          <w:rFonts w:eastAsia="SimSun"/>
          <w:sz w:val="24"/>
          <w:szCs w:val="24"/>
          <w:lang w:val="zh-CN" w:eastAsia="zh-CN"/>
        </w:rPr>
        <w:t>2017</w:t>
      </w:r>
      <w:r w:rsidRPr="002238D1">
        <w:rPr>
          <w:rFonts w:eastAsia="SimSun"/>
          <w:sz w:val="24"/>
          <w:szCs w:val="24"/>
          <w:lang w:val="zh-CN" w:eastAsia="zh-CN"/>
        </w:rPr>
        <w:t>年</w:t>
      </w:r>
      <w:r w:rsidRPr="002238D1">
        <w:rPr>
          <w:rFonts w:eastAsia="SimSun"/>
          <w:sz w:val="24"/>
          <w:szCs w:val="24"/>
          <w:lang w:val="zh-CN" w:eastAsia="zh-CN"/>
        </w:rPr>
        <w:t>9</w:t>
      </w:r>
      <w:r w:rsidRPr="002238D1">
        <w:rPr>
          <w:rFonts w:eastAsia="SimSun"/>
          <w:sz w:val="24"/>
          <w:szCs w:val="24"/>
          <w:lang w:val="zh-CN" w:eastAsia="zh-CN"/>
        </w:rPr>
        <w:t>月</w:t>
      </w:r>
      <w:r w:rsidRPr="002238D1">
        <w:rPr>
          <w:rFonts w:eastAsia="SimSun" w:hint="eastAsia"/>
          <w:sz w:val="24"/>
          <w:szCs w:val="24"/>
          <w:lang w:val="zh-CN" w:eastAsia="zh-CN"/>
        </w:rPr>
        <w:t>24</w:t>
      </w:r>
      <w:r w:rsidRPr="002238D1">
        <w:rPr>
          <w:rFonts w:eastAsia="SimSun" w:hint="eastAsia"/>
          <w:sz w:val="24"/>
          <w:szCs w:val="24"/>
          <w:lang w:val="zh-CN" w:eastAsia="zh-CN"/>
        </w:rPr>
        <w:t>日至</w:t>
      </w:r>
      <w:r w:rsidRPr="002238D1">
        <w:rPr>
          <w:rFonts w:eastAsia="SimSun"/>
          <w:sz w:val="24"/>
          <w:szCs w:val="24"/>
          <w:lang w:val="zh-CN" w:eastAsia="zh-CN"/>
        </w:rPr>
        <w:t>29</w:t>
      </w:r>
      <w:r w:rsidRPr="002238D1">
        <w:rPr>
          <w:rFonts w:eastAsia="SimSun"/>
          <w:sz w:val="24"/>
          <w:szCs w:val="24"/>
          <w:lang w:val="zh-CN" w:eastAsia="zh-CN"/>
        </w:rPr>
        <w:t>日</w:t>
      </w:r>
      <w:r w:rsidRPr="002238D1">
        <w:rPr>
          <w:rFonts w:eastAsia="SimSun" w:hint="eastAsia"/>
          <w:sz w:val="24"/>
          <w:szCs w:val="24"/>
          <w:lang w:val="zh-CN" w:eastAsia="zh-CN"/>
        </w:rPr>
        <w:t>，</w:t>
      </w:r>
      <w:r w:rsidRPr="002238D1">
        <w:rPr>
          <w:rFonts w:eastAsia="SimSun"/>
          <w:sz w:val="24"/>
          <w:szCs w:val="24"/>
          <w:lang w:val="zh-CN" w:eastAsia="zh-CN"/>
        </w:rPr>
        <w:t>日内瓦</w:t>
      </w:r>
    </w:p>
    <w:p w14:paraId="7195DBDD" w14:textId="77777777" w:rsidR="00F7685B" w:rsidRPr="002238D1" w:rsidRDefault="00F7685B" w:rsidP="002238D1">
      <w:pPr>
        <w:tabs>
          <w:tab w:val="clear" w:pos="1814"/>
          <w:tab w:val="left" w:pos="1890"/>
          <w:tab w:val="left" w:pos="1980"/>
        </w:tabs>
        <w:rPr>
          <w:lang w:eastAsia="zh-CN"/>
        </w:rPr>
      </w:pPr>
    </w:p>
    <w:p w14:paraId="1D20A519" w14:textId="14348002" w:rsidR="00F50564" w:rsidRDefault="007C56D9" w:rsidP="007C56D9">
      <w:pPr>
        <w:pStyle w:val="CH1"/>
        <w:keepLines w:val="0"/>
        <w:tabs>
          <w:tab w:val="clear" w:pos="1814"/>
          <w:tab w:val="left" w:pos="1890"/>
          <w:tab w:val="left" w:pos="1980"/>
        </w:tabs>
        <w:ind w:left="1253" w:right="288" w:hanging="1253"/>
        <w:rPr>
          <w:rFonts w:ascii="SimHei" w:eastAsia="SimHei" w:hAnsi="SimHei"/>
          <w:sz w:val="32"/>
          <w:szCs w:val="32"/>
          <w:lang w:val="zh-CN" w:eastAsia="zh-CN"/>
        </w:rPr>
      </w:pPr>
      <w:r>
        <w:rPr>
          <w:rFonts w:ascii="SimHei" w:eastAsia="SimHei" w:hAnsi="SimHei"/>
          <w:b w:val="0"/>
          <w:sz w:val="32"/>
          <w:szCs w:val="32"/>
          <w:lang w:val="zh-CN" w:eastAsia="zh-CN"/>
        </w:rPr>
        <w:tab/>
      </w:r>
      <w:r>
        <w:rPr>
          <w:rFonts w:ascii="SimHei" w:eastAsia="SimHei" w:hAnsi="SimHei"/>
          <w:b w:val="0"/>
          <w:sz w:val="32"/>
          <w:szCs w:val="32"/>
          <w:lang w:val="zh-CN" w:eastAsia="zh-CN"/>
        </w:rPr>
        <w:tab/>
      </w:r>
      <w:r w:rsidR="00662DCF" w:rsidRPr="00662DCF">
        <w:rPr>
          <w:rFonts w:ascii="SimHei" w:eastAsia="SimHei" w:hAnsi="SimHei" w:hint="eastAsia"/>
          <w:sz w:val="32"/>
          <w:szCs w:val="32"/>
          <w:lang w:val="zh-CN" w:eastAsia="zh-CN"/>
        </w:rPr>
        <w:t>第一届缔约方会议通过关于汞的水俣公约的决定</w:t>
      </w:r>
    </w:p>
    <w:p w14:paraId="1F582948" w14:textId="77777777" w:rsidR="007C56D9" w:rsidRPr="007C56D9" w:rsidRDefault="007C56D9" w:rsidP="007C56D9">
      <w:pPr>
        <w:pStyle w:val="CH2"/>
        <w:rPr>
          <w:lang w:val="zh-CN" w:eastAsia="zh-CN"/>
        </w:rPr>
      </w:pPr>
    </w:p>
    <w:p w14:paraId="3537C5E0" w14:textId="77777777" w:rsidR="00017DAE" w:rsidRPr="006F54C0" w:rsidRDefault="00017DAE" w:rsidP="00017DAE">
      <w:pPr>
        <w:pStyle w:val="Heading1"/>
        <w:rPr>
          <w:rFonts w:ascii="Times New Roman" w:eastAsia="SimHei" w:hAnsi="Times New Roman"/>
          <w:lang w:eastAsia="zh-CN"/>
        </w:rPr>
      </w:pPr>
      <w:bookmarkStart w:id="4" w:name="_Toc506212602"/>
      <w:r w:rsidRPr="006F54C0">
        <w:rPr>
          <w:rFonts w:ascii="Times New Roman" w:hAnsi="Times New Roman"/>
          <w:lang w:eastAsia="zh-CN"/>
        </w:rPr>
        <w:t>MC-1/9</w:t>
      </w:r>
      <w:r w:rsidRPr="006F54C0">
        <w:rPr>
          <w:rFonts w:ascii="Times New Roman" w:hAnsi="Times New Roman"/>
          <w:lang w:eastAsia="zh-CN"/>
        </w:rPr>
        <w:t>：</w:t>
      </w:r>
      <w:r w:rsidRPr="006F54C0">
        <w:rPr>
          <w:rFonts w:ascii="Times New Roman" w:eastAsia="SimHei" w:hAnsi="Times New Roman"/>
          <w:lang w:eastAsia="zh-CN"/>
        </w:rPr>
        <w:t>对成效评估做出安排</w:t>
      </w:r>
      <w:bookmarkEnd w:id="4"/>
    </w:p>
    <w:p w14:paraId="37AEFAB7" w14:textId="77777777" w:rsidR="00017DAE" w:rsidRPr="002238D1" w:rsidRDefault="00017DAE" w:rsidP="00017DAE">
      <w:pPr>
        <w:pStyle w:val="NormalNonumber"/>
        <w:tabs>
          <w:tab w:val="left" w:pos="624"/>
          <w:tab w:val="left" w:pos="1985"/>
          <w:tab w:val="left" w:pos="2694"/>
        </w:tabs>
        <w:ind w:left="1253" w:firstLine="547"/>
        <w:rPr>
          <w:rFonts w:asciiTheme="majorEastAsia" w:eastAsiaTheme="majorEastAsia" w:hAnsiTheme="majorEastAsia"/>
          <w:sz w:val="24"/>
          <w:lang w:eastAsia="zh-CN"/>
        </w:rPr>
      </w:pPr>
      <w:r w:rsidRPr="002238D1">
        <w:rPr>
          <w:rFonts w:ascii="KaiTi" w:eastAsia="KaiTi" w:hAnsi="KaiTi" w:hint="eastAsia"/>
          <w:sz w:val="24"/>
          <w:lang w:eastAsia="zh-CN"/>
        </w:rPr>
        <w:t>缔约方大会</w:t>
      </w:r>
      <w:r w:rsidRPr="002238D1">
        <w:rPr>
          <w:rFonts w:asciiTheme="majorEastAsia" w:eastAsiaTheme="majorEastAsia" w:hAnsiTheme="majorEastAsia" w:hint="eastAsia"/>
          <w:sz w:val="24"/>
          <w:lang w:eastAsia="zh-CN"/>
        </w:rPr>
        <w:t>，</w:t>
      </w:r>
    </w:p>
    <w:p w14:paraId="4ED51E3D" w14:textId="77777777" w:rsidR="00017DAE" w:rsidRPr="00D3104A" w:rsidRDefault="00017DAE" w:rsidP="00017DAE">
      <w:pPr>
        <w:pStyle w:val="NormalNonumber"/>
        <w:tabs>
          <w:tab w:val="left" w:pos="624"/>
        </w:tabs>
        <w:ind w:left="1253" w:firstLine="547"/>
        <w:jc w:val="both"/>
        <w:rPr>
          <w:rFonts w:ascii="SimSun" w:eastAsia="SimSun" w:hAnsi="SimSun"/>
          <w:sz w:val="24"/>
          <w:lang w:eastAsia="zh-CN"/>
        </w:rPr>
      </w:pPr>
      <w:r w:rsidRPr="00D3104A">
        <w:rPr>
          <w:rFonts w:ascii="KaiTi" w:eastAsia="KaiTi" w:hAnsi="KaiTi" w:hint="eastAsia"/>
          <w:sz w:val="24"/>
          <w:lang w:eastAsia="zh-CN"/>
        </w:rPr>
        <w:t>认识到</w:t>
      </w:r>
      <w:r w:rsidRPr="00D3104A">
        <w:rPr>
          <w:rFonts w:ascii="SimSun" w:eastAsia="SimSun" w:hAnsi="SimSun" w:hint="eastAsia"/>
          <w:sz w:val="24"/>
          <w:lang w:eastAsia="zh-CN"/>
        </w:rPr>
        <w:t>迫切需要一个对《关于汞的水俣公约》进行成效评估的框架，其中包括一个可充分提供适当数据的具有成本效益的战略性做法，</w:t>
      </w:r>
    </w:p>
    <w:p w14:paraId="60F5E93E" w14:textId="77777777" w:rsidR="00017DAE" w:rsidRPr="00D3104A" w:rsidRDefault="00017DAE" w:rsidP="00017DAE">
      <w:pPr>
        <w:pStyle w:val="NormalNonumber"/>
        <w:tabs>
          <w:tab w:val="left" w:pos="624"/>
        </w:tabs>
        <w:ind w:left="1253" w:firstLine="547"/>
        <w:jc w:val="both"/>
        <w:rPr>
          <w:rFonts w:ascii="SimSun" w:eastAsia="SimSun" w:hAnsi="SimSun"/>
          <w:sz w:val="24"/>
          <w:lang w:eastAsia="zh-CN"/>
        </w:rPr>
      </w:pPr>
      <w:r w:rsidRPr="00D3104A">
        <w:rPr>
          <w:rFonts w:ascii="KaiTi" w:eastAsia="KaiTi" w:hAnsi="KaiTi" w:hint="eastAsia"/>
          <w:sz w:val="24"/>
          <w:lang w:eastAsia="zh-CN"/>
        </w:rPr>
        <w:t>表示注意到</w:t>
      </w:r>
      <w:r w:rsidRPr="00D3104A">
        <w:rPr>
          <w:rFonts w:ascii="SimSun" w:eastAsia="SimSun" w:hAnsi="SimSun" w:hint="eastAsia"/>
          <w:sz w:val="24"/>
          <w:lang w:eastAsia="zh-CN"/>
        </w:rPr>
        <w:t>对拟定一项具有法律约束力的全球性汞问题文书政府间谈判委员会进程提供的信息进行的汇编，</w:t>
      </w:r>
    </w:p>
    <w:p w14:paraId="5501DC9E" w14:textId="77777777" w:rsidR="00017DAE" w:rsidRPr="00D3104A" w:rsidRDefault="00017DAE" w:rsidP="00017DAE">
      <w:pPr>
        <w:pStyle w:val="NormalNonumber"/>
        <w:tabs>
          <w:tab w:val="left" w:pos="624"/>
        </w:tabs>
        <w:ind w:left="1253" w:firstLine="547"/>
        <w:jc w:val="both"/>
        <w:rPr>
          <w:rFonts w:ascii="SimSun" w:eastAsia="SimSun" w:hAnsi="SimSun"/>
          <w:sz w:val="24"/>
          <w:lang w:eastAsia="zh-CN"/>
        </w:rPr>
      </w:pPr>
      <w:r w:rsidRPr="00D3104A">
        <w:rPr>
          <w:rFonts w:ascii="KaiTi" w:eastAsia="KaiTi" w:hAnsi="KaiTi" w:hint="eastAsia"/>
          <w:sz w:val="24"/>
          <w:lang w:eastAsia="zh-CN"/>
        </w:rPr>
        <w:t>确认</w:t>
      </w:r>
      <w:r w:rsidRPr="00D3104A">
        <w:rPr>
          <w:rFonts w:ascii="SimSun" w:eastAsia="SimSun" w:hAnsi="SimSun" w:hint="eastAsia"/>
          <w:sz w:val="24"/>
          <w:lang w:eastAsia="zh-CN"/>
        </w:rPr>
        <w:t>联合国环境规划署理事会要求进行的全球汞评估和水俣公约初步评估是重要的信息来源，有助于开展成效评估。</w:t>
      </w:r>
    </w:p>
    <w:p w14:paraId="43798538" w14:textId="77777777" w:rsidR="00017DAE" w:rsidRPr="00D3104A" w:rsidRDefault="00017DAE" w:rsidP="00017DAE">
      <w:pPr>
        <w:pStyle w:val="NormalNonumber"/>
        <w:numPr>
          <w:ilvl w:val="0"/>
          <w:numId w:val="40"/>
        </w:numPr>
        <w:tabs>
          <w:tab w:val="left" w:pos="624"/>
        </w:tabs>
        <w:ind w:left="2520" w:hanging="450"/>
        <w:jc w:val="both"/>
        <w:rPr>
          <w:rFonts w:ascii="SimSun" w:eastAsia="SimSun" w:hAnsi="SimSun"/>
          <w:sz w:val="24"/>
          <w:lang w:eastAsia="zh-CN"/>
        </w:rPr>
      </w:pPr>
      <w:r w:rsidRPr="00D3104A">
        <w:rPr>
          <w:rFonts w:ascii="KaiTi" w:eastAsia="KaiTi" w:hAnsi="KaiTi" w:hint="eastAsia"/>
          <w:sz w:val="24"/>
          <w:lang w:eastAsia="zh-CN"/>
        </w:rPr>
        <w:t>通过</w:t>
      </w:r>
      <w:r w:rsidRPr="00D3104A">
        <w:rPr>
          <w:rFonts w:ascii="SimSun" w:eastAsia="SimSun" w:hAnsi="SimSun" w:hint="eastAsia"/>
          <w:sz w:val="24"/>
          <w:lang w:eastAsia="zh-CN"/>
        </w:rPr>
        <w:t>本</w:t>
      </w:r>
      <w:r w:rsidRPr="00D3104A">
        <w:rPr>
          <w:rFonts w:ascii="SimSun" w:eastAsia="SimSun" w:hAnsi="SimSun"/>
          <w:sz w:val="24"/>
          <w:lang w:eastAsia="zh-CN"/>
        </w:rPr>
        <w:t>决定</w:t>
      </w:r>
      <w:r w:rsidRPr="00D3104A">
        <w:rPr>
          <w:rFonts w:ascii="SimSun" w:eastAsia="SimSun" w:hAnsi="SimSun" w:hint="eastAsia"/>
          <w:sz w:val="24"/>
          <w:lang w:eastAsia="zh-CN"/>
        </w:rPr>
        <w:t>附件一和附件二；</w:t>
      </w:r>
    </w:p>
    <w:p w14:paraId="27F89DCC" w14:textId="77777777" w:rsidR="00017DAE" w:rsidRPr="00D3104A" w:rsidRDefault="00017DAE" w:rsidP="00017DAE">
      <w:pPr>
        <w:pStyle w:val="NormalNonumber"/>
        <w:numPr>
          <w:ilvl w:val="0"/>
          <w:numId w:val="40"/>
        </w:numPr>
        <w:tabs>
          <w:tab w:val="left" w:pos="624"/>
        </w:tabs>
        <w:ind w:left="2520" w:hanging="450"/>
        <w:jc w:val="both"/>
        <w:rPr>
          <w:rFonts w:ascii="SimSun" w:eastAsia="SimSun" w:hAnsi="SimSun"/>
          <w:sz w:val="24"/>
          <w:lang w:eastAsia="zh-CN"/>
        </w:rPr>
      </w:pPr>
      <w:r w:rsidRPr="00D3104A">
        <w:rPr>
          <w:rFonts w:ascii="KaiTi" w:eastAsia="KaiTi" w:hAnsi="KaiTi" w:hint="eastAsia"/>
          <w:sz w:val="24"/>
          <w:lang w:eastAsia="zh-CN"/>
        </w:rPr>
        <w:t>请</w:t>
      </w:r>
      <w:r w:rsidRPr="00D3104A">
        <w:rPr>
          <w:rFonts w:ascii="SimSun" w:eastAsia="SimSun" w:hAnsi="SimSun" w:hint="eastAsia"/>
          <w:sz w:val="24"/>
          <w:lang w:eastAsia="zh-CN"/>
        </w:rPr>
        <w:t>秘书处支持这两个附件所概述的工作。</w:t>
      </w:r>
    </w:p>
    <w:p w14:paraId="350FCE04" w14:textId="77777777" w:rsidR="000C4F2B" w:rsidRDefault="000C4F2B">
      <w:pPr>
        <w:tabs>
          <w:tab w:val="clear" w:pos="1247"/>
          <w:tab w:val="clear" w:pos="1814"/>
          <w:tab w:val="clear" w:pos="2381"/>
          <w:tab w:val="clear" w:pos="2948"/>
          <w:tab w:val="clear" w:pos="3515"/>
        </w:tabs>
        <w:spacing w:after="160" w:line="259" w:lineRule="auto"/>
        <w:rPr>
          <w:rFonts w:eastAsia="SimHei"/>
          <w:b/>
          <w:sz w:val="28"/>
          <w:szCs w:val="28"/>
          <w:lang w:eastAsia="zh-CN"/>
        </w:rPr>
      </w:pPr>
      <w:r>
        <w:rPr>
          <w:rFonts w:eastAsia="SimHei"/>
          <w:b/>
          <w:sz w:val="28"/>
          <w:szCs w:val="28"/>
          <w:lang w:eastAsia="zh-CN"/>
        </w:rPr>
        <w:br w:type="page"/>
      </w:r>
    </w:p>
    <w:p w14:paraId="07CA5688" w14:textId="7488897F" w:rsidR="00017DAE" w:rsidRPr="002238D1" w:rsidRDefault="00017DAE" w:rsidP="00017DAE">
      <w:pPr>
        <w:spacing w:before="240" w:after="120"/>
        <w:ind w:left="1253"/>
        <w:rPr>
          <w:rFonts w:eastAsia="SimHei"/>
          <w:b/>
          <w:sz w:val="28"/>
          <w:szCs w:val="28"/>
          <w:lang w:eastAsia="zh-CN"/>
        </w:rPr>
      </w:pPr>
      <w:r w:rsidRPr="002238D1">
        <w:rPr>
          <w:rFonts w:eastAsia="SimHei"/>
          <w:b/>
          <w:sz w:val="28"/>
          <w:szCs w:val="28"/>
          <w:lang w:eastAsia="zh-CN"/>
        </w:rPr>
        <w:lastRenderedPageBreak/>
        <w:t>MC-1/9</w:t>
      </w:r>
      <w:r w:rsidRPr="002238D1">
        <w:rPr>
          <w:rFonts w:eastAsia="SimHei" w:hint="eastAsia"/>
          <w:b/>
          <w:sz w:val="28"/>
          <w:szCs w:val="28"/>
          <w:lang w:eastAsia="zh-CN"/>
        </w:rPr>
        <w:t>号决定</w:t>
      </w:r>
      <w:r w:rsidRPr="002238D1">
        <w:rPr>
          <w:rFonts w:eastAsia="SimHei"/>
          <w:b/>
          <w:sz w:val="28"/>
          <w:szCs w:val="28"/>
          <w:lang w:eastAsia="zh-CN"/>
        </w:rPr>
        <w:t>附件一</w:t>
      </w:r>
    </w:p>
    <w:p w14:paraId="78665474" w14:textId="77777777" w:rsidR="00017DAE" w:rsidRPr="002238D1" w:rsidRDefault="00017DAE" w:rsidP="00017DAE">
      <w:pPr>
        <w:pStyle w:val="ZZAnxheader"/>
        <w:spacing w:before="80" w:after="120"/>
        <w:ind w:left="1253" w:rightChars="-30" w:right="-60"/>
        <w:rPr>
          <w:rFonts w:ascii="SimHei" w:eastAsia="SimHei" w:hAnsi="SimHei"/>
          <w:color w:val="000000"/>
          <w:szCs w:val="32"/>
          <w:lang w:eastAsia="zh-CN"/>
        </w:rPr>
      </w:pPr>
      <w:r w:rsidRPr="002238D1">
        <w:rPr>
          <w:rFonts w:ascii="SimHei" w:eastAsia="SimHei" w:hAnsi="SimHei" w:hint="eastAsia"/>
          <w:color w:val="000000"/>
          <w:szCs w:val="32"/>
          <w:lang w:eastAsia="zh-CN"/>
        </w:rPr>
        <w:t>关于</w:t>
      </w:r>
      <w:r w:rsidRPr="002238D1">
        <w:rPr>
          <w:rFonts w:ascii="SimHei" w:eastAsia="SimHei" w:hAnsi="SimHei"/>
          <w:color w:val="000000"/>
          <w:szCs w:val="32"/>
          <w:lang w:eastAsia="zh-CN"/>
        </w:rPr>
        <w:t>做出安排为缔约方大会提供可比监测数据和</w:t>
      </w:r>
      <w:r w:rsidRPr="002238D1">
        <w:rPr>
          <w:rFonts w:ascii="SimHei" w:eastAsia="SimHei" w:hAnsi="SimHei" w:hint="eastAsia"/>
          <w:color w:val="000000"/>
          <w:szCs w:val="32"/>
          <w:lang w:eastAsia="zh-CN"/>
        </w:rPr>
        <w:t>《水俣</w:t>
      </w:r>
      <w:r w:rsidRPr="002238D1">
        <w:rPr>
          <w:rFonts w:ascii="SimHei" w:eastAsia="SimHei" w:hAnsi="SimHei"/>
          <w:color w:val="000000"/>
          <w:szCs w:val="32"/>
          <w:lang w:eastAsia="zh-CN"/>
        </w:rPr>
        <w:t>公约</w:t>
      </w:r>
      <w:r w:rsidRPr="002238D1">
        <w:rPr>
          <w:rFonts w:ascii="SimHei" w:eastAsia="SimHei" w:hAnsi="SimHei" w:hint="eastAsia"/>
          <w:color w:val="000000"/>
          <w:szCs w:val="32"/>
          <w:lang w:eastAsia="zh-CN"/>
        </w:rPr>
        <w:t>》</w:t>
      </w:r>
      <w:r w:rsidRPr="002238D1">
        <w:rPr>
          <w:rFonts w:ascii="SimHei" w:eastAsia="SimHei" w:hAnsi="SimHei"/>
          <w:color w:val="000000"/>
          <w:szCs w:val="32"/>
          <w:lang w:eastAsia="zh-CN"/>
        </w:rPr>
        <w:t>第</w:t>
      </w:r>
      <w:r w:rsidRPr="002238D1">
        <w:rPr>
          <w:rFonts w:eastAsia="SimHei"/>
          <w:color w:val="000000"/>
          <w:szCs w:val="32"/>
          <w:lang w:eastAsia="zh-CN"/>
        </w:rPr>
        <w:t>22</w:t>
      </w:r>
      <w:r w:rsidRPr="002238D1">
        <w:rPr>
          <w:rFonts w:ascii="SimHei" w:eastAsia="SimHei" w:hAnsi="SimHei"/>
          <w:color w:val="000000"/>
          <w:szCs w:val="32"/>
          <w:lang w:eastAsia="zh-CN"/>
        </w:rPr>
        <w:t>条所述成效评估框架的要点的路线图</w:t>
      </w:r>
      <w:r w:rsidRPr="002238D1">
        <w:rPr>
          <w:rFonts w:ascii="SimHei" w:eastAsia="SimHei" w:hAnsi="SimHei" w:hint="eastAsia"/>
          <w:color w:val="000000"/>
          <w:szCs w:val="32"/>
          <w:lang w:eastAsia="zh-CN"/>
        </w:rPr>
        <w:t>草案</w:t>
      </w:r>
    </w:p>
    <w:tbl>
      <w:tblPr>
        <w:tblW w:w="4297"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471"/>
        <w:gridCol w:w="2697"/>
      </w:tblGrid>
      <w:tr w:rsidR="00017DAE" w:rsidRPr="002238D1" w14:paraId="4E78DE24" w14:textId="77777777" w:rsidTr="00F37CEC">
        <w:trPr>
          <w:trHeight w:val="212"/>
          <w:tblHeader/>
          <w:jc w:val="right"/>
        </w:trPr>
        <w:tc>
          <w:tcPr>
            <w:tcW w:w="5562" w:type="dxa"/>
            <w:tcBorders>
              <w:top w:val="single" w:sz="4" w:space="0" w:color="000000"/>
              <w:left w:val="nil"/>
              <w:bottom w:val="single" w:sz="12" w:space="0" w:color="000000"/>
              <w:right w:val="nil"/>
            </w:tcBorders>
            <w:tcMar>
              <w:top w:w="80" w:type="dxa"/>
              <w:left w:w="80" w:type="dxa"/>
              <w:bottom w:w="80" w:type="dxa"/>
              <w:right w:w="80" w:type="dxa"/>
            </w:tcMar>
          </w:tcPr>
          <w:p w14:paraId="08C2D710" w14:textId="77777777" w:rsidR="00017DAE" w:rsidRPr="002238D1" w:rsidRDefault="00017DAE" w:rsidP="00F37CEC">
            <w:pPr>
              <w:pStyle w:val="Brdtext"/>
              <w:pBdr>
                <w:top w:val="none" w:sz="0" w:space="0" w:color="auto"/>
                <w:left w:val="none" w:sz="0" w:space="0" w:color="auto"/>
                <w:bottom w:val="none" w:sz="0" w:space="0" w:color="auto"/>
                <w:right w:val="none" w:sz="0" w:space="0" w:color="auto"/>
                <w:bar w:val="none" w:sz="0" w:color="auto"/>
              </w:pBdr>
              <w:tabs>
                <w:tab w:val="left" w:pos="4082"/>
              </w:tabs>
              <w:rPr>
                <w:rFonts w:ascii="KaiTi" w:eastAsia="KaiTi" w:hAnsi="KaiTi"/>
                <w:color w:val="auto"/>
                <w:sz w:val="20"/>
                <w:szCs w:val="20"/>
              </w:rPr>
            </w:pPr>
            <w:r w:rsidRPr="002238D1">
              <w:rPr>
                <w:rFonts w:ascii="KaiTi" w:eastAsia="KaiTi" w:hAnsi="KaiTi"/>
                <w:color w:val="auto"/>
                <w:sz w:val="20"/>
                <w:szCs w:val="20"/>
              </w:rPr>
              <w:t>活动</w:t>
            </w:r>
          </w:p>
        </w:tc>
        <w:tc>
          <w:tcPr>
            <w:tcW w:w="2741" w:type="dxa"/>
            <w:tcBorders>
              <w:top w:val="single" w:sz="4" w:space="0" w:color="000000"/>
              <w:left w:val="nil"/>
              <w:bottom w:val="single" w:sz="12" w:space="0" w:color="000000"/>
              <w:right w:val="nil"/>
            </w:tcBorders>
            <w:tcMar>
              <w:top w:w="80" w:type="dxa"/>
              <w:left w:w="80" w:type="dxa"/>
              <w:bottom w:w="80" w:type="dxa"/>
              <w:right w:w="80" w:type="dxa"/>
            </w:tcMar>
          </w:tcPr>
          <w:p w14:paraId="35C12A19" w14:textId="77777777" w:rsidR="00017DAE" w:rsidRPr="002238D1" w:rsidRDefault="00017DAE" w:rsidP="00F37CEC">
            <w:pPr>
              <w:pStyle w:val="Brdtext"/>
              <w:pBdr>
                <w:top w:val="none" w:sz="0" w:space="0" w:color="auto"/>
                <w:left w:val="none" w:sz="0" w:space="0" w:color="auto"/>
                <w:bottom w:val="none" w:sz="0" w:space="0" w:color="auto"/>
                <w:right w:val="none" w:sz="0" w:space="0" w:color="auto"/>
                <w:bar w:val="none" w:sz="0" w:color="auto"/>
              </w:pBdr>
              <w:tabs>
                <w:tab w:val="left" w:pos="4082"/>
              </w:tabs>
              <w:rPr>
                <w:rFonts w:ascii="KaiTi" w:eastAsia="KaiTi" w:hAnsi="KaiTi"/>
                <w:sz w:val="20"/>
                <w:szCs w:val="20"/>
              </w:rPr>
            </w:pPr>
            <w:r w:rsidRPr="002238D1">
              <w:rPr>
                <w:rFonts w:ascii="KaiTi" w:eastAsia="KaiTi" w:hAnsi="KaiTi"/>
                <w:color w:val="auto"/>
                <w:sz w:val="20"/>
                <w:szCs w:val="20"/>
              </w:rPr>
              <w:t>时间范围</w:t>
            </w:r>
          </w:p>
        </w:tc>
      </w:tr>
      <w:tr w:rsidR="00017DAE" w:rsidRPr="002238D1" w14:paraId="57E75AED" w14:textId="77777777" w:rsidTr="00F37CEC">
        <w:trPr>
          <w:trHeight w:val="468"/>
          <w:jc w:val="right"/>
        </w:trPr>
        <w:tc>
          <w:tcPr>
            <w:tcW w:w="5562" w:type="dxa"/>
            <w:tcBorders>
              <w:top w:val="nil"/>
              <w:left w:val="nil"/>
              <w:bottom w:val="nil"/>
              <w:right w:val="nil"/>
            </w:tcBorders>
            <w:tcMar>
              <w:top w:w="80" w:type="dxa"/>
              <w:left w:w="80" w:type="dxa"/>
              <w:bottom w:w="80" w:type="dxa"/>
              <w:right w:w="80" w:type="dxa"/>
            </w:tcMar>
          </w:tcPr>
          <w:p w14:paraId="0DEEFBD9" w14:textId="77777777" w:rsidR="00017DAE" w:rsidRPr="00D3104A" w:rsidRDefault="00017DAE" w:rsidP="00F37CEC">
            <w:pPr>
              <w:pStyle w:val="Brdtext"/>
              <w:pBdr>
                <w:top w:val="none" w:sz="0" w:space="0" w:color="auto"/>
                <w:left w:val="none" w:sz="0" w:space="0" w:color="auto"/>
                <w:bottom w:val="none" w:sz="0" w:space="0" w:color="auto"/>
                <w:right w:val="none" w:sz="0" w:space="0" w:color="auto"/>
                <w:bar w:val="none" w:sz="0" w:color="auto"/>
              </w:pBdr>
              <w:tabs>
                <w:tab w:val="left" w:pos="4082"/>
              </w:tabs>
              <w:rPr>
                <w:rFonts w:eastAsia="SimSun"/>
                <w:color w:val="auto"/>
                <w:sz w:val="20"/>
                <w:szCs w:val="20"/>
              </w:rPr>
            </w:pPr>
            <w:r w:rsidRPr="00D3104A">
              <w:rPr>
                <w:rFonts w:eastAsia="SimSun"/>
                <w:color w:val="auto"/>
                <w:sz w:val="20"/>
                <w:szCs w:val="20"/>
              </w:rPr>
              <w:t>通过缔约方大会主席团成员向秘书处提交特设专家组成员的提名。</w:t>
            </w:r>
          </w:p>
        </w:tc>
        <w:tc>
          <w:tcPr>
            <w:tcW w:w="2741" w:type="dxa"/>
            <w:tcBorders>
              <w:top w:val="nil"/>
              <w:left w:val="nil"/>
              <w:bottom w:val="nil"/>
              <w:right w:val="nil"/>
            </w:tcBorders>
            <w:tcMar>
              <w:top w:w="80" w:type="dxa"/>
              <w:left w:w="80" w:type="dxa"/>
              <w:bottom w:w="80" w:type="dxa"/>
              <w:right w:w="80" w:type="dxa"/>
            </w:tcMar>
          </w:tcPr>
          <w:p w14:paraId="24407579" w14:textId="77777777" w:rsidR="00017DAE" w:rsidRPr="00D3104A" w:rsidRDefault="00017DAE" w:rsidP="00F37CEC">
            <w:pPr>
              <w:pStyle w:val="Brdtext"/>
              <w:pBdr>
                <w:top w:val="none" w:sz="0" w:space="0" w:color="auto"/>
                <w:left w:val="none" w:sz="0" w:space="0" w:color="auto"/>
                <w:bottom w:val="none" w:sz="0" w:space="0" w:color="auto"/>
                <w:right w:val="none" w:sz="0" w:space="0" w:color="auto"/>
                <w:bar w:val="none" w:sz="0" w:color="auto"/>
              </w:pBdr>
              <w:tabs>
                <w:tab w:val="left" w:pos="4082"/>
              </w:tabs>
              <w:rPr>
                <w:rFonts w:eastAsia="SimSun"/>
                <w:sz w:val="20"/>
                <w:szCs w:val="20"/>
              </w:rPr>
            </w:pPr>
            <w:r w:rsidRPr="00D3104A">
              <w:rPr>
                <w:rFonts w:eastAsia="SimSun"/>
                <w:sz w:val="20"/>
                <w:szCs w:val="20"/>
                <w:lang w:val="zh-CN"/>
              </w:rPr>
              <w:t>2017</w:t>
            </w:r>
            <w:r w:rsidRPr="00D3104A">
              <w:rPr>
                <w:rFonts w:eastAsia="SimSun"/>
                <w:sz w:val="20"/>
                <w:szCs w:val="20"/>
                <w:lang w:val="zh-CN"/>
              </w:rPr>
              <w:t>年</w:t>
            </w:r>
            <w:r w:rsidRPr="00D3104A">
              <w:rPr>
                <w:rFonts w:eastAsia="SimSun"/>
                <w:sz w:val="20"/>
                <w:szCs w:val="20"/>
                <w:lang w:val="zh-CN"/>
              </w:rPr>
              <w:t>11</w:t>
            </w:r>
            <w:r w:rsidRPr="00D3104A">
              <w:rPr>
                <w:rFonts w:eastAsia="SimSun"/>
                <w:sz w:val="20"/>
                <w:szCs w:val="20"/>
                <w:lang w:val="zh-CN"/>
              </w:rPr>
              <w:t>月</w:t>
            </w:r>
            <w:r w:rsidRPr="00D3104A">
              <w:rPr>
                <w:rFonts w:eastAsia="SimSun"/>
                <w:sz w:val="20"/>
                <w:szCs w:val="20"/>
                <w:lang w:val="zh-CN"/>
              </w:rPr>
              <w:t>1</w:t>
            </w:r>
            <w:r w:rsidRPr="00D3104A">
              <w:rPr>
                <w:rFonts w:eastAsia="SimSun"/>
                <w:sz w:val="20"/>
                <w:szCs w:val="20"/>
                <w:lang w:val="zh-CN"/>
              </w:rPr>
              <w:t>日</w:t>
            </w:r>
          </w:p>
        </w:tc>
      </w:tr>
      <w:tr w:rsidR="00017DAE" w:rsidRPr="002238D1" w14:paraId="00986FF0" w14:textId="77777777" w:rsidTr="00F37CEC">
        <w:trPr>
          <w:trHeight w:val="192"/>
          <w:jc w:val="right"/>
        </w:trPr>
        <w:tc>
          <w:tcPr>
            <w:tcW w:w="5562" w:type="dxa"/>
            <w:tcBorders>
              <w:top w:val="nil"/>
              <w:left w:val="nil"/>
              <w:bottom w:val="nil"/>
              <w:right w:val="nil"/>
            </w:tcBorders>
            <w:tcMar>
              <w:top w:w="80" w:type="dxa"/>
              <w:left w:w="80" w:type="dxa"/>
              <w:bottom w:w="80" w:type="dxa"/>
              <w:right w:w="80" w:type="dxa"/>
            </w:tcMar>
          </w:tcPr>
          <w:p w14:paraId="61982A3C" w14:textId="77777777" w:rsidR="00017DAE" w:rsidRPr="00D3104A" w:rsidRDefault="00017DAE" w:rsidP="00F37CEC">
            <w:pPr>
              <w:pStyle w:val="Brdtext"/>
              <w:pBdr>
                <w:top w:val="none" w:sz="0" w:space="0" w:color="auto"/>
                <w:left w:val="none" w:sz="0" w:space="0" w:color="auto"/>
                <w:bottom w:val="none" w:sz="0" w:space="0" w:color="auto"/>
                <w:right w:val="none" w:sz="0" w:space="0" w:color="auto"/>
                <w:bar w:val="none" w:sz="0" w:color="auto"/>
              </w:pBdr>
              <w:tabs>
                <w:tab w:val="left" w:pos="4082"/>
              </w:tabs>
              <w:rPr>
                <w:rFonts w:eastAsia="SimSun"/>
                <w:color w:val="auto"/>
                <w:sz w:val="20"/>
                <w:szCs w:val="20"/>
              </w:rPr>
            </w:pPr>
            <w:r w:rsidRPr="00D3104A">
              <w:rPr>
                <w:rFonts w:eastAsia="SimSun"/>
                <w:color w:val="auto"/>
                <w:sz w:val="20"/>
                <w:szCs w:val="20"/>
              </w:rPr>
              <w:t>特设专家组将举行面对面的会议，参考借鉴秘书处整理出的先前提交的信息，并考虑到包括《斯德哥尔摩公约》在内的其他多边环境协定开展的工作。</w:t>
            </w:r>
          </w:p>
        </w:tc>
        <w:tc>
          <w:tcPr>
            <w:tcW w:w="2741" w:type="dxa"/>
            <w:tcBorders>
              <w:top w:val="nil"/>
              <w:left w:val="nil"/>
              <w:bottom w:val="nil"/>
              <w:right w:val="nil"/>
            </w:tcBorders>
            <w:tcMar>
              <w:top w:w="80" w:type="dxa"/>
              <w:left w:w="80" w:type="dxa"/>
              <w:bottom w:w="80" w:type="dxa"/>
              <w:right w:w="80" w:type="dxa"/>
            </w:tcMar>
          </w:tcPr>
          <w:p w14:paraId="25992E78" w14:textId="77777777" w:rsidR="00017DAE" w:rsidRPr="00D3104A" w:rsidRDefault="00017DAE" w:rsidP="00F37CEC">
            <w:pPr>
              <w:pStyle w:val="Brdtext"/>
              <w:pBdr>
                <w:top w:val="none" w:sz="0" w:space="0" w:color="auto"/>
                <w:left w:val="none" w:sz="0" w:space="0" w:color="auto"/>
                <w:bottom w:val="none" w:sz="0" w:space="0" w:color="auto"/>
                <w:right w:val="none" w:sz="0" w:space="0" w:color="auto"/>
                <w:bar w:val="none" w:sz="0" w:color="auto"/>
              </w:pBdr>
              <w:tabs>
                <w:tab w:val="left" w:pos="4082"/>
              </w:tabs>
              <w:rPr>
                <w:rFonts w:eastAsia="SimSun"/>
                <w:sz w:val="20"/>
                <w:szCs w:val="20"/>
              </w:rPr>
            </w:pPr>
            <w:r w:rsidRPr="00D3104A">
              <w:rPr>
                <w:rFonts w:eastAsia="SimSun"/>
                <w:sz w:val="20"/>
                <w:szCs w:val="20"/>
                <w:lang w:val="zh-CN"/>
              </w:rPr>
              <w:t>2018</w:t>
            </w:r>
            <w:r w:rsidRPr="00D3104A">
              <w:rPr>
                <w:rFonts w:eastAsia="SimSun"/>
                <w:sz w:val="20"/>
                <w:szCs w:val="20"/>
                <w:lang w:val="zh-CN"/>
              </w:rPr>
              <w:t>年</w:t>
            </w:r>
            <w:r w:rsidRPr="00D3104A">
              <w:rPr>
                <w:rFonts w:eastAsia="SimSun"/>
                <w:sz w:val="20"/>
                <w:szCs w:val="20"/>
                <w:lang w:val="zh-CN"/>
              </w:rPr>
              <w:t>1</w:t>
            </w:r>
            <w:r w:rsidRPr="00D3104A">
              <w:rPr>
                <w:rFonts w:eastAsia="SimSun"/>
                <w:sz w:val="20"/>
                <w:szCs w:val="20"/>
                <w:lang w:val="zh-CN"/>
              </w:rPr>
              <w:t>月</w:t>
            </w:r>
            <w:r w:rsidRPr="00D3104A">
              <w:rPr>
                <w:rFonts w:eastAsia="SimSun"/>
                <w:sz w:val="20"/>
                <w:szCs w:val="20"/>
                <w:lang w:val="zh-CN"/>
              </w:rPr>
              <w:t>/2</w:t>
            </w:r>
            <w:r w:rsidRPr="00D3104A">
              <w:rPr>
                <w:rFonts w:eastAsia="SimSun"/>
                <w:sz w:val="20"/>
                <w:szCs w:val="20"/>
                <w:lang w:val="zh-CN"/>
              </w:rPr>
              <w:t>月</w:t>
            </w:r>
          </w:p>
        </w:tc>
      </w:tr>
      <w:tr w:rsidR="00017DAE" w:rsidRPr="002238D1" w14:paraId="6C2CBDE4" w14:textId="77777777" w:rsidTr="00F37CEC">
        <w:trPr>
          <w:trHeight w:val="192"/>
          <w:jc w:val="right"/>
        </w:trPr>
        <w:tc>
          <w:tcPr>
            <w:tcW w:w="5562" w:type="dxa"/>
            <w:tcBorders>
              <w:top w:val="nil"/>
              <w:left w:val="nil"/>
              <w:bottom w:val="nil"/>
              <w:right w:val="nil"/>
            </w:tcBorders>
            <w:tcMar>
              <w:top w:w="80" w:type="dxa"/>
              <w:left w:w="80" w:type="dxa"/>
              <w:bottom w:w="80" w:type="dxa"/>
              <w:right w:w="80" w:type="dxa"/>
            </w:tcMar>
          </w:tcPr>
          <w:p w14:paraId="730B0275" w14:textId="77777777" w:rsidR="00017DAE" w:rsidRPr="00D3104A" w:rsidRDefault="00017DAE" w:rsidP="00F37CEC">
            <w:pPr>
              <w:pStyle w:val="Brdtext"/>
              <w:pBdr>
                <w:top w:val="none" w:sz="0" w:space="0" w:color="auto"/>
                <w:left w:val="none" w:sz="0" w:space="0" w:color="auto"/>
                <w:bottom w:val="none" w:sz="0" w:space="0" w:color="auto"/>
                <w:right w:val="none" w:sz="0" w:space="0" w:color="auto"/>
                <w:bar w:val="none" w:sz="0" w:color="auto"/>
              </w:pBdr>
              <w:tabs>
                <w:tab w:val="left" w:pos="4082"/>
              </w:tabs>
              <w:rPr>
                <w:rFonts w:eastAsia="SimSun"/>
                <w:color w:val="auto"/>
                <w:sz w:val="20"/>
                <w:szCs w:val="20"/>
              </w:rPr>
            </w:pPr>
            <w:r w:rsidRPr="00D3104A">
              <w:rPr>
                <w:rFonts w:eastAsia="SimSun"/>
                <w:color w:val="auto"/>
                <w:sz w:val="20"/>
                <w:szCs w:val="20"/>
              </w:rPr>
              <w:t>特设专家组编写报告草稿，包括成效评估框架的大纲、计划和要点，秘书处提交报告草稿以征求意见。</w:t>
            </w:r>
          </w:p>
        </w:tc>
        <w:tc>
          <w:tcPr>
            <w:tcW w:w="2741" w:type="dxa"/>
            <w:tcBorders>
              <w:top w:val="nil"/>
              <w:left w:val="nil"/>
              <w:bottom w:val="nil"/>
              <w:right w:val="nil"/>
            </w:tcBorders>
            <w:tcMar>
              <w:top w:w="80" w:type="dxa"/>
              <w:left w:w="80" w:type="dxa"/>
              <w:bottom w:w="80" w:type="dxa"/>
              <w:right w:w="80" w:type="dxa"/>
            </w:tcMar>
          </w:tcPr>
          <w:p w14:paraId="086A2C28" w14:textId="77777777" w:rsidR="00017DAE" w:rsidRPr="00D3104A" w:rsidRDefault="00017DAE" w:rsidP="00F37CEC">
            <w:pPr>
              <w:pStyle w:val="Brdtext"/>
              <w:pBdr>
                <w:top w:val="none" w:sz="0" w:space="0" w:color="auto"/>
                <w:left w:val="none" w:sz="0" w:space="0" w:color="auto"/>
                <w:bottom w:val="none" w:sz="0" w:space="0" w:color="auto"/>
                <w:right w:val="none" w:sz="0" w:space="0" w:color="auto"/>
                <w:bar w:val="none" w:sz="0" w:color="auto"/>
              </w:pBdr>
              <w:tabs>
                <w:tab w:val="left" w:pos="4082"/>
              </w:tabs>
              <w:rPr>
                <w:rFonts w:eastAsia="SimSun"/>
                <w:sz w:val="20"/>
                <w:szCs w:val="20"/>
              </w:rPr>
            </w:pPr>
            <w:r w:rsidRPr="00D3104A">
              <w:rPr>
                <w:rFonts w:eastAsia="SimSun"/>
                <w:sz w:val="20"/>
                <w:szCs w:val="20"/>
                <w:lang w:val="zh-CN"/>
              </w:rPr>
              <w:t>2018</w:t>
            </w:r>
            <w:r w:rsidRPr="00D3104A">
              <w:rPr>
                <w:rFonts w:eastAsia="SimSun"/>
                <w:sz w:val="20"/>
                <w:szCs w:val="20"/>
                <w:lang w:val="zh-CN"/>
              </w:rPr>
              <w:t>年</w:t>
            </w:r>
            <w:r w:rsidRPr="00D3104A">
              <w:rPr>
                <w:rFonts w:eastAsia="SimSun"/>
                <w:sz w:val="20"/>
                <w:szCs w:val="20"/>
                <w:lang w:val="zh-CN"/>
              </w:rPr>
              <w:t>5</w:t>
            </w:r>
            <w:r w:rsidRPr="00D3104A">
              <w:rPr>
                <w:rFonts w:eastAsia="SimSun"/>
                <w:sz w:val="20"/>
                <w:szCs w:val="20"/>
                <w:lang w:val="zh-CN"/>
              </w:rPr>
              <w:t>月</w:t>
            </w:r>
            <w:r w:rsidRPr="00D3104A">
              <w:rPr>
                <w:rFonts w:eastAsia="SimSun"/>
                <w:sz w:val="20"/>
                <w:szCs w:val="20"/>
                <w:lang w:val="zh-CN"/>
              </w:rPr>
              <w:t>15</w:t>
            </w:r>
            <w:r w:rsidRPr="00D3104A">
              <w:rPr>
                <w:rFonts w:eastAsia="SimSun"/>
                <w:sz w:val="20"/>
                <w:szCs w:val="20"/>
                <w:lang w:val="zh-CN"/>
              </w:rPr>
              <w:t>日</w:t>
            </w:r>
          </w:p>
        </w:tc>
      </w:tr>
      <w:tr w:rsidR="00017DAE" w:rsidRPr="002238D1" w14:paraId="19DC5C5F" w14:textId="77777777" w:rsidTr="00F37CEC">
        <w:trPr>
          <w:trHeight w:val="807"/>
          <w:jc w:val="right"/>
        </w:trPr>
        <w:tc>
          <w:tcPr>
            <w:tcW w:w="5562" w:type="dxa"/>
            <w:tcBorders>
              <w:top w:val="nil"/>
              <w:left w:val="nil"/>
              <w:bottom w:val="nil"/>
              <w:right w:val="nil"/>
            </w:tcBorders>
            <w:tcMar>
              <w:top w:w="80" w:type="dxa"/>
              <w:left w:w="80" w:type="dxa"/>
              <w:bottom w:w="80" w:type="dxa"/>
              <w:right w:w="80" w:type="dxa"/>
            </w:tcMar>
          </w:tcPr>
          <w:p w14:paraId="0B7DB8FC" w14:textId="77777777" w:rsidR="00017DAE" w:rsidRPr="00D3104A" w:rsidRDefault="00017DAE" w:rsidP="00F37CEC">
            <w:pPr>
              <w:pStyle w:val="Brdtext"/>
              <w:pBdr>
                <w:top w:val="none" w:sz="0" w:space="0" w:color="auto"/>
                <w:left w:val="none" w:sz="0" w:space="0" w:color="auto"/>
                <w:bottom w:val="none" w:sz="0" w:space="0" w:color="auto"/>
                <w:right w:val="none" w:sz="0" w:space="0" w:color="auto"/>
                <w:bar w:val="none" w:sz="0" w:color="auto"/>
              </w:pBdr>
              <w:tabs>
                <w:tab w:val="left" w:pos="4082"/>
              </w:tabs>
              <w:rPr>
                <w:rFonts w:eastAsia="SimSun"/>
                <w:color w:val="auto"/>
                <w:sz w:val="20"/>
                <w:szCs w:val="20"/>
              </w:rPr>
            </w:pPr>
            <w:r w:rsidRPr="00D3104A">
              <w:rPr>
                <w:rFonts w:eastAsia="SimSun"/>
                <w:color w:val="auto"/>
                <w:sz w:val="20"/>
                <w:szCs w:val="20"/>
              </w:rPr>
              <w:t>特设专家组修改和完成报告，包括成效评估框架的大纲、计划和要点，秘书处将其提交缔约方大会第二次会议审议。</w:t>
            </w:r>
          </w:p>
        </w:tc>
        <w:tc>
          <w:tcPr>
            <w:tcW w:w="2741" w:type="dxa"/>
            <w:tcBorders>
              <w:top w:val="nil"/>
              <w:left w:val="nil"/>
              <w:bottom w:val="nil"/>
              <w:right w:val="nil"/>
            </w:tcBorders>
            <w:tcMar>
              <w:top w:w="80" w:type="dxa"/>
              <w:left w:w="80" w:type="dxa"/>
              <w:bottom w:w="80" w:type="dxa"/>
              <w:right w:w="80" w:type="dxa"/>
            </w:tcMar>
          </w:tcPr>
          <w:p w14:paraId="712E5769" w14:textId="77777777" w:rsidR="00017DAE" w:rsidRPr="00D3104A" w:rsidRDefault="00017DAE" w:rsidP="00F37CEC">
            <w:pPr>
              <w:pStyle w:val="Brdtext"/>
              <w:pBdr>
                <w:top w:val="none" w:sz="0" w:space="0" w:color="auto"/>
                <w:left w:val="none" w:sz="0" w:space="0" w:color="auto"/>
                <w:bottom w:val="none" w:sz="0" w:space="0" w:color="auto"/>
                <w:right w:val="none" w:sz="0" w:space="0" w:color="auto"/>
                <w:bar w:val="none" w:sz="0" w:color="auto"/>
              </w:pBdr>
              <w:tabs>
                <w:tab w:val="left" w:pos="4082"/>
              </w:tabs>
              <w:rPr>
                <w:rFonts w:eastAsia="SimSun"/>
                <w:sz w:val="20"/>
                <w:szCs w:val="20"/>
              </w:rPr>
            </w:pPr>
            <w:r w:rsidRPr="00D3104A">
              <w:rPr>
                <w:rFonts w:eastAsia="SimSun"/>
                <w:sz w:val="20"/>
                <w:szCs w:val="20"/>
                <w:lang w:val="zh-CN"/>
              </w:rPr>
              <w:t>2018</w:t>
            </w:r>
            <w:r w:rsidRPr="00D3104A">
              <w:rPr>
                <w:rFonts w:eastAsia="SimSun"/>
                <w:sz w:val="20"/>
                <w:szCs w:val="20"/>
                <w:lang w:val="zh-CN"/>
              </w:rPr>
              <w:t>年</w:t>
            </w:r>
            <w:r w:rsidRPr="00D3104A">
              <w:rPr>
                <w:rFonts w:eastAsia="SimSun"/>
                <w:sz w:val="20"/>
                <w:szCs w:val="20"/>
                <w:lang w:val="zh-CN"/>
              </w:rPr>
              <w:t>7</w:t>
            </w:r>
            <w:r w:rsidRPr="00D3104A">
              <w:rPr>
                <w:rFonts w:eastAsia="SimSun"/>
                <w:sz w:val="20"/>
                <w:szCs w:val="20"/>
                <w:lang w:val="zh-CN"/>
              </w:rPr>
              <w:t>月</w:t>
            </w:r>
            <w:r w:rsidRPr="00D3104A">
              <w:rPr>
                <w:rFonts w:eastAsia="SimSun"/>
                <w:sz w:val="20"/>
                <w:szCs w:val="20"/>
                <w:lang w:val="zh-CN"/>
              </w:rPr>
              <w:t>20</w:t>
            </w:r>
            <w:r w:rsidRPr="00D3104A">
              <w:rPr>
                <w:rFonts w:eastAsia="SimSun"/>
                <w:sz w:val="20"/>
                <w:szCs w:val="20"/>
                <w:lang w:val="zh-CN"/>
              </w:rPr>
              <w:t>日</w:t>
            </w:r>
          </w:p>
        </w:tc>
      </w:tr>
      <w:tr w:rsidR="00017DAE" w:rsidRPr="002238D1" w14:paraId="5F9949B4" w14:textId="77777777" w:rsidTr="00F37CEC">
        <w:trPr>
          <w:trHeight w:val="807"/>
          <w:jc w:val="right"/>
        </w:trPr>
        <w:tc>
          <w:tcPr>
            <w:tcW w:w="5562" w:type="dxa"/>
            <w:tcBorders>
              <w:top w:val="nil"/>
              <w:left w:val="nil"/>
              <w:bottom w:val="single" w:sz="12" w:space="0" w:color="auto"/>
              <w:right w:val="nil"/>
            </w:tcBorders>
            <w:tcMar>
              <w:top w:w="80" w:type="dxa"/>
              <w:left w:w="80" w:type="dxa"/>
              <w:bottom w:w="80" w:type="dxa"/>
              <w:right w:w="80" w:type="dxa"/>
            </w:tcMar>
          </w:tcPr>
          <w:p w14:paraId="35D05A7D" w14:textId="77777777" w:rsidR="00017DAE" w:rsidRPr="00D3104A" w:rsidRDefault="00017DAE" w:rsidP="00F37CEC">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rFonts w:eastAsia="SimSun"/>
                <w:color w:val="auto"/>
                <w:sz w:val="20"/>
                <w:szCs w:val="20"/>
              </w:rPr>
            </w:pPr>
            <w:r w:rsidRPr="00D3104A">
              <w:rPr>
                <w:rFonts w:eastAsia="SimSun"/>
                <w:sz w:val="20"/>
                <w:szCs w:val="20"/>
                <w:lang w:val="zh-CN"/>
              </w:rPr>
              <w:t>缔约方大会第二次会议审议最后报告。</w:t>
            </w:r>
          </w:p>
        </w:tc>
        <w:tc>
          <w:tcPr>
            <w:tcW w:w="2741" w:type="dxa"/>
            <w:tcBorders>
              <w:top w:val="nil"/>
              <w:left w:val="nil"/>
              <w:bottom w:val="single" w:sz="12" w:space="0" w:color="auto"/>
              <w:right w:val="nil"/>
            </w:tcBorders>
            <w:tcMar>
              <w:top w:w="80" w:type="dxa"/>
              <w:left w:w="80" w:type="dxa"/>
              <w:bottom w:w="80" w:type="dxa"/>
              <w:right w:w="80" w:type="dxa"/>
            </w:tcMar>
          </w:tcPr>
          <w:p w14:paraId="152C4D2C" w14:textId="77777777" w:rsidR="00017DAE" w:rsidRPr="00D3104A" w:rsidRDefault="00017DAE" w:rsidP="00F37CEC">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rFonts w:eastAsia="SimSun"/>
                <w:sz w:val="20"/>
                <w:szCs w:val="20"/>
              </w:rPr>
            </w:pPr>
            <w:r w:rsidRPr="00D3104A">
              <w:rPr>
                <w:rFonts w:eastAsia="SimSun"/>
                <w:sz w:val="20"/>
                <w:szCs w:val="20"/>
                <w:lang w:val="zh-CN"/>
              </w:rPr>
              <w:t>2018</w:t>
            </w:r>
            <w:r w:rsidRPr="00D3104A">
              <w:rPr>
                <w:rFonts w:eastAsia="SimSun"/>
                <w:sz w:val="20"/>
                <w:szCs w:val="20"/>
                <w:lang w:val="zh-CN"/>
              </w:rPr>
              <w:t>年</w:t>
            </w:r>
            <w:r w:rsidRPr="00D3104A">
              <w:rPr>
                <w:rFonts w:eastAsia="SimSun"/>
                <w:sz w:val="20"/>
                <w:szCs w:val="20"/>
                <w:lang w:val="zh-CN"/>
              </w:rPr>
              <w:t>11</w:t>
            </w:r>
            <w:r w:rsidRPr="00D3104A">
              <w:rPr>
                <w:rFonts w:eastAsia="SimSun"/>
                <w:sz w:val="20"/>
                <w:szCs w:val="20"/>
                <w:lang w:val="zh-CN"/>
              </w:rPr>
              <w:t>月（缔约方大会第二次会议的暂定日期）</w:t>
            </w:r>
          </w:p>
        </w:tc>
      </w:tr>
    </w:tbl>
    <w:p w14:paraId="07E08620" w14:textId="77777777" w:rsidR="000C4F2B" w:rsidRDefault="000C4F2B" w:rsidP="00017DAE">
      <w:pPr>
        <w:spacing w:before="240" w:after="120"/>
        <w:ind w:left="1253"/>
        <w:rPr>
          <w:rFonts w:eastAsia="SimHei"/>
          <w:b/>
          <w:sz w:val="28"/>
          <w:szCs w:val="28"/>
          <w:lang w:eastAsia="zh-CN"/>
        </w:rPr>
      </w:pPr>
    </w:p>
    <w:p w14:paraId="7568F105" w14:textId="77777777" w:rsidR="000C4F2B" w:rsidRDefault="000C4F2B">
      <w:pPr>
        <w:tabs>
          <w:tab w:val="clear" w:pos="1247"/>
          <w:tab w:val="clear" w:pos="1814"/>
          <w:tab w:val="clear" w:pos="2381"/>
          <w:tab w:val="clear" w:pos="2948"/>
          <w:tab w:val="clear" w:pos="3515"/>
        </w:tabs>
        <w:spacing w:after="160" w:line="259" w:lineRule="auto"/>
        <w:rPr>
          <w:rFonts w:eastAsia="SimHei"/>
          <w:b/>
          <w:sz w:val="28"/>
          <w:szCs w:val="28"/>
          <w:lang w:eastAsia="zh-CN"/>
        </w:rPr>
      </w:pPr>
      <w:r>
        <w:rPr>
          <w:rFonts w:eastAsia="SimHei"/>
          <w:b/>
          <w:sz w:val="28"/>
          <w:szCs w:val="28"/>
          <w:lang w:eastAsia="zh-CN"/>
        </w:rPr>
        <w:br w:type="page"/>
      </w:r>
    </w:p>
    <w:p w14:paraId="16AD6B7D" w14:textId="4B862C93" w:rsidR="00017DAE" w:rsidRPr="002238D1" w:rsidRDefault="00017DAE" w:rsidP="00017DAE">
      <w:pPr>
        <w:spacing w:before="240" w:after="120"/>
        <w:ind w:left="1253"/>
        <w:rPr>
          <w:rFonts w:eastAsia="SimHei"/>
          <w:b/>
          <w:sz w:val="28"/>
          <w:szCs w:val="28"/>
          <w:lang w:eastAsia="zh-CN"/>
        </w:rPr>
      </w:pPr>
      <w:r w:rsidRPr="002238D1">
        <w:rPr>
          <w:rFonts w:eastAsia="SimHei"/>
          <w:b/>
          <w:sz w:val="28"/>
          <w:szCs w:val="28"/>
          <w:lang w:eastAsia="zh-CN"/>
        </w:rPr>
        <w:lastRenderedPageBreak/>
        <w:t>MC-1/9</w:t>
      </w:r>
      <w:r w:rsidRPr="002238D1">
        <w:rPr>
          <w:rFonts w:eastAsia="SimHei" w:hint="eastAsia"/>
          <w:b/>
          <w:sz w:val="28"/>
          <w:szCs w:val="28"/>
          <w:lang w:eastAsia="zh-CN"/>
        </w:rPr>
        <w:t>号决定</w:t>
      </w:r>
      <w:r w:rsidRPr="002238D1">
        <w:rPr>
          <w:rFonts w:eastAsia="SimHei"/>
          <w:b/>
          <w:sz w:val="28"/>
          <w:szCs w:val="28"/>
          <w:lang w:eastAsia="zh-CN"/>
        </w:rPr>
        <w:t>附件</w:t>
      </w:r>
      <w:r w:rsidRPr="002238D1">
        <w:rPr>
          <w:rFonts w:eastAsia="SimHei" w:hint="eastAsia"/>
          <w:b/>
          <w:sz w:val="28"/>
          <w:szCs w:val="28"/>
          <w:lang w:eastAsia="zh-CN"/>
        </w:rPr>
        <w:t>二</w:t>
      </w:r>
    </w:p>
    <w:p w14:paraId="16015FDF" w14:textId="77777777" w:rsidR="00017DAE" w:rsidRPr="002238D1" w:rsidRDefault="00017DAE" w:rsidP="00017DAE">
      <w:pPr>
        <w:pStyle w:val="ZZAnxheader"/>
        <w:tabs>
          <w:tab w:val="left" w:pos="9540"/>
        </w:tabs>
        <w:spacing w:before="80" w:after="120"/>
        <w:ind w:left="1253" w:rightChars="-30" w:right="-60"/>
        <w:jc w:val="both"/>
        <w:rPr>
          <w:rFonts w:ascii="SimHei" w:eastAsia="SimHei" w:hAnsi="SimHei"/>
          <w:color w:val="000000"/>
          <w:szCs w:val="32"/>
          <w:lang w:eastAsia="zh-CN"/>
        </w:rPr>
      </w:pPr>
      <w:r w:rsidRPr="002238D1">
        <w:rPr>
          <w:rFonts w:ascii="SimHei" w:eastAsia="SimHei" w:hAnsi="SimHei" w:hint="eastAsia"/>
          <w:color w:val="000000"/>
          <w:szCs w:val="32"/>
          <w:lang w:eastAsia="zh-CN"/>
        </w:rPr>
        <w:t>关于</w:t>
      </w:r>
      <w:r w:rsidRPr="002238D1">
        <w:rPr>
          <w:rFonts w:ascii="SimHei" w:eastAsia="SimHei" w:hAnsi="SimHei"/>
          <w:color w:val="000000"/>
          <w:szCs w:val="32"/>
          <w:lang w:eastAsia="zh-CN"/>
        </w:rPr>
        <w:t>做出安排为缔约方大会提供可比监测数据和</w:t>
      </w:r>
      <w:r w:rsidRPr="002238D1">
        <w:rPr>
          <w:rFonts w:ascii="SimHei" w:eastAsia="SimHei" w:hAnsi="SimHei" w:hint="eastAsia"/>
          <w:color w:val="000000"/>
          <w:szCs w:val="32"/>
          <w:lang w:eastAsia="zh-CN"/>
        </w:rPr>
        <w:t>《水俣</w:t>
      </w:r>
      <w:r w:rsidRPr="002238D1">
        <w:rPr>
          <w:rFonts w:ascii="SimHei" w:eastAsia="SimHei" w:hAnsi="SimHei"/>
          <w:color w:val="000000"/>
          <w:szCs w:val="32"/>
          <w:lang w:eastAsia="zh-CN"/>
        </w:rPr>
        <w:t>公约</w:t>
      </w:r>
      <w:r w:rsidRPr="002238D1">
        <w:rPr>
          <w:rFonts w:ascii="SimHei" w:eastAsia="SimHei" w:hAnsi="SimHei" w:hint="eastAsia"/>
          <w:color w:val="000000"/>
          <w:szCs w:val="32"/>
          <w:lang w:eastAsia="zh-CN"/>
        </w:rPr>
        <w:t>》</w:t>
      </w:r>
      <w:r w:rsidRPr="002238D1">
        <w:rPr>
          <w:rFonts w:ascii="SimHei" w:eastAsia="SimHei" w:hAnsi="SimHei"/>
          <w:color w:val="000000"/>
          <w:szCs w:val="32"/>
          <w:lang w:eastAsia="zh-CN"/>
        </w:rPr>
        <w:t>第</w:t>
      </w:r>
      <w:r w:rsidRPr="002238D1">
        <w:rPr>
          <w:rFonts w:eastAsia="SimHei"/>
          <w:color w:val="000000"/>
          <w:szCs w:val="32"/>
          <w:lang w:eastAsia="zh-CN"/>
        </w:rPr>
        <w:t>22</w:t>
      </w:r>
      <w:r w:rsidRPr="002238D1">
        <w:rPr>
          <w:rFonts w:ascii="SimHei" w:eastAsia="SimHei" w:hAnsi="SimHei"/>
          <w:color w:val="000000"/>
          <w:szCs w:val="32"/>
          <w:lang w:eastAsia="zh-CN"/>
        </w:rPr>
        <w:t>条所述成效评估框架的要点的特设专家组的职权范围</w:t>
      </w:r>
      <w:r w:rsidRPr="002238D1">
        <w:rPr>
          <w:rFonts w:ascii="SimHei" w:eastAsia="SimHei" w:hAnsi="SimHei" w:hint="eastAsia"/>
          <w:color w:val="000000"/>
          <w:szCs w:val="32"/>
          <w:lang w:eastAsia="zh-CN"/>
        </w:rPr>
        <w:t>草案</w:t>
      </w:r>
    </w:p>
    <w:p w14:paraId="4DC7B019" w14:textId="77777777" w:rsidR="00017DAE" w:rsidRPr="007B2828" w:rsidRDefault="00017DAE" w:rsidP="00017DAE">
      <w:pPr>
        <w:pStyle w:val="CH1"/>
        <w:numPr>
          <w:ilvl w:val="0"/>
          <w:numId w:val="42"/>
        </w:numPr>
        <w:tabs>
          <w:tab w:val="clear" w:pos="1247"/>
          <w:tab w:val="clear" w:pos="1814"/>
          <w:tab w:val="clear" w:pos="2381"/>
          <w:tab w:val="clear" w:pos="2948"/>
          <w:tab w:val="clear" w:pos="3515"/>
          <w:tab w:val="clear" w:pos="4082"/>
          <w:tab w:val="left" w:pos="426"/>
          <w:tab w:val="left" w:pos="1276"/>
        </w:tabs>
        <w:autoSpaceDN w:val="0"/>
        <w:ind w:left="1008" w:right="0" w:hanging="576"/>
        <w:textAlignment w:val="baseline"/>
        <w:rPr>
          <w:rFonts w:ascii="SimHei" w:eastAsia="SimHei" w:hAnsi="SimHei"/>
          <w:lang w:eastAsia="zh-CN"/>
        </w:rPr>
      </w:pPr>
      <w:r w:rsidRPr="007B2828">
        <w:rPr>
          <w:rFonts w:ascii="SimHei" w:eastAsia="SimHei" w:hAnsi="SimHei" w:hint="eastAsia"/>
          <w:lang w:val="zh-CN" w:eastAsia="zh-CN"/>
        </w:rPr>
        <w:t xml:space="preserve"> </w:t>
      </w:r>
      <w:r w:rsidRPr="007B2828">
        <w:rPr>
          <w:rFonts w:ascii="SimHei" w:eastAsia="SimHei" w:hAnsi="SimHei"/>
          <w:lang w:val="en-US" w:eastAsia="zh-CN"/>
        </w:rPr>
        <w:t xml:space="preserve"> </w:t>
      </w:r>
      <w:r w:rsidRPr="007B2828">
        <w:rPr>
          <w:rFonts w:ascii="SimHei" w:eastAsia="SimHei" w:hAnsi="SimHei"/>
          <w:lang w:val="zh-CN" w:eastAsia="zh-CN"/>
        </w:rPr>
        <w:t>任务规定</w:t>
      </w:r>
    </w:p>
    <w:p w14:paraId="00BB90DE" w14:textId="77777777" w:rsidR="00017DAE" w:rsidRPr="000A448F" w:rsidRDefault="00017DAE" w:rsidP="00017DAE">
      <w:pPr>
        <w:pStyle w:val="NormalNonumber"/>
        <w:jc w:val="both"/>
        <w:rPr>
          <w:rFonts w:eastAsia="SimSun"/>
          <w:sz w:val="24"/>
          <w:lang w:eastAsia="zh-CN"/>
        </w:rPr>
      </w:pPr>
      <w:r w:rsidRPr="000A448F">
        <w:rPr>
          <w:rFonts w:eastAsia="SimSun"/>
          <w:sz w:val="24"/>
          <w:lang w:val="zh-CN" w:eastAsia="zh-CN"/>
        </w:rPr>
        <w:t>缔约方大会谨此设立一个特设专家小组：</w:t>
      </w:r>
    </w:p>
    <w:p w14:paraId="36B149B3" w14:textId="77777777" w:rsidR="00017DAE" w:rsidRPr="000A448F" w:rsidRDefault="00017DAE" w:rsidP="00017DAE">
      <w:pPr>
        <w:pStyle w:val="NormalNonumber"/>
        <w:tabs>
          <w:tab w:val="left" w:pos="2410"/>
          <w:tab w:val="left" w:pos="2552"/>
        </w:tabs>
        <w:ind w:firstLine="624"/>
        <w:jc w:val="both"/>
        <w:rPr>
          <w:rFonts w:eastAsia="SimSun"/>
          <w:sz w:val="24"/>
          <w:lang w:eastAsia="zh-CN"/>
        </w:rPr>
      </w:pPr>
      <w:r w:rsidRPr="000A448F">
        <w:rPr>
          <w:rFonts w:eastAsia="SimSun"/>
          <w:sz w:val="24"/>
          <w:lang w:val="zh-CN" w:eastAsia="zh-CN"/>
        </w:rPr>
        <w:t xml:space="preserve">(a)     </w:t>
      </w:r>
      <w:r w:rsidRPr="000A448F">
        <w:rPr>
          <w:rFonts w:eastAsia="SimSun"/>
          <w:sz w:val="24"/>
          <w:lang w:val="zh-CN" w:eastAsia="zh-CN"/>
        </w:rPr>
        <w:t>在考虑到其他多边环境协定的经验、包括《斯德哥尔摩公约》经验的情况下，制订监测安排以供缔约方大会第二次会议审议，内容包括：</w:t>
      </w:r>
    </w:p>
    <w:p w14:paraId="4A652295" w14:textId="77777777" w:rsidR="00017DAE" w:rsidRPr="000A448F" w:rsidRDefault="00017DAE" w:rsidP="00017DAE">
      <w:pPr>
        <w:pStyle w:val="NormalNonumber"/>
        <w:ind w:left="3150" w:hanging="655"/>
        <w:jc w:val="both"/>
        <w:rPr>
          <w:rFonts w:eastAsia="SimSun"/>
          <w:sz w:val="24"/>
          <w:lang w:eastAsia="zh-CN"/>
        </w:rPr>
      </w:pPr>
      <w:r w:rsidRPr="000A448F">
        <w:rPr>
          <w:rFonts w:eastAsia="SimSun"/>
          <w:szCs w:val="20"/>
          <w:lang w:val="zh-CN" w:eastAsia="zh-CN"/>
        </w:rPr>
        <w:t>(</w:t>
      </w:r>
      <w:r w:rsidRPr="000A448F">
        <w:rPr>
          <w:rFonts w:eastAsia="SimSun"/>
          <w:szCs w:val="20"/>
          <w:lang w:val="zh-CN" w:eastAsia="zh-CN"/>
        </w:rPr>
        <w:t>一</w:t>
      </w:r>
      <w:r w:rsidRPr="000A448F">
        <w:rPr>
          <w:rFonts w:eastAsia="SimSun"/>
          <w:szCs w:val="20"/>
          <w:lang w:val="zh-CN" w:eastAsia="zh-CN"/>
        </w:rPr>
        <w:t>)</w:t>
      </w:r>
      <w:r w:rsidRPr="000A448F">
        <w:rPr>
          <w:rFonts w:eastAsia="SimSun"/>
          <w:sz w:val="24"/>
          <w:lang w:val="zh-CN" w:eastAsia="zh-CN"/>
        </w:rPr>
        <w:t xml:space="preserve"> </w:t>
      </w:r>
      <w:r w:rsidRPr="000A448F">
        <w:rPr>
          <w:rFonts w:eastAsia="SimSun"/>
          <w:sz w:val="24"/>
          <w:lang w:val="zh-CN" w:eastAsia="zh-CN"/>
        </w:rPr>
        <w:t>关于哪些类别数据有全球可比性和这些数据的可得性的大纲；</w:t>
      </w:r>
    </w:p>
    <w:p w14:paraId="24EC892B" w14:textId="77777777" w:rsidR="00017DAE" w:rsidRPr="000A448F" w:rsidRDefault="00017DAE" w:rsidP="00017DAE">
      <w:pPr>
        <w:pStyle w:val="NormalNonumber"/>
        <w:ind w:left="3150" w:rightChars="-71" w:right="-142" w:hanging="655"/>
        <w:jc w:val="both"/>
        <w:rPr>
          <w:rFonts w:eastAsia="SimSun"/>
          <w:sz w:val="24"/>
          <w:lang w:eastAsia="zh-CN"/>
        </w:rPr>
      </w:pPr>
      <w:r w:rsidRPr="000A448F">
        <w:rPr>
          <w:rFonts w:eastAsia="SimSun"/>
          <w:szCs w:val="20"/>
          <w:lang w:val="zh-CN" w:eastAsia="zh-CN"/>
        </w:rPr>
        <w:t>(</w:t>
      </w:r>
      <w:r w:rsidRPr="000A448F">
        <w:rPr>
          <w:rFonts w:eastAsia="SimSun"/>
          <w:szCs w:val="20"/>
          <w:lang w:val="zh-CN" w:eastAsia="zh-CN"/>
        </w:rPr>
        <w:t>二</w:t>
      </w:r>
      <w:r w:rsidRPr="000A448F">
        <w:rPr>
          <w:rFonts w:eastAsia="SimSun"/>
          <w:szCs w:val="20"/>
          <w:lang w:val="zh-CN" w:eastAsia="zh-CN"/>
        </w:rPr>
        <w:t>)</w:t>
      </w:r>
      <w:r w:rsidRPr="000A448F">
        <w:rPr>
          <w:rFonts w:eastAsia="SimSun"/>
          <w:sz w:val="24"/>
          <w:lang w:val="zh-CN" w:eastAsia="zh-CN"/>
        </w:rPr>
        <w:t xml:space="preserve"> </w:t>
      </w:r>
      <w:r w:rsidRPr="000A448F">
        <w:rPr>
          <w:rFonts w:eastAsia="SimSun"/>
          <w:sz w:val="24"/>
          <w:lang w:val="zh-CN" w:eastAsia="zh-CN"/>
        </w:rPr>
        <w:t>列有可比结果的计划草稿，以供各国和利益攸关方今后决定进行监测时使用；并且作为这项工作的一部分：</w:t>
      </w:r>
    </w:p>
    <w:p w14:paraId="215704B3" w14:textId="77777777" w:rsidR="00017DAE" w:rsidRPr="002238D1" w:rsidRDefault="00017DAE" w:rsidP="00017DAE">
      <w:pPr>
        <w:pStyle w:val="Normalnumber"/>
        <w:numPr>
          <w:ilvl w:val="0"/>
          <w:numId w:val="43"/>
        </w:numPr>
        <w:tabs>
          <w:tab w:val="clear" w:pos="1247"/>
          <w:tab w:val="clear" w:pos="1814"/>
          <w:tab w:val="clear" w:pos="2381"/>
          <w:tab w:val="clear" w:pos="2948"/>
          <w:tab w:val="clear" w:pos="3515"/>
          <w:tab w:val="clear" w:pos="4082"/>
          <w:tab w:val="left" w:pos="624"/>
          <w:tab w:val="left" w:pos="3780"/>
        </w:tabs>
        <w:suppressAutoHyphens/>
        <w:autoSpaceDN w:val="0"/>
        <w:ind w:left="3716" w:hanging="562"/>
        <w:jc w:val="both"/>
        <w:textAlignment w:val="baseline"/>
        <w:rPr>
          <w:rFonts w:eastAsia="SimSun"/>
          <w:sz w:val="24"/>
          <w:szCs w:val="24"/>
          <w:lang w:val="zh-CN" w:eastAsia="zh-CN"/>
        </w:rPr>
      </w:pPr>
      <w:r w:rsidRPr="000A448F">
        <w:rPr>
          <w:rFonts w:eastAsia="SimSun"/>
          <w:sz w:val="24"/>
          <w:szCs w:val="24"/>
          <w:lang w:val="zh-CN" w:eastAsia="zh-CN"/>
        </w:rPr>
        <w:t>审查现有监测方案的信息，包括各国政府、政府间组织和非政府组织已上报给秘书处的信息以及其他现有信息</w:t>
      </w:r>
      <w:r w:rsidRPr="002238D1">
        <w:rPr>
          <w:rFonts w:eastAsia="SimSun"/>
          <w:sz w:val="24"/>
          <w:szCs w:val="24"/>
          <w:lang w:val="zh-CN" w:eastAsia="zh-CN"/>
        </w:rPr>
        <w:t>；</w:t>
      </w:r>
    </w:p>
    <w:p w14:paraId="225C04D8" w14:textId="77777777" w:rsidR="00017DAE" w:rsidRPr="002238D1" w:rsidRDefault="00017DAE" w:rsidP="00017DAE">
      <w:pPr>
        <w:pStyle w:val="Normalnumber"/>
        <w:numPr>
          <w:ilvl w:val="0"/>
          <w:numId w:val="43"/>
        </w:numPr>
        <w:tabs>
          <w:tab w:val="clear" w:pos="1247"/>
          <w:tab w:val="clear" w:pos="1814"/>
          <w:tab w:val="clear" w:pos="2381"/>
          <w:tab w:val="clear" w:pos="2948"/>
          <w:tab w:val="clear" w:pos="3515"/>
          <w:tab w:val="clear" w:pos="4082"/>
          <w:tab w:val="left" w:pos="624"/>
          <w:tab w:val="left" w:pos="3780"/>
        </w:tabs>
        <w:suppressAutoHyphens/>
        <w:autoSpaceDN w:val="0"/>
        <w:ind w:left="3802" w:hanging="562"/>
        <w:jc w:val="both"/>
        <w:textAlignment w:val="baseline"/>
        <w:rPr>
          <w:rFonts w:eastAsia="SimSun"/>
          <w:sz w:val="24"/>
          <w:szCs w:val="24"/>
          <w:lang w:eastAsia="zh-CN"/>
        </w:rPr>
      </w:pPr>
      <w:r w:rsidRPr="002238D1">
        <w:rPr>
          <w:rFonts w:eastAsia="SimSun"/>
          <w:sz w:val="24"/>
          <w:szCs w:val="24"/>
          <w:lang w:val="zh-CN" w:eastAsia="zh-CN"/>
        </w:rPr>
        <w:t>评估根据</w:t>
      </w:r>
      <w:r w:rsidRPr="002238D1">
        <w:rPr>
          <w:rFonts w:eastAsia="SimSun"/>
          <w:sz w:val="24"/>
          <w:szCs w:val="24"/>
          <w:lang w:val="zh-CN" w:eastAsia="zh-CN"/>
        </w:rPr>
        <w:t>a</w:t>
      </w:r>
      <w:r>
        <w:rPr>
          <w:rFonts w:eastAsia="SimSun" w:hint="eastAsia"/>
          <w:sz w:val="24"/>
          <w:szCs w:val="24"/>
          <w:lang w:val="zh-CN" w:eastAsia="zh-CN"/>
        </w:rPr>
        <w:t>（二）</w:t>
      </w:r>
      <w:r w:rsidRPr="002238D1">
        <w:rPr>
          <w:rFonts w:eastAsia="SimSun"/>
          <w:sz w:val="24"/>
          <w:szCs w:val="24"/>
          <w:lang w:val="zh-CN" w:eastAsia="zh-CN"/>
        </w:rPr>
        <w:t>段审查的信息在多大程度上满足了《公约》第</w:t>
      </w:r>
      <w:r w:rsidRPr="002238D1">
        <w:rPr>
          <w:rFonts w:eastAsia="SimSun"/>
          <w:sz w:val="24"/>
          <w:szCs w:val="24"/>
          <w:lang w:val="zh-CN" w:eastAsia="zh-CN"/>
        </w:rPr>
        <w:t>22</w:t>
      </w:r>
      <w:r w:rsidRPr="002238D1">
        <w:rPr>
          <w:rFonts w:eastAsia="SimSun"/>
          <w:sz w:val="24"/>
          <w:szCs w:val="24"/>
          <w:lang w:val="zh-CN" w:eastAsia="zh-CN"/>
        </w:rPr>
        <w:t>条</w:t>
      </w:r>
      <w:r w:rsidRPr="002238D1">
        <w:rPr>
          <w:rFonts w:eastAsia="SimSun" w:hint="eastAsia"/>
          <w:sz w:val="24"/>
          <w:szCs w:val="24"/>
          <w:lang w:val="zh-CN" w:eastAsia="zh-CN"/>
        </w:rPr>
        <w:t>第</w:t>
      </w:r>
      <w:r w:rsidRPr="002238D1">
        <w:rPr>
          <w:rFonts w:eastAsia="SimSun" w:hint="eastAsia"/>
          <w:sz w:val="24"/>
          <w:szCs w:val="24"/>
          <w:lang w:val="zh-CN" w:eastAsia="zh-CN"/>
        </w:rPr>
        <w:t>2</w:t>
      </w:r>
      <w:r w:rsidRPr="002238D1">
        <w:rPr>
          <w:rFonts w:eastAsia="SimSun" w:hint="eastAsia"/>
          <w:sz w:val="24"/>
          <w:szCs w:val="24"/>
          <w:lang w:val="zh-CN" w:eastAsia="zh-CN"/>
        </w:rPr>
        <w:t>款</w:t>
      </w:r>
      <w:r w:rsidRPr="002238D1">
        <w:rPr>
          <w:rFonts w:eastAsia="SimSun"/>
          <w:sz w:val="24"/>
          <w:szCs w:val="24"/>
          <w:lang w:val="zh-CN" w:eastAsia="zh-CN"/>
        </w:rPr>
        <w:t>规定的监测需求，并在此基础上提出提高所审查信息的可比性和完整性的方案；</w:t>
      </w:r>
    </w:p>
    <w:p w14:paraId="3F32A6B0" w14:textId="77777777" w:rsidR="00017DAE" w:rsidRPr="002238D1" w:rsidRDefault="00017DAE" w:rsidP="00017DAE">
      <w:pPr>
        <w:pStyle w:val="Normalnumber"/>
        <w:numPr>
          <w:ilvl w:val="0"/>
          <w:numId w:val="43"/>
        </w:numPr>
        <w:tabs>
          <w:tab w:val="clear" w:pos="1247"/>
          <w:tab w:val="clear" w:pos="1814"/>
          <w:tab w:val="clear" w:pos="2381"/>
          <w:tab w:val="clear" w:pos="2948"/>
          <w:tab w:val="clear" w:pos="3515"/>
          <w:tab w:val="clear" w:pos="4082"/>
          <w:tab w:val="left" w:pos="624"/>
          <w:tab w:val="left" w:pos="3780"/>
        </w:tabs>
        <w:suppressAutoHyphens/>
        <w:autoSpaceDN w:val="0"/>
        <w:ind w:left="3802" w:hanging="562"/>
        <w:jc w:val="both"/>
        <w:textAlignment w:val="baseline"/>
        <w:rPr>
          <w:rFonts w:eastAsia="SimSun"/>
          <w:sz w:val="24"/>
          <w:szCs w:val="24"/>
          <w:lang w:eastAsia="zh-CN"/>
        </w:rPr>
      </w:pPr>
      <w:r w:rsidRPr="002238D1">
        <w:rPr>
          <w:rFonts w:eastAsia="SimSun"/>
          <w:sz w:val="24"/>
          <w:szCs w:val="24"/>
          <w:lang w:val="zh-CN" w:eastAsia="zh-CN"/>
        </w:rPr>
        <w:t>考虑成本效益、实用性、可行性和可持续性、全球覆盖范围和区域能力，以寻找日后加强监测的机会；</w:t>
      </w:r>
    </w:p>
    <w:p w14:paraId="15318E13" w14:textId="77777777" w:rsidR="00017DAE" w:rsidRPr="002238D1" w:rsidRDefault="00017DAE" w:rsidP="00017DAE">
      <w:pPr>
        <w:pStyle w:val="Normalnumber"/>
        <w:numPr>
          <w:ilvl w:val="0"/>
          <w:numId w:val="43"/>
        </w:numPr>
        <w:tabs>
          <w:tab w:val="clear" w:pos="1247"/>
          <w:tab w:val="clear" w:pos="1814"/>
          <w:tab w:val="clear" w:pos="2381"/>
          <w:tab w:val="clear" w:pos="2948"/>
          <w:tab w:val="clear" w:pos="3515"/>
          <w:tab w:val="clear" w:pos="4082"/>
          <w:tab w:val="left" w:pos="624"/>
          <w:tab w:val="left" w:pos="3780"/>
        </w:tabs>
        <w:suppressAutoHyphens/>
        <w:autoSpaceDN w:val="0"/>
        <w:ind w:left="3802" w:hanging="562"/>
        <w:jc w:val="both"/>
        <w:textAlignment w:val="baseline"/>
        <w:rPr>
          <w:rFonts w:eastAsia="SimSun"/>
          <w:sz w:val="24"/>
          <w:szCs w:val="24"/>
          <w:lang w:eastAsia="zh-CN"/>
        </w:rPr>
      </w:pPr>
      <w:r w:rsidRPr="002238D1">
        <w:rPr>
          <w:rFonts w:eastAsia="SimSun"/>
          <w:sz w:val="24"/>
          <w:szCs w:val="24"/>
          <w:lang w:val="zh-CN" w:eastAsia="zh-CN"/>
        </w:rPr>
        <w:t>查明现有的建模能力，以评估全球各种介质内和不同介质之间汞含量的变化；</w:t>
      </w:r>
    </w:p>
    <w:p w14:paraId="2924241A" w14:textId="77777777" w:rsidR="00017DAE" w:rsidRPr="002238D1" w:rsidRDefault="00017DAE" w:rsidP="00017DAE">
      <w:pPr>
        <w:pStyle w:val="Normalnumber"/>
        <w:numPr>
          <w:ilvl w:val="0"/>
          <w:numId w:val="43"/>
        </w:numPr>
        <w:tabs>
          <w:tab w:val="clear" w:pos="1247"/>
          <w:tab w:val="clear" w:pos="1814"/>
          <w:tab w:val="clear" w:pos="2381"/>
          <w:tab w:val="clear" w:pos="2948"/>
          <w:tab w:val="clear" w:pos="3515"/>
          <w:tab w:val="clear" w:pos="4082"/>
          <w:tab w:val="left" w:pos="624"/>
          <w:tab w:val="left" w:pos="3780"/>
        </w:tabs>
        <w:suppressAutoHyphens/>
        <w:autoSpaceDN w:val="0"/>
        <w:ind w:left="3240"/>
        <w:jc w:val="both"/>
        <w:textAlignment w:val="baseline"/>
        <w:rPr>
          <w:rFonts w:eastAsia="SimSun"/>
          <w:sz w:val="24"/>
          <w:szCs w:val="24"/>
          <w:lang w:eastAsia="zh-CN"/>
        </w:rPr>
      </w:pPr>
      <w:r w:rsidRPr="002238D1">
        <w:rPr>
          <w:rFonts w:eastAsia="SimSun"/>
          <w:sz w:val="24"/>
          <w:szCs w:val="24"/>
          <w:lang w:val="zh-CN" w:eastAsia="zh-CN"/>
        </w:rPr>
        <w:t>查明可用于确定基线的数据来源；</w:t>
      </w:r>
    </w:p>
    <w:p w14:paraId="6A89D1EF" w14:textId="77777777" w:rsidR="00017DAE" w:rsidRPr="000A448F" w:rsidRDefault="00017DAE" w:rsidP="00017DAE">
      <w:pPr>
        <w:pStyle w:val="Normalnumber"/>
        <w:numPr>
          <w:ilvl w:val="0"/>
          <w:numId w:val="43"/>
        </w:numPr>
        <w:tabs>
          <w:tab w:val="clear" w:pos="1247"/>
          <w:tab w:val="clear" w:pos="1814"/>
          <w:tab w:val="clear" w:pos="2381"/>
          <w:tab w:val="clear" w:pos="2948"/>
          <w:tab w:val="clear" w:pos="3515"/>
          <w:tab w:val="clear" w:pos="4082"/>
          <w:tab w:val="left" w:pos="624"/>
          <w:tab w:val="left" w:pos="3780"/>
        </w:tabs>
        <w:suppressAutoHyphens/>
        <w:autoSpaceDN w:val="0"/>
        <w:ind w:left="3240"/>
        <w:jc w:val="both"/>
        <w:textAlignment w:val="baseline"/>
        <w:rPr>
          <w:rFonts w:eastAsia="SimSun"/>
          <w:sz w:val="24"/>
          <w:szCs w:val="24"/>
          <w:lang w:eastAsia="zh-CN"/>
        </w:rPr>
      </w:pPr>
      <w:r w:rsidRPr="000A448F">
        <w:rPr>
          <w:rFonts w:eastAsia="SimSun"/>
          <w:sz w:val="24"/>
          <w:szCs w:val="24"/>
          <w:lang w:val="zh-CN" w:eastAsia="zh-CN"/>
        </w:rPr>
        <w:t>确定监测活动怎样才能帮助制订成效评估框架；</w:t>
      </w:r>
    </w:p>
    <w:p w14:paraId="4447AB85" w14:textId="77777777" w:rsidR="00017DAE" w:rsidRPr="000A448F" w:rsidRDefault="00017DAE" w:rsidP="00017DAE">
      <w:pPr>
        <w:pStyle w:val="NormalNonumber"/>
        <w:tabs>
          <w:tab w:val="left" w:pos="2610"/>
        </w:tabs>
        <w:ind w:firstLine="737"/>
        <w:jc w:val="both"/>
        <w:rPr>
          <w:rFonts w:eastAsia="SimSun"/>
          <w:sz w:val="24"/>
          <w:lang w:eastAsia="zh-CN"/>
        </w:rPr>
      </w:pPr>
      <w:r w:rsidRPr="000A448F">
        <w:rPr>
          <w:rFonts w:eastAsia="SimSun"/>
          <w:sz w:val="24"/>
          <w:lang w:val="zh-CN" w:eastAsia="zh-CN"/>
        </w:rPr>
        <w:t xml:space="preserve">(b)    </w:t>
      </w:r>
      <w:r w:rsidRPr="000A448F">
        <w:rPr>
          <w:rFonts w:eastAsia="SimSun"/>
          <w:sz w:val="24"/>
          <w:lang w:val="zh-CN" w:eastAsia="zh-CN"/>
        </w:rPr>
        <w:t>在考虑到其他多边环境协定的经验、包括《斯德哥尔摩公约》的经验的情况下，确立有效评估框架的要点，以供缔约方大会第二次会议审议，其中包括：</w:t>
      </w:r>
    </w:p>
    <w:p w14:paraId="0C8BE429" w14:textId="77777777" w:rsidR="00017DAE" w:rsidRPr="000A448F" w:rsidRDefault="00017DAE" w:rsidP="00017DAE">
      <w:pPr>
        <w:pStyle w:val="NormalNonumber"/>
        <w:ind w:left="3150" w:hanging="655"/>
        <w:jc w:val="both"/>
        <w:rPr>
          <w:rFonts w:eastAsia="SimSun"/>
          <w:sz w:val="24"/>
          <w:lang w:val="zh-CN" w:eastAsia="zh-CN"/>
        </w:rPr>
      </w:pPr>
      <w:r w:rsidRPr="000A448F">
        <w:rPr>
          <w:rFonts w:eastAsia="SimSun"/>
          <w:szCs w:val="20"/>
          <w:lang w:val="zh-CN" w:eastAsia="zh-CN"/>
        </w:rPr>
        <w:t>(</w:t>
      </w:r>
      <w:r w:rsidRPr="000A448F">
        <w:rPr>
          <w:rFonts w:eastAsia="SimSun"/>
          <w:szCs w:val="20"/>
          <w:lang w:val="zh-CN" w:eastAsia="zh-CN"/>
        </w:rPr>
        <w:t>一</w:t>
      </w:r>
      <w:r w:rsidRPr="000A448F">
        <w:rPr>
          <w:rFonts w:eastAsia="SimSun"/>
          <w:szCs w:val="20"/>
          <w:lang w:val="zh-CN" w:eastAsia="zh-CN"/>
        </w:rPr>
        <w:t>)</w:t>
      </w:r>
      <w:r w:rsidRPr="000A448F">
        <w:rPr>
          <w:rFonts w:eastAsia="SimSun"/>
          <w:sz w:val="24"/>
          <w:lang w:val="zh-CN" w:eastAsia="zh-CN"/>
        </w:rPr>
        <w:t xml:space="preserve">  </w:t>
      </w:r>
      <w:r w:rsidRPr="000A448F">
        <w:rPr>
          <w:rFonts w:eastAsia="SimSun"/>
          <w:sz w:val="24"/>
          <w:lang w:val="zh-CN" w:eastAsia="zh-CN"/>
        </w:rPr>
        <w:t>确定开展成效评估要采取哪些步骤；</w:t>
      </w:r>
    </w:p>
    <w:p w14:paraId="6DBCC060" w14:textId="77777777" w:rsidR="00017DAE" w:rsidRPr="000A448F" w:rsidRDefault="00017DAE" w:rsidP="00017DAE">
      <w:pPr>
        <w:pStyle w:val="NormalNonumber"/>
        <w:ind w:left="3150" w:hanging="655"/>
        <w:jc w:val="both"/>
        <w:rPr>
          <w:rFonts w:eastAsia="SimSun"/>
          <w:sz w:val="24"/>
          <w:lang w:val="zh-CN" w:eastAsia="zh-CN"/>
        </w:rPr>
      </w:pPr>
      <w:r w:rsidRPr="000A448F">
        <w:rPr>
          <w:rFonts w:eastAsia="SimSun"/>
          <w:szCs w:val="20"/>
          <w:lang w:val="zh-CN" w:eastAsia="zh-CN"/>
        </w:rPr>
        <w:t>(</w:t>
      </w:r>
      <w:r w:rsidRPr="000A448F">
        <w:rPr>
          <w:rFonts w:eastAsia="SimSun"/>
          <w:szCs w:val="20"/>
          <w:lang w:val="zh-CN" w:eastAsia="zh-CN"/>
        </w:rPr>
        <w:t>二</w:t>
      </w:r>
      <w:r w:rsidRPr="000A448F">
        <w:rPr>
          <w:rFonts w:eastAsia="SimSun"/>
          <w:szCs w:val="20"/>
          <w:lang w:val="zh-CN" w:eastAsia="zh-CN"/>
        </w:rPr>
        <w:t>)</w:t>
      </w:r>
      <w:r w:rsidRPr="000A448F">
        <w:rPr>
          <w:rFonts w:eastAsia="SimSun"/>
          <w:sz w:val="24"/>
          <w:lang w:val="zh-CN" w:eastAsia="zh-CN"/>
        </w:rPr>
        <w:t xml:space="preserve">  </w:t>
      </w:r>
      <w:r w:rsidRPr="000A448F">
        <w:rPr>
          <w:rFonts w:eastAsia="SimSun"/>
          <w:sz w:val="24"/>
          <w:lang w:val="zh-CN" w:eastAsia="zh-CN"/>
        </w:rPr>
        <w:t>提出流程（时间表），以用于规划成效评估；</w:t>
      </w:r>
    </w:p>
    <w:p w14:paraId="7D2D07A6" w14:textId="77777777" w:rsidR="00017DAE" w:rsidRPr="000A448F" w:rsidRDefault="00017DAE" w:rsidP="00017DAE">
      <w:pPr>
        <w:pStyle w:val="NormalNonumber"/>
        <w:ind w:left="3150" w:hanging="655"/>
        <w:jc w:val="both"/>
        <w:rPr>
          <w:rFonts w:eastAsia="SimSun"/>
          <w:sz w:val="24"/>
          <w:lang w:val="zh-CN" w:eastAsia="zh-CN"/>
        </w:rPr>
      </w:pPr>
      <w:r w:rsidRPr="000A448F">
        <w:rPr>
          <w:rFonts w:eastAsia="SimSun"/>
          <w:szCs w:val="20"/>
          <w:lang w:val="zh-CN" w:eastAsia="zh-CN"/>
        </w:rPr>
        <w:t>(</w:t>
      </w:r>
      <w:r w:rsidRPr="000A448F">
        <w:rPr>
          <w:rFonts w:eastAsia="SimSun"/>
          <w:szCs w:val="20"/>
          <w:lang w:val="zh-CN" w:eastAsia="zh-CN"/>
        </w:rPr>
        <w:t>三</w:t>
      </w:r>
      <w:r w:rsidRPr="000A448F">
        <w:rPr>
          <w:rFonts w:eastAsia="SimSun"/>
          <w:szCs w:val="20"/>
          <w:lang w:val="zh-CN" w:eastAsia="zh-CN"/>
        </w:rPr>
        <w:t>)</w:t>
      </w:r>
      <w:r w:rsidRPr="000A448F">
        <w:rPr>
          <w:rFonts w:eastAsia="SimSun"/>
          <w:sz w:val="24"/>
          <w:lang w:val="zh-CN" w:eastAsia="zh-CN"/>
        </w:rPr>
        <w:t xml:space="preserve">  </w:t>
      </w:r>
      <w:r w:rsidRPr="000A448F">
        <w:rPr>
          <w:rFonts w:eastAsia="SimSun"/>
          <w:sz w:val="24"/>
          <w:lang w:val="zh-CN" w:eastAsia="zh-CN"/>
        </w:rPr>
        <w:t>确定用于开展成效评估的安排；</w:t>
      </w:r>
    </w:p>
    <w:p w14:paraId="438B7759" w14:textId="77777777" w:rsidR="00017DAE" w:rsidRPr="000A448F" w:rsidRDefault="00017DAE" w:rsidP="00017DAE">
      <w:pPr>
        <w:pStyle w:val="NormalNonumber"/>
        <w:ind w:left="3150" w:hanging="655"/>
        <w:jc w:val="both"/>
        <w:rPr>
          <w:rFonts w:eastAsia="SimSun"/>
          <w:sz w:val="24"/>
          <w:lang w:val="zh-CN" w:eastAsia="zh-CN"/>
        </w:rPr>
      </w:pPr>
      <w:r w:rsidRPr="000A448F">
        <w:rPr>
          <w:rFonts w:eastAsia="SimSun"/>
          <w:szCs w:val="20"/>
          <w:lang w:val="zh-CN" w:eastAsia="zh-CN"/>
        </w:rPr>
        <w:t>(</w:t>
      </w:r>
      <w:r w:rsidRPr="000A448F">
        <w:rPr>
          <w:rFonts w:eastAsia="SimSun"/>
          <w:szCs w:val="20"/>
          <w:lang w:val="zh-CN" w:eastAsia="zh-CN"/>
        </w:rPr>
        <w:t>四</w:t>
      </w:r>
      <w:r w:rsidRPr="000A448F">
        <w:rPr>
          <w:rFonts w:eastAsia="SimSun"/>
          <w:szCs w:val="20"/>
          <w:lang w:val="zh-CN" w:eastAsia="zh-CN"/>
        </w:rPr>
        <w:t>)</w:t>
      </w:r>
      <w:r w:rsidRPr="000A448F">
        <w:rPr>
          <w:rFonts w:eastAsia="SimSun"/>
          <w:sz w:val="24"/>
          <w:lang w:val="zh-CN" w:eastAsia="zh-CN"/>
        </w:rPr>
        <w:t xml:space="preserve">  </w:t>
      </w:r>
      <w:r w:rsidRPr="000A448F">
        <w:rPr>
          <w:rFonts w:eastAsia="SimSun"/>
          <w:sz w:val="24"/>
          <w:lang w:val="zh-CN" w:eastAsia="zh-CN"/>
        </w:rPr>
        <w:t>起草进行首次成效评估的委员会的职权范围；</w:t>
      </w:r>
    </w:p>
    <w:p w14:paraId="586E578A" w14:textId="77777777" w:rsidR="00017DAE" w:rsidRPr="000A448F" w:rsidRDefault="00017DAE" w:rsidP="00017DAE">
      <w:pPr>
        <w:pStyle w:val="NormalNonumber"/>
        <w:ind w:left="3150" w:hanging="655"/>
        <w:jc w:val="both"/>
        <w:rPr>
          <w:rFonts w:eastAsia="SimSun"/>
          <w:sz w:val="24"/>
          <w:lang w:val="zh-CN" w:eastAsia="zh-CN"/>
        </w:rPr>
      </w:pPr>
      <w:r w:rsidRPr="000A448F">
        <w:rPr>
          <w:rFonts w:eastAsia="SimSun"/>
          <w:szCs w:val="20"/>
          <w:lang w:val="zh-CN" w:eastAsia="zh-CN"/>
        </w:rPr>
        <w:t>(</w:t>
      </w:r>
      <w:r w:rsidRPr="000A448F">
        <w:rPr>
          <w:rFonts w:eastAsia="SimSun"/>
          <w:szCs w:val="20"/>
          <w:lang w:val="zh-CN" w:eastAsia="zh-CN"/>
        </w:rPr>
        <w:t>五</w:t>
      </w:r>
      <w:r w:rsidRPr="000A448F">
        <w:rPr>
          <w:rFonts w:eastAsia="SimSun"/>
          <w:szCs w:val="20"/>
          <w:lang w:val="zh-CN" w:eastAsia="zh-CN"/>
        </w:rPr>
        <w:t>)</w:t>
      </w:r>
      <w:r w:rsidRPr="000A448F">
        <w:rPr>
          <w:rFonts w:eastAsia="SimSun"/>
          <w:sz w:val="24"/>
          <w:lang w:val="zh-CN" w:eastAsia="zh-CN"/>
        </w:rPr>
        <w:t xml:space="preserve">  </w:t>
      </w:r>
      <w:r w:rsidRPr="000A448F">
        <w:rPr>
          <w:rFonts w:eastAsia="SimSun"/>
          <w:sz w:val="24"/>
          <w:lang w:val="zh-CN" w:eastAsia="zh-CN"/>
        </w:rPr>
        <w:t>评估可采用哪些方法来制定业绩指标；</w:t>
      </w:r>
    </w:p>
    <w:p w14:paraId="1C212A8B" w14:textId="77777777" w:rsidR="00017DAE" w:rsidRPr="000A448F" w:rsidRDefault="00017DAE" w:rsidP="00017DAE">
      <w:pPr>
        <w:pStyle w:val="NormalNonumber"/>
        <w:tabs>
          <w:tab w:val="left" w:pos="5387"/>
        </w:tabs>
        <w:ind w:left="1253" w:firstLine="734"/>
        <w:jc w:val="both"/>
        <w:rPr>
          <w:rFonts w:eastAsia="SimSun"/>
          <w:sz w:val="24"/>
          <w:lang w:eastAsia="zh-CN"/>
        </w:rPr>
      </w:pPr>
      <w:r w:rsidRPr="000A448F">
        <w:rPr>
          <w:rFonts w:eastAsia="SimSun"/>
          <w:sz w:val="24"/>
          <w:lang w:val="zh-CN" w:eastAsia="zh-CN"/>
        </w:rPr>
        <w:t xml:space="preserve">(c)  </w:t>
      </w:r>
      <w:r w:rsidRPr="000A448F">
        <w:rPr>
          <w:rFonts w:eastAsia="SimSun"/>
          <w:sz w:val="24"/>
          <w:lang w:val="zh-CN" w:eastAsia="zh-CN"/>
        </w:rPr>
        <w:t>编写一份工作报告，包括有关监测安排和成效评估的建议，提交至缔约方大会议供其第二次会议审议。</w:t>
      </w:r>
    </w:p>
    <w:p w14:paraId="3F69CF11" w14:textId="77777777" w:rsidR="00017DAE" w:rsidRPr="000A448F" w:rsidRDefault="00017DAE" w:rsidP="00017DAE">
      <w:pPr>
        <w:pStyle w:val="CH1"/>
        <w:tabs>
          <w:tab w:val="left" w:pos="426"/>
        </w:tabs>
        <w:ind w:left="851"/>
        <w:rPr>
          <w:rFonts w:ascii="SimHei" w:eastAsia="SimHei" w:hAnsi="SimHei"/>
          <w:lang w:val="zh-CN" w:eastAsia="zh-CN"/>
        </w:rPr>
      </w:pPr>
      <w:r w:rsidRPr="000A448F">
        <w:rPr>
          <w:rFonts w:eastAsia="SimSun"/>
          <w:sz w:val="24"/>
          <w:szCs w:val="24"/>
          <w:lang w:val="zh-CN" w:eastAsia="zh-CN"/>
        </w:rPr>
        <w:tab/>
      </w:r>
      <w:r w:rsidRPr="000A448F">
        <w:rPr>
          <w:rFonts w:ascii="SimHei" w:eastAsia="SimHei" w:hAnsi="SimHei"/>
          <w:lang w:val="zh-CN" w:eastAsia="zh-CN"/>
        </w:rPr>
        <w:t>二、</w:t>
      </w:r>
      <w:r w:rsidRPr="000A448F">
        <w:rPr>
          <w:rFonts w:ascii="SimHei" w:eastAsia="SimHei" w:hAnsi="SimHei"/>
          <w:lang w:val="zh-CN" w:eastAsia="zh-CN"/>
        </w:rPr>
        <w:tab/>
        <w:t>成员</w:t>
      </w:r>
    </w:p>
    <w:p w14:paraId="59399E55" w14:textId="77777777" w:rsidR="00017DAE" w:rsidRPr="000A448F" w:rsidRDefault="00017DAE" w:rsidP="00017DAE">
      <w:pPr>
        <w:pStyle w:val="NormalNonumber"/>
        <w:jc w:val="both"/>
        <w:rPr>
          <w:rFonts w:eastAsia="SimSun"/>
          <w:sz w:val="24"/>
          <w:lang w:val="zh-CN" w:eastAsia="zh-CN"/>
        </w:rPr>
      </w:pPr>
      <w:r w:rsidRPr="000A448F">
        <w:rPr>
          <w:rFonts w:eastAsia="SimSun"/>
          <w:sz w:val="24"/>
          <w:lang w:val="zh-CN" w:eastAsia="zh-CN"/>
        </w:rPr>
        <w:t>特设专家组将由</w:t>
      </w:r>
      <w:r w:rsidRPr="000A448F">
        <w:rPr>
          <w:rFonts w:eastAsia="SimSun"/>
          <w:sz w:val="24"/>
          <w:lang w:val="zh-CN" w:eastAsia="zh-CN"/>
        </w:rPr>
        <w:t>25</w:t>
      </w:r>
      <w:r w:rsidRPr="000A448F">
        <w:rPr>
          <w:rFonts w:eastAsia="SimSun"/>
          <w:sz w:val="24"/>
          <w:lang w:val="zh-CN" w:eastAsia="zh-CN"/>
        </w:rPr>
        <w:t>名来自以下区域的政府指定专家组成：</w:t>
      </w:r>
    </w:p>
    <w:p w14:paraId="127C16F2" w14:textId="77777777" w:rsidR="00017DAE" w:rsidRPr="000A448F" w:rsidRDefault="00017DAE" w:rsidP="00017DAE">
      <w:pPr>
        <w:pStyle w:val="NormalNonumber"/>
        <w:jc w:val="both"/>
        <w:rPr>
          <w:rFonts w:eastAsia="SimSun"/>
          <w:sz w:val="24"/>
          <w:lang w:val="zh-CN" w:eastAsia="zh-CN"/>
        </w:rPr>
      </w:pPr>
      <w:r w:rsidRPr="000A448F">
        <w:rPr>
          <w:rFonts w:eastAsia="SimSun"/>
          <w:sz w:val="24"/>
          <w:lang w:val="zh-CN" w:eastAsia="zh-CN"/>
        </w:rPr>
        <w:t>每个区域应至少指定三名专长为监测安排的代表和至少指定一名专长为成效评估的代表。</w:t>
      </w:r>
    </w:p>
    <w:p w14:paraId="3D890341" w14:textId="77777777" w:rsidR="00017DAE" w:rsidRPr="000A448F" w:rsidRDefault="00017DAE" w:rsidP="00017DAE">
      <w:pPr>
        <w:pStyle w:val="NormalNonumber"/>
        <w:tabs>
          <w:tab w:val="left" w:pos="5387"/>
          <w:tab w:val="left" w:pos="5529"/>
        </w:tabs>
        <w:adjustRightInd w:val="0"/>
        <w:snapToGrid w:val="0"/>
        <w:ind w:left="1871"/>
        <w:jc w:val="both"/>
        <w:rPr>
          <w:rFonts w:eastAsia="SimSun"/>
          <w:sz w:val="24"/>
          <w:lang w:val="zh-CN" w:eastAsia="zh-CN"/>
        </w:rPr>
      </w:pPr>
      <w:r w:rsidRPr="000A448F">
        <w:rPr>
          <w:rFonts w:eastAsia="SimSun"/>
          <w:sz w:val="24"/>
          <w:lang w:val="zh-CN" w:eastAsia="zh-CN"/>
        </w:rPr>
        <w:t>非洲国家：</w:t>
      </w:r>
      <w:r w:rsidRPr="000A448F">
        <w:rPr>
          <w:rFonts w:eastAsia="SimSun"/>
          <w:sz w:val="24"/>
          <w:lang w:val="zh-CN" w:eastAsia="zh-CN"/>
        </w:rPr>
        <w:tab/>
        <w:t xml:space="preserve"> </w:t>
      </w:r>
      <w:r w:rsidRPr="000A448F">
        <w:rPr>
          <w:rFonts w:eastAsia="SimSun"/>
          <w:snapToGrid w:val="0"/>
          <w:sz w:val="24"/>
          <w:lang w:val="zh-CN" w:eastAsia="zh-CN"/>
        </w:rPr>
        <w:t>5</w:t>
      </w:r>
    </w:p>
    <w:p w14:paraId="4C4E9713" w14:textId="77777777" w:rsidR="00017DAE" w:rsidRPr="000A448F" w:rsidRDefault="00017DAE" w:rsidP="00017DAE">
      <w:pPr>
        <w:pStyle w:val="NormalNonumber"/>
        <w:tabs>
          <w:tab w:val="left" w:pos="5387"/>
        </w:tabs>
        <w:ind w:left="1871"/>
        <w:jc w:val="both"/>
        <w:rPr>
          <w:rFonts w:eastAsia="SimSun"/>
          <w:sz w:val="24"/>
          <w:lang w:val="zh-CN" w:eastAsia="zh-CN"/>
        </w:rPr>
      </w:pPr>
      <w:r w:rsidRPr="000A448F">
        <w:rPr>
          <w:rFonts w:eastAsia="SimSun"/>
          <w:sz w:val="24"/>
          <w:lang w:val="zh-CN" w:eastAsia="zh-CN"/>
        </w:rPr>
        <w:lastRenderedPageBreak/>
        <w:t>亚洲太平洋国家：</w:t>
      </w:r>
      <w:r w:rsidRPr="000A448F">
        <w:rPr>
          <w:rFonts w:eastAsia="SimSun"/>
          <w:sz w:val="24"/>
          <w:lang w:val="zh-CN" w:eastAsia="zh-CN"/>
        </w:rPr>
        <w:tab/>
        <w:t xml:space="preserve"> 5</w:t>
      </w:r>
    </w:p>
    <w:p w14:paraId="7E069229" w14:textId="77777777" w:rsidR="00017DAE" w:rsidRPr="000A448F" w:rsidRDefault="00017DAE" w:rsidP="00017DAE">
      <w:pPr>
        <w:pStyle w:val="NormalNonumber"/>
        <w:ind w:left="1871"/>
        <w:jc w:val="both"/>
        <w:rPr>
          <w:rFonts w:eastAsia="SimSun"/>
          <w:sz w:val="24"/>
          <w:lang w:val="zh-CN" w:eastAsia="zh-CN"/>
        </w:rPr>
      </w:pPr>
      <w:r w:rsidRPr="000A448F">
        <w:rPr>
          <w:rFonts w:eastAsia="SimSun"/>
          <w:sz w:val="24"/>
          <w:lang w:val="zh-CN" w:eastAsia="zh-CN"/>
        </w:rPr>
        <w:t>中东欧国家：</w:t>
      </w:r>
      <w:r w:rsidRPr="000A448F">
        <w:rPr>
          <w:rFonts w:eastAsia="SimSun"/>
          <w:sz w:val="24"/>
          <w:lang w:val="zh-CN" w:eastAsia="zh-CN"/>
        </w:rPr>
        <w:tab/>
        <w:t xml:space="preserve">                           </w:t>
      </w:r>
      <w:r>
        <w:rPr>
          <w:rFonts w:eastAsia="SimSun"/>
          <w:sz w:val="24"/>
          <w:lang w:val="zh-CN" w:eastAsia="zh-CN"/>
        </w:rPr>
        <w:t xml:space="preserve">  </w:t>
      </w:r>
      <w:r w:rsidRPr="000A448F">
        <w:rPr>
          <w:rFonts w:eastAsia="SimSun"/>
          <w:sz w:val="24"/>
          <w:lang w:val="zh-CN" w:eastAsia="zh-CN"/>
        </w:rPr>
        <w:t xml:space="preserve"> </w:t>
      </w:r>
      <w:r>
        <w:rPr>
          <w:rFonts w:eastAsia="SimSun"/>
          <w:sz w:val="24"/>
          <w:lang w:val="fr-FR" w:eastAsia="zh-CN"/>
        </w:rPr>
        <w:t xml:space="preserve"> </w:t>
      </w:r>
      <w:r w:rsidRPr="000A448F">
        <w:rPr>
          <w:rFonts w:eastAsia="SimSun"/>
          <w:sz w:val="24"/>
          <w:lang w:val="zh-CN" w:eastAsia="zh-CN"/>
        </w:rPr>
        <w:t>5</w:t>
      </w:r>
    </w:p>
    <w:p w14:paraId="5D221C10" w14:textId="77777777" w:rsidR="00017DAE" w:rsidRPr="000A448F" w:rsidRDefault="00017DAE" w:rsidP="00017DAE">
      <w:pPr>
        <w:pStyle w:val="NormalNonumber"/>
        <w:tabs>
          <w:tab w:val="left" w:pos="4962"/>
        </w:tabs>
        <w:ind w:left="1871"/>
        <w:jc w:val="both"/>
        <w:rPr>
          <w:rFonts w:eastAsia="SimSun"/>
          <w:sz w:val="24"/>
          <w:lang w:val="zh-CN" w:eastAsia="zh-CN"/>
        </w:rPr>
      </w:pPr>
      <w:r w:rsidRPr="000A448F">
        <w:rPr>
          <w:rFonts w:eastAsia="SimSun"/>
          <w:sz w:val="24"/>
          <w:lang w:val="zh-CN" w:eastAsia="zh-CN"/>
        </w:rPr>
        <w:t>拉丁美洲和加勒比国家：</w:t>
      </w:r>
      <w:r w:rsidRPr="000A448F">
        <w:rPr>
          <w:rFonts w:eastAsia="SimSun"/>
          <w:sz w:val="24"/>
          <w:lang w:val="zh-CN" w:eastAsia="zh-CN"/>
        </w:rPr>
        <w:tab/>
        <w:t xml:space="preserve">     </w:t>
      </w:r>
      <w:r>
        <w:rPr>
          <w:rFonts w:eastAsia="SimSun"/>
          <w:sz w:val="24"/>
          <w:lang w:val="zh-CN" w:eastAsia="zh-CN"/>
        </w:rPr>
        <w:t xml:space="preserve">   </w:t>
      </w:r>
      <w:r w:rsidRPr="000A448F">
        <w:rPr>
          <w:rFonts w:eastAsia="SimSun"/>
          <w:sz w:val="24"/>
          <w:lang w:val="zh-CN" w:eastAsia="zh-CN"/>
        </w:rPr>
        <w:t>5</w:t>
      </w:r>
    </w:p>
    <w:p w14:paraId="009B84AF" w14:textId="77777777" w:rsidR="00017DAE" w:rsidRPr="000A448F" w:rsidRDefault="00017DAE" w:rsidP="00017DAE">
      <w:pPr>
        <w:pStyle w:val="NormalNonumber"/>
        <w:tabs>
          <w:tab w:val="left" w:pos="4395"/>
          <w:tab w:val="left" w:pos="4962"/>
          <w:tab w:val="left" w:pos="5245"/>
        </w:tabs>
        <w:ind w:left="1871"/>
        <w:rPr>
          <w:rFonts w:eastAsia="SimSun"/>
          <w:sz w:val="24"/>
          <w:lang w:val="zh-CN" w:eastAsia="zh-CN"/>
        </w:rPr>
      </w:pPr>
      <w:r w:rsidRPr="000A448F">
        <w:rPr>
          <w:rFonts w:eastAsia="SimSun"/>
          <w:sz w:val="24"/>
          <w:lang w:val="zh-CN" w:eastAsia="zh-CN"/>
        </w:rPr>
        <w:t>西欧和其他国家：</w:t>
      </w:r>
      <w:r w:rsidRPr="000A448F">
        <w:rPr>
          <w:rFonts w:eastAsia="SimSun"/>
          <w:sz w:val="24"/>
          <w:lang w:val="zh-CN" w:eastAsia="zh-CN"/>
        </w:rPr>
        <w:tab/>
        <w:t xml:space="preserve">        </w:t>
      </w:r>
      <w:r>
        <w:rPr>
          <w:rFonts w:eastAsia="SimSun"/>
          <w:sz w:val="24"/>
          <w:lang w:val="zh-CN" w:eastAsia="zh-CN"/>
        </w:rPr>
        <w:t xml:space="preserve">        </w:t>
      </w:r>
      <w:r w:rsidRPr="000A448F">
        <w:rPr>
          <w:rFonts w:eastAsia="SimSun"/>
          <w:sz w:val="24"/>
          <w:lang w:val="zh-CN" w:eastAsia="zh-CN"/>
        </w:rPr>
        <w:t xml:space="preserve">  </w:t>
      </w:r>
      <w:r w:rsidRPr="000A448F">
        <w:rPr>
          <w:rFonts w:eastAsia="SimSun"/>
          <w:snapToGrid w:val="0"/>
          <w:sz w:val="24"/>
          <w:lang w:val="zh-CN" w:eastAsia="zh-CN"/>
        </w:rPr>
        <w:t>5</w:t>
      </w:r>
    </w:p>
    <w:p w14:paraId="693DCC25" w14:textId="77777777" w:rsidR="00017DAE" w:rsidRPr="000A448F" w:rsidRDefault="00017DAE" w:rsidP="00017DAE">
      <w:pPr>
        <w:pStyle w:val="NormalNonumber"/>
        <w:jc w:val="both"/>
        <w:rPr>
          <w:rFonts w:eastAsia="SimSun"/>
          <w:sz w:val="24"/>
          <w:lang w:val="zh-CN" w:eastAsia="zh-CN"/>
        </w:rPr>
      </w:pPr>
      <w:r w:rsidRPr="000A448F">
        <w:rPr>
          <w:rFonts w:eastAsia="SimSun"/>
          <w:sz w:val="24"/>
          <w:lang w:val="zh-CN" w:eastAsia="zh-CN"/>
        </w:rPr>
        <w:t>专家组将邀请民间社会、土著社区、政府间组织、行业和环境署全球汞伙伴关系的专家以观察员身份参加，最多邀请</w:t>
      </w:r>
      <w:r w:rsidRPr="000A448F">
        <w:rPr>
          <w:rFonts w:eastAsia="SimSun"/>
          <w:sz w:val="24"/>
          <w:lang w:val="zh-CN" w:eastAsia="zh-CN"/>
        </w:rPr>
        <w:t>10</w:t>
      </w:r>
      <w:r w:rsidRPr="000A448F">
        <w:rPr>
          <w:rFonts w:eastAsia="SimSun"/>
          <w:sz w:val="24"/>
          <w:lang w:val="zh-CN" w:eastAsia="zh-CN"/>
        </w:rPr>
        <w:t>人。观察员的参加情况将按上述国家组进行平衡。</w:t>
      </w:r>
    </w:p>
    <w:p w14:paraId="02CD857B" w14:textId="77777777" w:rsidR="00017DAE" w:rsidRPr="000A448F" w:rsidRDefault="00017DAE" w:rsidP="00017DAE">
      <w:pPr>
        <w:pStyle w:val="NormalNonumber"/>
        <w:jc w:val="both"/>
        <w:rPr>
          <w:rFonts w:eastAsia="SimSun"/>
          <w:sz w:val="24"/>
          <w:lang w:eastAsia="zh-CN"/>
        </w:rPr>
      </w:pPr>
      <w:r w:rsidRPr="000A448F">
        <w:rPr>
          <w:rFonts w:eastAsia="SimSun"/>
          <w:sz w:val="24"/>
          <w:lang w:val="zh-CN" w:eastAsia="zh-CN"/>
        </w:rPr>
        <w:t>专家组将征求其他各国政府、政府间组织、土著社区、行业和民间社会组织的意见建议，以帮助它完成工作。</w:t>
      </w:r>
    </w:p>
    <w:p w14:paraId="21867D0D" w14:textId="77777777" w:rsidR="00017DAE" w:rsidRPr="000A448F" w:rsidRDefault="00017DAE" w:rsidP="00017DAE">
      <w:pPr>
        <w:pStyle w:val="CH1"/>
        <w:tabs>
          <w:tab w:val="left" w:pos="142"/>
          <w:tab w:val="left" w:pos="426"/>
        </w:tabs>
        <w:ind w:hanging="1105"/>
        <w:jc w:val="both"/>
        <w:rPr>
          <w:rFonts w:ascii="SimHei" w:eastAsia="SimHei" w:hAnsi="SimHei"/>
          <w:lang w:val="zh-CN" w:eastAsia="zh-CN"/>
        </w:rPr>
      </w:pPr>
      <w:r w:rsidRPr="000A448F">
        <w:rPr>
          <w:rFonts w:eastAsia="SimSun"/>
          <w:sz w:val="24"/>
          <w:szCs w:val="24"/>
          <w:lang w:val="zh-CN" w:eastAsia="zh-CN"/>
        </w:rPr>
        <w:tab/>
      </w:r>
      <w:r w:rsidRPr="000A448F">
        <w:rPr>
          <w:rFonts w:eastAsia="SimSun"/>
          <w:lang w:val="zh-CN" w:eastAsia="zh-CN"/>
        </w:rPr>
        <w:t xml:space="preserve">  </w:t>
      </w:r>
      <w:r w:rsidRPr="000A448F">
        <w:rPr>
          <w:rFonts w:ascii="SimHei" w:eastAsia="SimHei" w:hAnsi="SimHei"/>
          <w:lang w:val="zh-CN" w:eastAsia="zh-CN"/>
        </w:rPr>
        <w:t>三、</w:t>
      </w:r>
      <w:r w:rsidRPr="000A448F">
        <w:rPr>
          <w:rFonts w:ascii="SimHei" w:eastAsia="SimHei" w:hAnsi="SimHei"/>
          <w:lang w:val="zh-CN" w:eastAsia="zh-CN"/>
        </w:rPr>
        <w:tab/>
        <w:t>建议具备的资格</w:t>
      </w:r>
    </w:p>
    <w:p w14:paraId="3F782C80" w14:textId="77777777" w:rsidR="00017DAE" w:rsidRPr="000A448F" w:rsidRDefault="00017DAE" w:rsidP="00017DAE">
      <w:pPr>
        <w:pStyle w:val="NormalNonumber"/>
        <w:rPr>
          <w:rFonts w:eastAsia="SimSun"/>
          <w:sz w:val="24"/>
          <w:lang w:eastAsia="zh-CN"/>
        </w:rPr>
      </w:pPr>
      <w:r w:rsidRPr="000A448F">
        <w:rPr>
          <w:rFonts w:eastAsia="SimSun"/>
          <w:sz w:val="24"/>
          <w:lang w:val="zh-CN" w:eastAsia="zh-CN"/>
        </w:rPr>
        <w:t>特设专家小组的成员和观察员应拥有：</w:t>
      </w:r>
    </w:p>
    <w:p w14:paraId="004FEDA4" w14:textId="77777777" w:rsidR="00017DAE" w:rsidRPr="000A448F" w:rsidRDefault="00017DAE" w:rsidP="00017DAE">
      <w:pPr>
        <w:pStyle w:val="Normalnumber"/>
        <w:numPr>
          <w:ilvl w:val="0"/>
          <w:numId w:val="41"/>
        </w:numPr>
        <w:tabs>
          <w:tab w:val="clear" w:pos="1247"/>
          <w:tab w:val="clear" w:pos="1814"/>
          <w:tab w:val="clear" w:pos="2381"/>
          <w:tab w:val="clear" w:pos="2948"/>
          <w:tab w:val="clear" w:pos="3515"/>
          <w:tab w:val="clear" w:pos="4082"/>
          <w:tab w:val="left" w:pos="624"/>
          <w:tab w:val="left" w:pos="2520"/>
        </w:tabs>
        <w:suppressAutoHyphens/>
        <w:autoSpaceDN w:val="0"/>
        <w:ind w:left="1247" w:firstLine="624"/>
        <w:jc w:val="both"/>
        <w:textAlignment w:val="baseline"/>
        <w:rPr>
          <w:rFonts w:eastAsia="SimSun"/>
          <w:sz w:val="24"/>
          <w:szCs w:val="24"/>
          <w:lang w:eastAsia="zh-CN"/>
        </w:rPr>
      </w:pPr>
      <w:bookmarkStart w:id="5" w:name="_GoBack"/>
      <w:bookmarkEnd w:id="5"/>
      <w:r w:rsidRPr="000A448F">
        <w:rPr>
          <w:rFonts w:eastAsia="SimSun"/>
          <w:sz w:val="24"/>
          <w:szCs w:val="24"/>
          <w:lang w:val="zh-CN" w:eastAsia="zh-CN"/>
        </w:rPr>
        <w:t>制订监测计划以收集和分析汞采样数据进行趋势评估的经验，包括建模、生物和水生采样、大气采样和（或）人类接触方面的专业知识和</w:t>
      </w:r>
      <w:r w:rsidRPr="000A448F">
        <w:rPr>
          <w:rFonts w:eastAsia="SimSun"/>
          <w:sz w:val="24"/>
          <w:szCs w:val="24"/>
          <w:lang w:val="zh-CN" w:eastAsia="zh-CN"/>
        </w:rPr>
        <w:t>/</w:t>
      </w:r>
      <w:r w:rsidRPr="000A448F">
        <w:rPr>
          <w:rFonts w:eastAsia="SimSun"/>
          <w:sz w:val="24"/>
          <w:szCs w:val="24"/>
          <w:lang w:val="zh-CN" w:eastAsia="zh-CN"/>
        </w:rPr>
        <w:t>或土著传统知识；</w:t>
      </w:r>
    </w:p>
    <w:p w14:paraId="155C5677" w14:textId="77777777" w:rsidR="00017DAE" w:rsidRPr="000A448F" w:rsidRDefault="00017DAE" w:rsidP="00017DAE">
      <w:pPr>
        <w:pStyle w:val="Normalnumber"/>
        <w:numPr>
          <w:ilvl w:val="0"/>
          <w:numId w:val="41"/>
        </w:numPr>
        <w:tabs>
          <w:tab w:val="clear" w:pos="1247"/>
          <w:tab w:val="clear" w:pos="1814"/>
          <w:tab w:val="clear" w:pos="2381"/>
          <w:tab w:val="clear" w:pos="2948"/>
          <w:tab w:val="clear" w:pos="3515"/>
          <w:tab w:val="clear" w:pos="4082"/>
          <w:tab w:val="left" w:pos="624"/>
          <w:tab w:val="left" w:pos="2520"/>
        </w:tabs>
        <w:suppressAutoHyphens/>
        <w:autoSpaceDN w:val="0"/>
        <w:ind w:left="1247" w:firstLine="624"/>
        <w:jc w:val="both"/>
        <w:textAlignment w:val="baseline"/>
        <w:rPr>
          <w:rFonts w:eastAsia="SimSun"/>
          <w:sz w:val="24"/>
          <w:szCs w:val="24"/>
          <w:lang w:eastAsia="zh-CN"/>
        </w:rPr>
      </w:pPr>
      <w:r w:rsidRPr="000A448F">
        <w:rPr>
          <w:rFonts w:eastAsia="SimSun"/>
          <w:sz w:val="24"/>
          <w:szCs w:val="24"/>
          <w:lang w:val="zh-CN" w:eastAsia="zh-CN"/>
        </w:rPr>
        <w:t>根据多边环境协定，例如《斯德哥尔摩公约》的全球监测计划，制订和开展监测活动的专门知识；或</w:t>
      </w:r>
    </w:p>
    <w:p w14:paraId="126DDB51" w14:textId="77777777" w:rsidR="00017DAE" w:rsidRPr="000A448F" w:rsidRDefault="00017DAE" w:rsidP="00017DAE">
      <w:pPr>
        <w:pStyle w:val="Normalnumber"/>
        <w:numPr>
          <w:ilvl w:val="0"/>
          <w:numId w:val="41"/>
        </w:numPr>
        <w:tabs>
          <w:tab w:val="clear" w:pos="1247"/>
          <w:tab w:val="clear" w:pos="1814"/>
          <w:tab w:val="clear" w:pos="2381"/>
          <w:tab w:val="clear" w:pos="2948"/>
          <w:tab w:val="clear" w:pos="3515"/>
          <w:tab w:val="clear" w:pos="4082"/>
          <w:tab w:val="left" w:pos="624"/>
          <w:tab w:val="left" w:pos="2520"/>
        </w:tabs>
        <w:suppressAutoHyphens/>
        <w:autoSpaceDN w:val="0"/>
        <w:ind w:left="1247" w:firstLine="624"/>
        <w:jc w:val="both"/>
        <w:textAlignment w:val="baseline"/>
        <w:rPr>
          <w:rFonts w:eastAsia="SimSun"/>
          <w:sz w:val="24"/>
          <w:szCs w:val="24"/>
        </w:rPr>
      </w:pPr>
      <w:r w:rsidRPr="000A448F">
        <w:rPr>
          <w:rFonts w:eastAsia="SimSun"/>
          <w:sz w:val="24"/>
          <w:szCs w:val="24"/>
          <w:lang w:val="zh-CN"/>
        </w:rPr>
        <w:t>成效评估的相关经验。</w:t>
      </w:r>
    </w:p>
    <w:p w14:paraId="1B836A3B" w14:textId="77777777" w:rsidR="00017DAE" w:rsidRPr="000A448F" w:rsidRDefault="00017DAE" w:rsidP="00017DAE">
      <w:pPr>
        <w:pStyle w:val="CH1"/>
        <w:rPr>
          <w:rFonts w:ascii="SimHei" w:eastAsia="SimHei" w:hAnsi="SimHei"/>
          <w:lang w:val="zh-CN" w:eastAsia="zh-CN"/>
        </w:rPr>
      </w:pPr>
      <w:r w:rsidRPr="000A448F">
        <w:rPr>
          <w:rFonts w:eastAsia="SimSun"/>
          <w:sz w:val="24"/>
          <w:szCs w:val="24"/>
          <w:lang w:val="zh-CN" w:eastAsia="zh-CN"/>
        </w:rPr>
        <w:tab/>
      </w:r>
      <w:r w:rsidRPr="000A448F">
        <w:rPr>
          <w:rFonts w:ascii="SimHei" w:eastAsia="SimHei" w:hAnsi="SimHei"/>
          <w:lang w:val="zh-CN" w:eastAsia="zh-CN"/>
        </w:rPr>
        <w:t xml:space="preserve">   四、</w:t>
      </w:r>
      <w:r w:rsidRPr="000A448F">
        <w:rPr>
          <w:rFonts w:ascii="SimHei" w:eastAsia="SimHei" w:hAnsi="SimHei"/>
          <w:lang w:val="zh-CN" w:eastAsia="zh-CN"/>
        </w:rPr>
        <w:tab/>
        <w:t>主席团成员</w:t>
      </w:r>
    </w:p>
    <w:p w14:paraId="1B8F2120" w14:textId="77777777" w:rsidR="00017DAE" w:rsidRPr="000A448F" w:rsidRDefault="00017DAE" w:rsidP="00017DAE">
      <w:pPr>
        <w:pStyle w:val="NormalNonumber"/>
        <w:jc w:val="both"/>
        <w:rPr>
          <w:rFonts w:eastAsia="SimSun"/>
          <w:sz w:val="24"/>
          <w:lang w:eastAsia="zh-CN"/>
        </w:rPr>
      </w:pPr>
      <w:r w:rsidRPr="000A448F">
        <w:rPr>
          <w:rFonts w:eastAsia="SimSun"/>
          <w:sz w:val="24"/>
          <w:lang w:val="zh-CN" w:eastAsia="zh-CN"/>
        </w:rPr>
        <w:t>特设专家组将推选两名共同主席，以方便会议的举行。</w:t>
      </w:r>
    </w:p>
    <w:p w14:paraId="5CF67D73" w14:textId="77777777" w:rsidR="00017DAE" w:rsidRPr="000A448F" w:rsidRDefault="00017DAE" w:rsidP="00017DAE">
      <w:pPr>
        <w:pStyle w:val="CH1"/>
        <w:tabs>
          <w:tab w:val="left" w:pos="426"/>
        </w:tabs>
        <w:rPr>
          <w:rFonts w:ascii="SimHei" w:eastAsia="SimHei" w:hAnsi="SimHei"/>
          <w:lang w:val="zh-CN" w:eastAsia="zh-CN"/>
        </w:rPr>
      </w:pPr>
      <w:r w:rsidRPr="000A448F">
        <w:rPr>
          <w:rFonts w:eastAsia="SimSun"/>
          <w:sz w:val="24"/>
          <w:szCs w:val="24"/>
          <w:lang w:val="zh-CN" w:eastAsia="zh-CN"/>
        </w:rPr>
        <w:tab/>
      </w:r>
      <w:r w:rsidRPr="000A448F">
        <w:rPr>
          <w:rFonts w:ascii="SimHei" w:eastAsia="SimHei" w:hAnsi="SimHei"/>
          <w:lang w:val="zh-CN" w:eastAsia="zh-CN"/>
        </w:rPr>
        <w:t>五、</w:t>
      </w:r>
      <w:r w:rsidRPr="000A448F">
        <w:rPr>
          <w:rFonts w:ascii="SimHei" w:eastAsia="SimHei" w:hAnsi="SimHei"/>
          <w:lang w:val="zh-CN" w:eastAsia="zh-CN"/>
        </w:rPr>
        <w:tab/>
        <w:t>秘书处</w:t>
      </w:r>
    </w:p>
    <w:p w14:paraId="773780C9" w14:textId="77777777" w:rsidR="00017DAE" w:rsidRPr="000A448F" w:rsidRDefault="00017DAE" w:rsidP="00017DAE">
      <w:pPr>
        <w:pStyle w:val="NormalNonumber"/>
        <w:jc w:val="both"/>
        <w:rPr>
          <w:rFonts w:eastAsia="SimSun"/>
          <w:sz w:val="24"/>
          <w:lang w:val="zh-CN" w:eastAsia="zh-CN"/>
        </w:rPr>
      </w:pPr>
      <w:r w:rsidRPr="000A448F">
        <w:rPr>
          <w:rFonts w:eastAsia="SimSun"/>
          <w:sz w:val="24"/>
          <w:lang w:val="zh-CN" w:eastAsia="zh-CN"/>
        </w:rPr>
        <w:t>秘书处将为特设专家组提供行政支助。</w:t>
      </w:r>
    </w:p>
    <w:p w14:paraId="2754A152" w14:textId="77777777" w:rsidR="00017DAE" w:rsidRPr="000A448F" w:rsidRDefault="00017DAE" w:rsidP="00017DAE">
      <w:pPr>
        <w:pStyle w:val="CH1"/>
        <w:tabs>
          <w:tab w:val="left" w:pos="426"/>
        </w:tabs>
        <w:rPr>
          <w:rFonts w:ascii="SimHei" w:eastAsia="SimHei" w:hAnsi="SimHei"/>
          <w:lang w:val="zh-CN" w:eastAsia="zh-CN"/>
        </w:rPr>
      </w:pPr>
      <w:r w:rsidRPr="000A448F">
        <w:rPr>
          <w:rFonts w:eastAsia="SimSun"/>
          <w:sz w:val="24"/>
          <w:szCs w:val="24"/>
          <w:lang w:val="zh-CN" w:eastAsia="zh-CN"/>
        </w:rPr>
        <w:tab/>
      </w:r>
      <w:r w:rsidRPr="000A448F">
        <w:rPr>
          <w:rFonts w:ascii="SimHei" w:eastAsia="SimHei" w:hAnsi="SimHei"/>
          <w:lang w:val="zh-CN" w:eastAsia="zh-CN"/>
        </w:rPr>
        <w:t>六、</w:t>
      </w:r>
      <w:r w:rsidRPr="000A448F">
        <w:rPr>
          <w:rFonts w:ascii="SimHei" w:eastAsia="SimHei" w:hAnsi="SimHei"/>
          <w:lang w:val="zh-CN" w:eastAsia="zh-CN"/>
        </w:rPr>
        <w:tab/>
        <w:t>行政和程序事项</w:t>
      </w:r>
    </w:p>
    <w:p w14:paraId="74BD9BD4" w14:textId="77777777" w:rsidR="00017DAE" w:rsidRPr="000A448F" w:rsidRDefault="00017DAE" w:rsidP="00017DAE">
      <w:pPr>
        <w:pStyle w:val="NormalNonumber"/>
        <w:jc w:val="both"/>
        <w:rPr>
          <w:rFonts w:eastAsia="SimSun"/>
          <w:sz w:val="24"/>
          <w:lang w:val="zh-CN" w:eastAsia="zh-CN"/>
        </w:rPr>
      </w:pPr>
      <w:r w:rsidRPr="000A448F">
        <w:rPr>
          <w:rFonts w:eastAsia="SimSun"/>
          <w:sz w:val="24"/>
          <w:lang w:val="zh-CN" w:eastAsia="zh-CN"/>
        </w:rPr>
        <w:t>缔约方大会的议事规则将比照适用于特设专家组。</w:t>
      </w:r>
    </w:p>
    <w:p w14:paraId="29101A70" w14:textId="77777777" w:rsidR="00017DAE" w:rsidRPr="000A448F" w:rsidRDefault="00017DAE" w:rsidP="00017DAE">
      <w:pPr>
        <w:pStyle w:val="CH1"/>
        <w:tabs>
          <w:tab w:val="left" w:pos="426"/>
        </w:tabs>
        <w:rPr>
          <w:rFonts w:ascii="SimHei" w:eastAsia="SimHei" w:hAnsi="SimHei"/>
          <w:lang w:val="zh-CN" w:eastAsia="zh-CN"/>
        </w:rPr>
      </w:pPr>
      <w:r w:rsidRPr="000A448F">
        <w:rPr>
          <w:rFonts w:ascii="SimHei" w:eastAsia="SimHei" w:hAnsi="SimHei"/>
          <w:sz w:val="24"/>
          <w:szCs w:val="24"/>
          <w:lang w:val="zh-CN" w:eastAsia="zh-CN"/>
        </w:rPr>
        <w:tab/>
      </w:r>
      <w:r w:rsidRPr="000A448F">
        <w:rPr>
          <w:rFonts w:ascii="SimHei" w:eastAsia="SimHei" w:hAnsi="SimHei"/>
          <w:lang w:val="zh-CN" w:eastAsia="zh-CN"/>
        </w:rPr>
        <w:t>七、</w:t>
      </w:r>
      <w:r w:rsidRPr="000A448F">
        <w:rPr>
          <w:rFonts w:ascii="SimHei" w:eastAsia="SimHei" w:hAnsi="SimHei"/>
          <w:lang w:val="zh-CN" w:eastAsia="zh-CN"/>
        </w:rPr>
        <w:tab/>
        <w:t>会议</w:t>
      </w:r>
    </w:p>
    <w:p w14:paraId="69D30F6E" w14:textId="77777777" w:rsidR="00017DAE" w:rsidRPr="000A448F" w:rsidRDefault="00017DAE" w:rsidP="00017DAE">
      <w:pPr>
        <w:pStyle w:val="NormalNonumber"/>
        <w:jc w:val="both"/>
        <w:rPr>
          <w:rFonts w:eastAsia="SimSun"/>
          <w:sz w:val="24"/>
          <w:lang w:val="zh-CN" w:eastAsia="zh-CN"/>
        </w:rPr>
      </w:pPr>
      <w:r w:rsidRPr="000A448F">
        <w:rPr>
          <w:rFonts w:eastAsia="SimSun"/>
          <w:sz w:val="24"/>
          <w:lang w:val="zh-CN" w:eastAsia="zh-CN"/>
        </w:rPr>
        <w:t>特设专家组将举行面对面的会议，在缔约方大会第二次会议召开前的其他时间则采用电话会议或在线研讨会的形式举行会议。</w:t>
      </w:r>
    </w:p>
    <w:p w14:paraId="6103D982" w14:textId="77777777" w:rsidR="00017DAE" w:rsidRPr="000A448F" w:rsidRDefault="00017DAE" w:rsidP="00017DAE">
      <w:pPr>
        <w:pStyle w:val="CH1"/>
        <w:tabs>
          <w:tab w:val="left" w:pos="426"/>
        </w:tabs>
        <w:rPr>
          <w:rFonts w:ascii="SimHei" w:eastAsia="SimHei" w:hAnsi="SimHei"/>
          <w:lang w:val="zh-CN" w:eastAsia="zh-CN"/>
        </w:rPr>
      </w:pPr>
      <w:r w:rsidRPr="000A448F">
        <w:rPr>
          <w:rFonts w:ascii="SimHei" w:eastAsia="SimHei" w:hAnsi="SimHei"/>
          <w:sz w:val="24"/>
          <w:szCs w:val="24"/>
          <w:lang w:val="zh-CN" w:eastAsia="zh-CN"/>
        </w:rPr>
        <w:tab/>
      </w:r>
      <w:r w:rsidRPr="000A448F">
        <w:rPr>
          <w:rFonts w:ascii="SimHei" w:eastAsia="SimHei" w:hAnsi="SimHei"/>
          <w:lang w:val="zh-CN" w:eastAsia="zh-CN"/>
        </w:rPr>
        <w:t>八、</w:t>
      </w:r>
      <w:r w:rsidRPr="000A448F">
        <w:rPr>
          <w:rFonts w:ascii="SimHei" w:eastAsia="SimHei" w:hAnsi="SimHei"/>
          <w:lang w:val="zh-CN" w:eastAsia="zh-CN"/>
        </w:rPr>
        <w:tab/>
        <w:t>语言</w:t>
      </w:r>
    </w:p>
    <w:p w14:paraId="6BBC354D" w14:textId="77777777" w:rsidR="00017DAE" w:rsidRPr="000A448F" w:rsidRDefault="00017DAE" w:rsidP="00017DAE">
      <w:pPr>
        <w:pStyle w:val="NormalNonumber"/>
        <w:jc w:val="both"/>
        <w:rPr>
          <w:rFonts w:eastAsia="SimSun"/>
          <w:sz w:val="24"/>
          <w:lang w:val="zh-CN" w:eastAsia="zh-CN"/>
        </w:rPr>
      </w:pPr>
      <w:r w:rsidRPr="000A448F">
        <w:rPr>
          <w:rFonts w:eastAsia="SimSun"/>
          <w:sz w:val="24"/>
          <w:lang w:val="zh-CN" w:eastAsia="zh-CN"/>
        </w:rPr>
        <w:t>英文是特设专家组的工作语文。特设专家组提交给缔约方大会的报告将翻译成阿拉伯文、中文、法文、俄文和西班牙文。</w:t>
      </w:r>
    </w:p>
    <w:p w14:paraId="21A7D263" w14:textId="77777777" w:rsidR="00C728FA" w:rsidRPr="00017DAE" w:rsidRDefault="00C728FA" w:rsidP="00853014">
      <w:pPr>
        <w:pStyle w:val="Heading1"/>
        <w:rPr>
          <w:rFonts w:eastAsia="SimSun"/>
          <w:sz w:val="24"/>
          <w:lang w:eastAsia="zh-CN"/>
        </w:rPr>
      </w:pPr>
    </w:p>
    <w:sectPr w:rsidR="00C728FA" w:rsidRPr="00017DAE" w:rsidSect="00AF332C">
      <w:headerReference w:type="even" r:id="rId14"/>
      <w:headerReference w:type="default" r:id="rId15"/>
      <w:footerReference w:type="even" r:id="rId16"/>
      <w:footerReference w:type="default" r:id="rId17"/>
      <w:footerReference w:type="first" r:id="rId18"/>
      <w:pgSz w:w="11909" w:h="16834" w:code="9"/>
      <w:pgMar w:top="907" w:right="994" w:bottom="1411" w:left="1411" w:header="533"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0CAC" w14:textId="77777777" w:rsidR="008C63BC" w:rsidRDefault="008C63BC" w:rsidP="00E3135E">
      <w:r>
        <w:separator/>
      </w:r>
    </w:p>
  </w:endnote>
  <w:endnote w:type="continuationSeparator" w:id="0">
    <w:p w14:paraId="2EDD08F8" w14:textId="77777777" w:rsidR="008C63BC" w:rsidRDefault="008C63BC"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16913"/>
      <w:docPartObj>
        <w:docPartGallery w:val="Page Numbers (Bottom of Page)"/>
        <w:docPartUnique/>
      </w:docPartObj>
    </w:sdtPr>
    <w:sdtEndPr>
      <w:rPr>
        <w:b/>
        <w:noProof/>
      </w:rPr>
    </w:sdtEndPr>
    <w:sdtContent>
      <w:p w14:paraId="7E4DD2C0" w14:textId="5C4B5056" w:rsidR="007F2E81" w:rsidRPr="002238D1" w:rsidRDefault="007F2E81">
        <w:pPr>
          <w:pStyle w:val="Footer"/>
          <w:rPr>
            <w:b/>
          </w:rPr>
        </w:pPr>
        <w:r w:rsidRPr="002238D1">
          <w:rPr>
            <w:b/>
          </w:rPr>
          <w:fldChar w:fldCharType="begin"/>
        </w:r>
        <w:r w:rsidRPr="002238D1">
          <w:rPr>
            <w:b/>
          </w:rPr>
          <w:instrText xml:space="preserve"> PAGE   \* MERGEFORMAT </w:instrText>
        </w:r>
        <w:r w:rsidRPr="002238D1">
          <w:rPr>
            <w:b/>
          </w:rPr>
          <w:fldChar w:fldCharType="separate"/>
        </w:r>
        <w:r w:rsidR="005346A2">
          <w:rPr>
            <w:b/>
            <w:noProof/>
          </w:rPr>
          <w:t>20</w:t>
        </w:r>
        <w:r w:rsidRPr="002238D1">
          <w:rPr>
            <w:b/>
            <w:noProof/>
          </w:rPr>
          <w:fldChar w:fldCharType="end"/>
        </w:r>
      </w:p>
    </w:sdtContent>
  </w:sdt>
  <w:p w14:paraId="0A9B03E4" w14:textId="77777777" w:rsidR="007F2E81" w:rsidRPr="002238D1" w:rsidRDefault="007F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809168730"/>
      <w:docPartObj>
        <w:docPartGallery w:val="Page Numbers (Bottom of Page)"/>
        <w:docPartUnique/>
      </w:docPartObj>
    </w:sdtPr>
    <w:sdtEndPr>
      <w:rPr>
        <w:noProof/>
      </w:rPr>
    </w:sdtEndPr>
    <w:sdtContent>
      <w:p w14:paraId="7F0F6A7F" w14:textId="0966D0C0" w:rsidR="007F2E81" w:rsidRPr="00D3104A" w:rsidRDefault="007F2E81">
        <w:pPr>
          <w:pStyle w:val="Footer"/>
          <w:jc w:val="right"/>
          <w:rPr>
            <w:b/>
          </w:rPr>
        </w:pPr>
        <w:r w:rsidRPr="00D3104A">
          <w:rPr>
            <w:b/>
          </w:rPr>
          <w:fldChar w:fldCharType="begin"/>
        </w:r>
        <w:r w:rsidRPr="00D3104A">
          <w:rPr>
            <w:b/>
          </w:rPr>
          <w:instrText xml:space="preserve"> PAGE   \* MERGEFORMAT </w:instrText>
        </w:r>
        <w:r w:rsidRPr="00D3104A">
          <w:rPr>
            <w:b/>
          </w:rPr>
          <w:fldChar w:fldCharType="separate"/>
        </w:r>
        <w:r w:rsidR="005346A2">
          <w:rPr>
            <w:b/>
            <w:noProof/>
          </w:rPr>
          <w:t>21</w:t>
        </w:r>
        <w:r w:rsidRPr="00D3104A">
          <w:rPr>
            <w:b/>
            <w:noProof/>
          </w:rPr>
          <w:fldChar w:fldCharType="end"/>
        </w:r>
      </w:p>
    </w:sdtContent>
  </w:sdt>
  <w:p w14:paraId="0F558EA8" w14:textId="77777777" w:rsidR="007F2E81" w:rsidRDefault="007F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3859" w14:textId="425128BE" w:rsidR="007F2E81" w:rsidRPr="002238D1" w:rsidRDefault="007F2E81" w:rsidP="004C51E6">
    <w:pPr>
      <w:pStyle w:val="Normal-pool"/>
      <w:rPr>
        <w:b/>
      </w:rPr>
    </w:pPr>
    <w:r w:rsidRPr="002238D1">
      <w:rPr>
        <w:b/>
      </w:rPr>
      <w:t>K1708818</w:t>
    </w:r>
    <w:r w:rsidRPr="002238D1">
      <w:rPr>
        <w:b/>
      </w:rPr>
      <w:tab/>
    </w:r>
    <w:r w:rsidR="000479F8">
      <w:rPr>
        <w:b/>
      </w:rPr>
      <w:t>160218</w:t>
    </w:r>
  </w:p>
  <w:p w14:paraId="09508E52" w14:textId="77777777" w:rsidR="007F2E81" w:rsidRDefault="007F2E81">
    <w:pPr>
      <w:pStyle w:val="Footer"/>
    </w:pPr>
  </w:p>
  <w:p w14:paraId="7270870C" w14:textId="77777777" w:rsidR="007F2E81" w:rsidRDefault="007F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3130" w14:textId="77777777" w:rsidR="008C63BC" w:rsidRDefault="008C63BC" w:rsidP="00E3135E">
      <w:r>
        <w:separator/>
      </w:r>
    </w:p>
  </w:footnote>
  <w:footnote w:type="continuationSeparator" w:id="0">
    <w:p w14:paraId="5AA59AA3" w14:textId="77777777" w:rsidR="008C63BC" w:rsidRDefault="008C63BC" w:rsidP="00E31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944" w14:textId="7CF9856A" w:rsidR="007F2E81" w:rsidRPr="002238D1" w:rsidRDefault="007F2E81" w:rsidP="00E3135E">
    <w:pPr>
      <w:pStyle w:val="Normal-pool"/>
      <w:pBdr>
        <w:bottom w:val="single" w:sz="4" w:space="1" w:color="auto"/>
      </w:pBdr>
      <w:spacing w:after="120"/>
      <w:rPr>
        <w:b/>
        <w:bCs/>
      </w:rPr>
    </w:pPr>
    <w:r w:rsidRPr="002238D1">
      <w:rPr>
        <w:b/>
        <w:bCs/>
      </w:rPr>
      <w:t>UNEP/MC/COP.1/</w:t>
    </w:r>
    <w:r w:rsidR="00EF4FBD">
      <w:rPr>
        <w:b/>
        <w:bCs/>
      </w:rPr>
      <w:t>Dec.</w:t>
    </w:r>
    <w:r w:rsidR="00017DAE">
      <w:rPr>
        <w:b/>
        <w:bC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A88" w14:textId="3BD66D66" w:rsidR="007F2E81" w:rsidRPr="002238D1" w:rsidRDefault="007F2E81" w:rsidP="00D3104A">
    <w:pPr>
      <w:pStyle w:val="Normal-pool"/>
      <w:pBdr>
        <w:bottom w:val="single" w:sz="4" w:space="1" w:color="auto"/>
      </w:pBdr>
      <w:spacing w:after="120"/>
      <w:jc w:val="right"/>
      <w:rPr>
        <w:b/>
        <w:bCs/>
      </w:rPr>
    </w:pPr>
    <w:r w:rsidRPr="002238D1">
      <w:rPr>
        <w:b/>
        <w:bCs/>
      </w:rPr>
      <w:t>UNEP/MC/COP.1/</w:t>
    </w:r>
    <w:r w:rsidR="00EF4FBD">
      <w:rPr>
        <w:b/>
        <w:bCs/>
      </w:rPr>
      <w:t>Dec.</w:t>
    </w:r>
    <w:r w:rsidR="00017DAE">
      <w:rPr>
        <w:b/>
        <w:bC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17DAE"/>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70157"/>
    <w:rsid w:val="000719BD"/>
    <w:rsid w:val="00072505"/>
    <w:rsid w:val="00073D5E"/>
    <w:rsid w:val="00074A5D"/>
    <w:rsid w:val="0007575D"/>
    <w:rsid w:val="0008399D"/>
    <w:rsid w:val="00083A25"/>
    <w:rsid w:val="000855C6"/>
    <w:rsid w:val="00085618"/>
    <w:rsid w:val="000856C3"/>
    <w:rsid w:val="00086B50"/>
    <w:rsid w:val="00086C48"/>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4F2B"/>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439"/>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165D"/>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50012D"/>
    <w:rsid w:val="005003B0"/>
    <w:rsid w:val="005037AD"/>
    <w:rsid w:val="00505893"/>
    <w:rsid w:val="005114D3"/>
    <w:rsid w:val="00512742"/>
    <w:rsid w:val="00512EA9"/>
    <w:rsid w:val="00513E3E"/>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2DCF"/>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4AA0"/>
    <w:rsid w:val="007C56D9"/>
    <w:rsid w:val="007C67DB"/>
    <w:rsid w:val="007D02EA"/>
    <w:rsid w:val="007D1EB1"/>
    <w:rsid w:val="007D28EA"/>
    <w:rsid w:val="007D4765"/>
    <w:rsid w:val="007D4AEB"/>
    <w:rsid w:val="007D5E21"/>
    <w:rsid w:val="007D6E23"/>
    <w:rsid w:val="007E4376"/>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3014"/>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C63BC"/>
    <w:rsid w:val="008D0C51"/>
    <w:rsid w:val="008D2D1B"/>
    <w:rsid w:val="008D4025"/>
    <w:rsid w:val="008D40B2"/>
    <w:rsid w:val="008E23AF"/>
    <w:rsid w:val="008E445A"/>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3A42"/>
    <w:rsid w:val="00A143FF"/>
    <w:rsid w:val="00A153F9"/>
    <w:rsid w:val="00A159DD"/>
    <w:rsid w:val="00A16B71"/>
    <w:rsid w:val="00A2095F"/>
    <w:rsid w:val="00A23157"/>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4BE6"/>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7CE"/>
    <w:rsid w:val="00E97496"/>
    <w:rsid w:val="00EA22C8"/>
    <w:rsid w:val="00EA503D"/>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4FBD"/>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0980-ABF5-4F5B-BEE2-CEF2B702DE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A7A76-350E-4275-9810-AB63430AFD46}">
  <ds:schemaRefs>
    <ds:schemaRef ds:uri="http://schemas.microsoft.com/sharepoint/v3/contenttype/forms"/>
  </ds:schemaRefs>
</ds:datastoreItem>
</file>

<file path=customXml/itemProps3.xml><?xml version="1.0" encoding="utf-8"?>
<ds:datastoreItem xmlns:ds="http://schemas.openxmlformats.org/officeDocument/2006/customXml" ds:itemID="{17BD5F0F-3B85-4D33-BD62-94C47232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D97BA-88D7-475C-8D20-90E4AECB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4</Pages>
  <Words>1858</Words>
  <Characters>1985</Characters>
  <Application>Microsoft Office Word</Application>
  <DocSecurity>0</DocSecurity>
  <Lines>124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Linh DOAN</cp:lastModifiedBy>
  <cp:revision>15</cp:revision>
  <cp:lastPrinted>2020-11-18T17:48:00Z</cp:lastPrinted>
  <dcterms:created xsi:type="dcterms:W3CDTF">2018-02-26T08:55:00Z</dcterms:created>
  <dcterms:modified xsi:type="dcterms:W3CDTF">2020-11-18T17:48:00Z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