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62744AC2"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086C48">
              <w:t>5</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1.95pt" o:ole="" fillcolor="window">
                  <v:imagedata r:id="rId11" o:title=""/>
                </v:shape>
                <o:OLEObject Type="Embed" ProgID="Word.Picture.8" ShapeID="_x0000_i1025" DrawAspect="Content" ObjectID="_1667056700"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4E35846D" w14:textId="77777777" w:rsidR="00086C48" w:rsidRPr="006F54C0" w:rsidRDefault="00086C48" w:rsidP="00086C48">
      <w:pPr>
        <w:pStyle w:val="Heading1"/>
        <w:rPr>
          <w:rFonts w:ascii="Times New Roman" w:eastAsia="SimHei" w:hAnsi="Times New Roman"/>
          <w:lang w:eastAsia="zh-CN"/>
        </w:rPr>
      </w:pPr>
      <w:bookmarkStart w:id="4" w:name="_Toc506212598"/>
      <w:r w:rsidRPr="006F54C0">
        <w:rPr>
          <w:rFonts w:ascii="Times New Roman" w:hAnsi="Times New Roman"/>
          <w:lang w:eastAsia="zh-CN"/>
        </w:rPr>
        <w:t>MC-1/5</w:t>
      </w:r>
      <w:r w:rsidRPr="006F54C0">
        <w:rPr>
          <w:rFonts w:ascii="Times New Roman" w:hAnsi="Times New Roman"/>
          <w:lang w:eastAsia="zh-CN"/>
        </w:rPr>
        <w:t>：</w:t>
      </w:r>
      <w:r w:rsidRPr="006F54C0">
        <w:rPr>
          <w:rFonts w:ascii="Times New Roman" w:eastAsia="SimHei" w:hAnsi="Times New Roman"/>
          <w:lang w:eastAsia="zh-CN"/>
        </w:rPr>
        <w:t>给予全球环境基金的指导意见</w:t>
      </w:r>
      <w:bookmarkEnd w:id="4"/>
    </w:p>
    <w:p w14:paraId="762635DE" w14:textId="77777777" w:rsidR="00086C48" w:rsidRPr="002238D1" w:rsidRDefault="00086C48" w:rsidP="00086C48">
      <w:pPr>
        <w:pStyle w:val="NormalNonumber"/>
        <w:tabs>
          <w:tab w:val="left" w:pos="624"/>
          <w:tab w:val="left" w:pos="1843"/>
        </w:tabs>
        <w:ind w:left="1253"/>
        <w:rPr>
          <w:rFonts w:ascii="KaiTi" w:eastAsia="KaiTi" w:hAnsi="KaiTi"/>
          <w:sz w:val="24"/>
          <w:lang w:eastAsia="zh-CN"/>
        </w:rPr>
      </w:pPr>
      <w:r w:rsidRPr="002238D1">
        <w:rPr>
          <w:lang w:eastAsia="zh-CN"/>
        </w:rPr>
        <w:tab/>
      </w:r>
      <w:r w:rsidRPr="002238D1">
        <w:rPr>
          <w:rFonts w:ascii="KaiTi" w:eastAsia="KaiTi" w:hAnsi="KaiTi" w:hint="eastAsia"/>
          <w:sz w:val="24"/>
          <w:lang w:eastAsia="zh-CN"/>
        </w:rPr>
        <w:t>缔约方大会，</w:t>
      </w:r>
    </w:p>
    <w:p w14:paraId="32ED718C" w14:textId="77777777" w:rsidR="00086C48" w:rsidRPr="000A448F" w:rsidRDefault="00086C48" w:rsidP="00086C48">
      <w:pPr>
        <w:pStyle w:val="NormalNonumber"/>
        <w:numPr>
          <w:ilvl w:val="0"/>
          <w:numId w:val="22"/>
        </w:numPr>
        <w:tabs>
          <w:tab w:val="left" w:pos="624"/>
          <w:tab w:val="left" w:pos="1800"/>
        </w:tabs>
        <w:ind w:left="1354" w:firstLineChars="203" w:firstLine="487"/>
        <w:jc w:val="both"/>
        <w:rPr>
          <w:rFonts w:ascii="SimSun" w:eastAsia="SimSun" w:hAnsi="SimSun"/>
          <w:sz w:val="24"/>
          <w:lang w:eastAsia="zh-CN"/>
        </w:rPr>
      </w:pPr>
      <w:r w:rsidRPr="000A448F">
        <w:rPr>
          <w:rFonts w:ascii="KaiTi" w:eastAsia="KaiTi" w:hAnsi="KaiTi"/>
          <w:sz w:val="24"/>
          <w:lang w:val="zh-CN" w:eastAsia="zh-CN"/>
        </w:rPr>
        <w:t>通过</w:t>
      </w:r>
      <w:r w:rsidRPr="000A448F">
        <w:rPr>
          <w:rFonts w:ascii="SimSun" w:eastAsia="SimSun" w:hAnsi="SimSun"/>
          <w:sz w:val="24"/>
          <w:lang w:val="zh-CN" w:eastAsia="zh-CN"/>
        </w:rPr>
        <w:t>载于本决定</w:t>
      </w:r>
      <w:r w:rsidRPr="000A448F">
        <w:rPr>
          <w:rFonts w:ascii="SimSun" w:eastAsia="SimSun" w:hAnsi="SimSun" w:hint="eastAsia"/>
          <w:sz w:val="24"/>
          <w:lang w:val="zh-CN" w:eastAsia="zh-CN"/>
        </w:rPr>
        <w:t>附件</w:t>
      </w:r>
      <w:r w:rsidRPr="000A448F">
        <w:rPr>
          <w:rFonts w:ascii="SimSun" w:eastAsia="SimSun" w:hAnsi="SimSun"/>
          <w:sz w:val="24"/>
          <w:lang w:val="zh-CN" w:eastAsia="zh-CN"/>
        </w:rPr>
        <w:t>的</w:t>
      </w:r>
      <w:r w:rsidRPr="000A448F">
        <w:rPr>
          <w:rFonts w:ascii="SimSun" w:eastAsia="SimSun" w:hAnsi="SimSun" w:hint="eastAsia"/>
          <w:sz w:val="24"/>
          <w:lang w:val="zh-CN" w:eastAsia="zh-CN"/>
        </w:rPr>
        <w:t>、</w:t>
      </w:r>
      <w:r w:rsidRPr="000A448F">
        <w:rPr>
          <w:rFonts w:ascii="SimSun" w:eastAsia="SimSun" w:hAnsi="SimSun"/>
          <w:sz w:val="24"/>
          <w:lang w:val="zh-CN" w:eastAsia="zh-CN"/>
        </w:rPr>
        <w:t>给予全球环境基金的关于获得和使用财政资源的总体战略、政策、方案优先事项及资格以及关于</w:t>
      </w:r>
      <w:r w:rsidRPr="000A448F">
        <w:rPr>
          <w:rFonts w:ascii="SimSun" w:eastAsia="SimSun" w:hAnsi="SimSun" w:hint="eastAsia"/>
          <w:sz w:val="24"/>
          <w:lang w:val="zh-CN" w:eastAsia="zh-CN"/>
        </w:rPr>
        <w:t>可</w:t>
      </w:r>
      <w:r w:rsidRPr="000A448F">
        <w:rPr>
          <w:rFonts w:ascii="SimSun" w:eastAsia="SimSun" w:hAnsi="SimSun"/>
          <w:sz w:val="24"/>
          <w:lang w:val="zh-CN" w:eastAsia="zh-CN"/>
        </w:rPr>
        <w:t>获得全球环境基金信托基金支助的各类活动的指示性清单的指导意见</w:t>
      </w:r>
      <w:r w:rsidRPr="000A448F">
        <w:rPr>
          <w:rFonts w:ascii="SimSun" w:eastAsia="SimSun" w:hAnsi="SimSun" w:hint="eastAsia"/>
          <w:sz w:val="24"/>
          <w:lang w:val="zh-CN" w:eastAsia="zh-CN"/>
        </w:rPr>
        <w:t>；</w:t>
      </w:r>
    </w:p>
    <w:p w14:paraId="5A29D0EA" w14:textId="77777777" w:rsidR="00086C48" w:rsidRPr="000A448F" w:rsidRDefault="00086C48" w:rsidP="00086C48">
      <w:pPr>
        <w:pStyle w:val="NormalNonumber"/>
        <w:numPr>
          <w:ilvl w:val="0"/>
          <w:numId w:val="22"/>
        </w:numPr>
        <w:tabs>
          <w:tab w:val="left" w:pos="624"/>
          <w:tab w:val="left" w:pos="1800"/>
        </w:tabs>
        <w:ind w:left="1354" w:firstLineChars="203" w:firstLine="487"/>
        <w:jc w:val="both"/>
        <w:rPr>
          <w:rFonts w:ascii="SimSun" w:eastAsia="SimSun" w:hAnsi="SimSun"/>
          <w:sz w:val="24"/>
          <w:lang w:eastAsia="zh-CN"/>
        </w:rPr>
      </w:pPr>
      <w:r w:rsidRPr="000A448F">
        <w:rPr>
          <w:rFonts w:ascii="KaiTi" w:eastAsia="KaiTi" w:hAnsi="KaiTi" w:hint="eastAsia"/>
          <w:sz w:val="24"/>
          <w:lang w:val="zh-CN" w:eastAsia="zh-CN"/>
        </w:rPr>
        <w:t>请</w:t>
      </w:r>
      <w:r w:rsidRPr="000A448F">
        <w:rPr>
          <w:rFonts w:ascii="SimSun" w:eastAsia="SimSun" w:hAnsi="SimSun"/>
          <w:sz w:val="24"/>
          <w:lang w:eastAsia="zh-CN"/>
        </w:rPr>
        <w:t>秘书处将该指导意见转交全球环境基金</w:t>
      </w:r>
      <w:r w:rsidRPr="000A448F">
        <w:rPr>
          <w:rFonts w:ascii="SimSun" w:eastAsia="SimSun" w:hAnsi="SimSun" w:hint="eastAsia"/>
          <w:sz w:val="24"/>
          <w:lang w:eastAsia="zh-CN"/>
        </w:rPr>
        <w:t>理事会</w:t>
      </w:r>
      <w:r w:rsidRPr="000A448F">
        <w:rPr>
          <w:rFonts w:ascii="SimSun" w:eastAsia="SimSun" w:hAnsi="SimSun"/>
          <w:sz w:val="24"/>
          <w:lang w:eastAsia="zh-CN"/>
        </w:rPr>
        <w:t>。</w:t>
      </w:r>
    </w:p>
    <w:p w14:paraId="11407EAC" w14:textId="77777777" w:rsidR="00086C48" w:rsidRPr="002F3EF0" w:rsidRDefault="00086C48" w:rsidP="00086C48">
      <w:pPr>
        <w:ind w:left="1247" w:firstLine="29"/>
        <w:rPr>
          <w:rFonts w:eastAsia="SimHei"/>
          <w:b/>
          <w:sz w:val="28"/>
          <w:szCs w:val="28"/>
          <w:lang w:eastAsia="zh-CN"/>
        </w:rPr>
      </w:pPr>
      <w:r w:rsidRPr="002F3EF0">
        <w:rPr>
          <w:rFonts w:eastAsia="SimHei"/>
          <w:b/>
          <w:sz w:val="28"/>
          <w:szCs w:val="28"/>
          <w:lang w:eastAsia="zh-CN"/>
        </w:rPr>
        <w:t>MC-1/5</w:t>
      </w:r>
      <w:r w:rsidRPr="002F3EF0">
        <w:rPr>
          <w:rFonts w:eastAsia="SimHei"/>
          <w:b/>
          <w:sz w:val="28"/>
          <w:szCs w:val="28"/>
          <w:lang w:eastAsia="zh-CN"/>
        </w:rPr>
        <w:t>号决定附件</w:t>
      </w:r>
    </w:p>
    <w:p w14:paraId="724841E8" w14:textId="77777777" w:rsidR="00086C48" w:rsidRPr="002238D1" w:rsidRDefault="00086C48" w:rsidP="00086C48">
      <w:pPr>
        <w:pStyle w:val="ZZAnxtitle"/>
        <w:spacing w:before="80"/>
        <w:ind w:left="1253"/>
        <w:rPr>
          <w:rFonts w:ascii="SimHei" w:eastAsia="SimHei" w:hAnsi="SimHei"/>
          <w:szCs w:val="28"/>
          <w:lang w:eastAsia="zh-CN"/>
        </w:rPr>
      </w:pPr>
      <w:r w:rsidRPr="002238D1">
        <w:rPr>
          <w:rFonts w:ascii="SimHei" w:eastAsia="SimHei" w:hAnsi="SimHei"/>
          <w:szCs w:val="28"/>
          <w:lang w:val="zh-CN" w:eastAsia="zh-CN"/>
        </w:rPr>
        <w:t>给予全球环境基金的关于获得和使用财政资源的总体战略、政策、方案优先事项及资格以及关于可获得全球环境基金信托基金支助的各类活动的指示性清单的指导意见</w:t>
      </w:r>
    </w:p>
    <w:p w14:paraId="59154EAD"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t>1.</w:t>
      </w:r>
      <w:proofErr w:type="gramStart"/>
      <w:r w:rsidRPr="002238D1">
        <w:rPr>
          <w:rFonts w:hint="eastAsia"/>
          <w:sz w:val="24"/>
          <w:szCs w:val="24"/>
        </w:rPr>
        <w:tab/>
        <w:t xml:space="preserve">  </w:t>
      </w:r>
      <w:r w:rsidRPr="002238D1">
        <w:rPr>
          <w:rFonts w:hint="eastAsia"/>
          <w:sz w:val="24"/>
          <w:szCs w:val="24"/>
        </w:rPr>
        <w:t>根据</w:t>
      </w:r>
      <w:proofErr w:type="gramEnd"/>
      <w:r w:rsidRPr="002238D1">
        <w:rPr>
          <w:rFonts w:hint="eastAsia"/>
          <w:sz w:val="24"/>
          <w:szCs w:val="24"/>
        </w:rPr>
        <w:t>《关于汞的水俣公约》第</w:t>
      </w:r>
      <w:r w:rsidRPr="002238D1">
        <w:rPr>
          <w:rFonts w:hint="eastAsia"/>
          <w:sz w:val="24"/>
          <w:szCs w:val="24"/>
        </w:rPr>
        <w:t>1</w:t>
      </w:r>
      <w:r w:rsidRPr="002238D1">
        <w:rPr>
          <w:sz w:val="24"/>
          <w:szCs w:val="24"/>
        </w:rPr>
        <w:t>3</w:t>
      </w:r>
      <w:r w:rsidRPr="002238D1">
        <w:rPr>
          <w:rFonts w:hint="eastAsia"/>
          <w:sz w:val="24"/>
          <w:szCs w:val="24"/>
        </w:rPr>
        <w:t>条，本指导意见的目的是协助全球环境基金（全环基金）作为受委托运作《水俣公约》财务机制的实体之一，发挥相关作用。</w:t>
      </w:r>
    </w:p>
    <w:p w14:paraId="2178242F" w14:textId="77777777" w:rsidR="00086C48" w:rsidRPr="002238D1" w:rsidRDefault="00086C48" w:rsidP="00086C4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Cs w:val="32"/>
        </w:rPr>
      </w:pPr>
      <w:r w:rsidRPr="002238D1">
        <w:rPr>
          <w:b/>
          <w:szCs w:val="32"/>
        </w:rPr>
        <w:tab/>
        <w:t xml:space="preserve">    </w:t>
      </w:r>
      <w:r w:rsidRPr="002238D1">
        <w:rPr>
          <w:rFonts w:hint="eastAsia"/>
          <w:b/>
          <w:szCs w:val="32"/>
        </w:rPr>
        <w:t>一、</w:t>
      </w:r>
      <w:r w:rsidRPr="002238D1">
        <w:rPr>
          <w:b/>
          <w:szCs w:val="32"/>
        </w:rPr>
        <w:tab/>
      </w:r>
      <w:r w:rsidRPr="002238D1">
        <w:rPr>
          <w:rFonts w:hint="eastAsia"/>
          <w:b/>
          <w:szCs w:val="32"/>
        </w:rPr>
        <w:t>获得和使用财政资源的资格</w:t>
      </w:r>
    </w:p>
    <w:p w14:paraId="1910D0AE"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t>2.</w:t>
      </w:r>
      <w:proofErr w:type="gramStart"/>
      <w:r w:rsidRPr="002238D1">
        <w:rPr>
          <w:rFonts w:hint="eastAsia"/>
          <w:sz w:val="24"/>
          <w:szCs w:val="24"/>
        </w:rPr>
        <w:tab/>
        <w:t xml:space="preserve">  </w:t>
      </w:r>
      <w:r w:rsidRPr="002238D1">
        <w:rPr>
          <w:rFonts w:hint="eastAsia"/>
          <w:sz w:val="24"/>
          <w:szCs w:val="24"/>
        </w:rPr>
        <w:t>全球环境基金是构成</w:t>
      </w:r>
      <w:proofErr w:type="gramEnd"/>
      <w:r w:rsidRPr="002238D1">
        <w:rPr>
          <w:rFonts w:hint="eastAsia"/>
          <w:sz w:val="24"/>
          <w:szCs w:val="24"/>
        </w:rPr>
        <w:t>《关于汞的水俣公约》财务机制的实体之一，有资格获得全球环境基金资助的国家必须是公约缔约方且必须是发展中国家或经济转型国家。</w:t>
      </w:r>
    </w:p>
    <w:p w14:paraId="35226021"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t>3.</w:t>
      </w:r>
      <w:proofErr w:type="gramStart"/>
      <w:r w:rsidRPr="002238D1">
        <w:rPr>
          <w:rFonts w:hint="eastAsia"/>
          <w:sz w:val="24"/>
          <w:szCs w:val="24"/>
        </w:rPr>
        <w:tab/>
        <w:t xml:space="preserve">  </w:t>
      </w:r>
      <w:r w:rsidRPr="002238D1">
        <w:rPr>
          <w:rFonts w:hint="eastAsia"/>
          <w:sz w:val="24"/>
          <w:szCs w:val="24"/>
        </w:rPr>
        <w:t>有资格获得全环基金信托基金资助的各项活动是旨在实现</w:t>
      </w:r>
      <w:proofErr w:type="gramEnd"/>
      <w:r w:rsidRPr="002238D1">
        <w:rPr>
          <w:rFonts w:hint="eastAsia"/>
          <w:sz w:val="24"/>
          <w:szCs w:val="24"/>
        </w:rPr>
        <w:t>《公约》的目标并符合本指导意见的活动。</w:t>
      </w:r>
    </w:p>
    <w:p w14:paraId="02CE9F51"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lastRenderedPageBreak/>
        <w:t>4.</w:t>
      </w:r>
      <w:proofErr w:type="gramStart"/>
      <w:r w:rsidRPr="002238D1">
        <w:rPr>
          <w:rFonts w:hint="eastAsia"/>
          <w:sz w:val="24"/>
          <w:szCs w:val="24"/>
        </w:rPr>
        <w:tab/>
        <w:t xml:space="preserve">  </w:t>
      </w:r>
      <w:r w:rsidRPr="002238D1">
        <w:rPr>
          <w:rFonts w:hint="eastAsia"/>
          <w:sz w:val="24"/>
          <w:szCs w:val="24"/>
        </w:rPr>
        <w:t>《</w:t>
      </w:r>
      <w:proofErr w:type="gramEnd"/>
      <w:r w:rsidRPr="002238D1">
        <w:rPr>
          <w:rFonts w:hint="eastAsia"/>
          <w:sz w:val="24"/>
          <w:szCs w:val="24"/>
        </w:rPr>
        <w:t>公约》签署国有资格获得全环基金对扶持活动的资助，前提是任何此类</w:t>
      </w:r>
      <w:r w:rsidRPr="002238D1">
        <w:rPr>
          <w:sz w:val="24"/>
          <w:szCs w:val="24"/>
        </w:rPr>
        <w:t>签署</w:t>
      </w:r>
      <w:r w:rsidRPr="002238D1">
        <w:rPr>
          <w:rFonts w:hint="eastAsia"/>
          <w:sz w:val="24"/>
          <w:szCs w:val="24"/>
        </w:rPr>
        <w:t>国的有关部长向联合国环境规划署执行主任和全球环境基金首席执行官兼主席致函，证实该国正在为成为缔约方而采取有意义的步骤。</w:t>
      </w:r>
    </w:p>
    <w:p w14:paraId="4BC2AB49" w14:textId="77777777" w:rsidR="00086C48" w:rsidRPr="002238D1" w:rsidRDefault="00086C48" w:rsidP="00086C4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Cs w:val="32"/>
        </w:rPr>
      </w:pPr>
      <w:r w:rsidRPr="002238D1">
        <w:rPr>
          <w:b/>
          <w:szCs w:val="32"/>
        </w:rPr>
        <w:tab/>
        <w:t xml:space="preserve">    </w:t>
      </w:r>
      <w:r w:rsidRPr="002238D1">
        <w:rPr>
          <w:rFonts w:hint="eastAsia"/>
          <w:b/>
          <w:szCs w:val="32"/>
        </w:rPr>
        <w:t>二、 整体战略和政策</w:t>
      </w:r>
    </w:p>
    <w:p w14:paraId="0631E698" w14:textId="77777777" w:rsidR="00086C48" w:rsidRPr="002238D1" w:rsidRDefault="00086C48" w:rsidP="00086C4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843"/>
        </w:tabs>
        <w:spacing w:after="120" w:line="240" w:lineRule="auto"/>
        <w:ind w:right="23"/>
        <w:rPr>
          <w:sz w:val="24"/>
          <w:szCs w:val="24"/>
        </w:rPr>
      </w:pPr>
      <w:r w:rsidRPr="002238D1">
        <w:rPr>
          <w:rFonts w:hint="eastAsia"/>
          <w:sz w:val="24"/>
          <w:szCs w:val="24"/>
        </w:rPr>
        <w:t xml:space="preserve">5.      </w:t>
      </w:r>
      <w:r w:rsidRPr="002238D1">
        <w:rPr>
          <w:rFonts w:hint="eastAsia"/>
          <w:sz w:val="24"/>
          <w:szCs w:val="24"/>
        </w:rPr>
        <w:tab/>
      </w:r>
      <w:r w:rsidRPr="002238D1">
        <w:rPr>
          <w:rFonts w:hint="eastAsia"/>
          <w:sz w:val="24"/>
          <w:szCs w:val="24"/>
        </w:rPr>
        <w:t>依据《公约》第</w:t>
      </w:r>
      <w:r w:rsidRPr="002238D1">
        <w:rPr>
          <w:rFonts w:hint="eastAsia"/>
          <w:sz w:val="24"/>
          <w:szCs w:val="24"/>
        </w:rPr>
        <w:t>1</w:t>
      </w:r>
      <w:r w:rsidRPr="002238D1">
        <w:rPr>
          <w:sz w:val="24"/>
          <w:szCs w:val="24"/>
        </w:rPr>
        <w:t>3</w:t>
      </w:r>
      <w:r w:rsidRPr="002238D1">
        <w:rPr>
          <w:rFonts w:hint="eastAsia"/>
          <w:sz w:val="24"/>
          <w:szCs w:val="24"/>
        </w:rPr>
        <w:t>条第</w:t>
      </w:r>
      <w:r w:rsidRPr="002238D1">
        <w:rPr>
          <w:rFonts w:hint="eastAsia"/>
          <w:sz w:val="24"/>
          <w:szCs w:val="24"/>
        </w:rPr>
        <w:t>7</w:t>
      </w:r>
      <w:r w:rsidRPr="002238D1">
        <w:rPr>
          <w:rFonts w:hint="eastAsia"/>
          <w:sz w:val="24"/>
          <w:szCs w:val="24"/>
        </w:rPr>
        <w:t>款，全环基金信托基金应提供新的、可预测的、充足和及时的财政资源，用于支付缔约方大会商定的支持《公约》执行</w:t>
      </w:r>
      <w:r w:rsidRPr="002238D1">
        <w:rPr>
          <w:sz w:val="24"/>
          <w:szCs w:val="24"/>
        </w:rPr>
        <w:t>工作所涉及</w:t>
      </w:r>
      <w:r w:rsidRPr="002238D1">
        <w:rPr>
          <w:rFonts w:hint="eastAsia"/>
          <w:sz w:val="24"/>
          <w:szCs w:val="24"/>
        </w:rPr>
        <w:t>的费用，包括以下情况产生的费用：</w:t>
      </w:r>
    </w:p>
    <w:p w14:paraId="4367FBE2"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(a) </w:t>
      </w:r>
      <w:r w:rsidRPr="002238D1">
        <w:rPr>
          <w:rFonts w:hint="eastAsia"/>
          <w:sz w:val="24"/>
          <w:szCs w:val="24"/>
        </w:rPr>
        <w:tab/>
      </w:r>
      <w:r w:rsidRPr="002238D1">
        <w:rPr>
          <w:rFonts w:hint="eastAsia"/>
          <w:sz w:val="24"/>
          <w:szCs w:val="24"/>
        </w:rPr>
        <w:t>由国家主导；</w:t>
      </w:r>
    </w:p>
    <w:p w14:paraId="0736DC74"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(b)</w:t>
      </w:r>
      <w:r w:rsidRPr="002238D1">
        <w:rPr>
          <w:rFonts w:hint="eastAsia"/>
          <w:sz w:val="24"/>
          <w:szCs w:val="24"/>
        </w:rPr>
        <w:tab/>
        <w:t xml:space="preserve">       </w:t>
      </w:r>
      <w:r w:rsidRPr="002238D1">
        <w:rPr>
          <w:rFonts w:hint="eastAsia"/>
          <w:sz w:val="24"/>
          <w:szCs w:val="24"/>
        </w:rPr>
        <w:t>与缔约方大会提供的相关指导意见中体现的方案优先事项一致；</w:t>
      </w:r>
    </w:p>
    <w:p w14:paraId="5EB40F54"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(c)</w:t>
      </w:r>
      <w:r w:rsidRPr="002238D1">
        <w:rPr>
          <w:rFonts w:hint="eastAsia"/>
          <w:sz w:val="24"/>
          <w:szCs w:val="24"/>
        </w:rPr>
        <w:tab/>
        <w:t xml:space="preserve">       </w:t>
      </w:r>
      <w:r w:rsidRPr="002238D1">
        <w:rPr>
          <w:rFonts w:hint="eastAsia"/>
          <w:sz w:val="24"/>
          <w:szCs w:val="24"/>
        </w:rPr>
        <w:t>建设能力和促进地方和区域专长的使用</w:t>
      </w:r>
      <w:r w:rsidRPr="002F3EF0">
        <w:rPr>
          <w:rFonts w:ascii="SimSun" w:hAnsi="SimSun" w:hint="eastAsia"/>
          <w:sz w:val="24"/>
          <w:szCs w:val="24"/>
        </w:rPr>
        <w:t>(若适用)；</w:t>
      </w:r>
    </w:p>
    <w:p w14:paraId="3CBCE467"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(d)</w:t>
      </w:r>
      <w:r w:rsidRPr="002238D1">
        <w:rPr>
          <w:rFonts w:hint="eastAsia"/>
          <w:sz w:val="24"/>
          <w:szCs w:val="24"/>
        </w:rPr>
        <w:tab/>
        <w:t xml:space="preserve">       </w:t>
      </w:r>
      <w:r w:rsidRPr="002238D1">
        <w:rPr>
          <w:rFonts w:hint="eastAsia"/>
          <w:sz w:val="24"/>
          <w:szCs w:val="24"/>
        </w:rPr>
        <w:t>促进与其他重点领域之间的协同增效；</w:t>
      </w:r>
    </w:p>
    <w:p w14:paraId="359329EC"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(e) </w:t>
      </w:r>
      <w:r w:rsidRPr="002238D1">
        <w:rPr>
          <w:rFonts w:hint="eastAsia"/>
          <w:sz w:val="24"/>
          <w:szCs w:val="24"/>
        </w:rPr>
        <w:tab/>
      </w:r>
      <w:r w:rsidRPr="002238D1">
        <w:rPr>
          <w:rFonts w:hint="eastAsia"/>
          <w:sz w:val="24"/>
          <w:szCs w:val="24"/>
        </w:rPr>
        <w:t>继续在化学品和废物重点领域提升协同增效和共同效益；</w:t>
      </w:r>
    </w:p>
    <w:p w14:paraId="69BC08CA" w14:textId="77777777" w:rsidR="00086C48" w:rsidRPr="000A448F"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rFonts w:ascii="SimSun" w:hAnsi="SimSun"/>
          <w:spacing w:val="10"/>
          <w:kern w:val="0"/>
          <w:sz w:val="24"/>
          <w:szCs w:val="24"/>
        </w:rPr>
      </w:pPr>
      <w:r w:rsidRPr="00820C81">
        <w:rPr>
          <w:spacing w:val="8"/>
          <w:kern w:val="0"/>
          <w:sz w:val="24"/>
          <w:szCs w:val="24"/>
        </w:rPr>
        <w:tab/>
      </w:r>
      <w:r w:rsidRPr="00820C81">
        <w:rPr>
          <w:rFonts w:hint="eastAsia"/>
          <w:spacing w:val="8"/>
          <w:kern w:val="0"/>
          <w:sz w:val="24"/>
          <w:szCs w:val="24"/>
        </w:rPr>
        <w:t xml:space="preserve">  (f)</w:t>
      </w:r>
      <w:r w:rsidRPr="00820C81">
        <w:rPr>
          <w:rFonts w:hint="eastAsia"/>
          <w:spacing w:val="8"/>
          <w:kern w:val="0"/>
          <w:sz w:val="24"/>
          <w:szCs w:val="24"/>
        </w:rPr>
        <w:tab/>
        <w:t xml:space="preserve">       </w:t>
      </w:r>
      <w:r w:rsidRPr="00820C81">
        <w:rPr>
          <w:rFonts w:hint="eastAsia"/>
          <w:spacing w:val="10"/>
          <w:kern w:val="0"/>
          <w:sz w:val="24"/>
          <w:szCs w:val="24"/>
        </w:rPr>
        <w:t>促进多来源资助方法、机制和安排，</w:t>
      </w:r>
      <w:r w:rsidRPr="000A448F">
        <w:rPr>
          <w:rFonts w:ascii="SimSun" w:hAnsi="SimSun" w:hint="eastAsia"/>
          <w:spacing w:val="10"/>
          <w:kern w:val="0"/>
          <w:sz w:val="24"/>
          <w:szCs w:val="24"/>
        </w:rPr>
        <w:t>包括从私营部门筹资(若适用)；</w:t>
      </w:r>
    </w:p>
    <w:p w14:paraId="6DAA2737" w14:textId="77777777" w:rsidR="00086C48" w:rsidRPr="002238D1" w:rsidRDefault="00086C48" w:rsidP="00086C48">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843"/>
          <w:tab w:val="left" w:pos="3849"/>
          <w:tab w:val="left" w:pos="4280"/>
          <w:tab w:val="left" w:pos="4711"/>
          <w:tab w:val="left" w:pos="5142"/>
          <w:tab w:val="left" w:pos="5573"/>
          <w:tab w:val="left" w:pos="6004"/>
          <w:tab w:val="left" w:pos="9450"/>
        </w:tabs>
        <w:spacing w:after="120" w:line="240" w:lineRule="auto"/>
        <w:ind w:right="23"/>
        <w:rPr>
          <w:sz w:val="24"/>
          <w:szCs w:val="24"/>
        </w:rPr>
      </w:pPr>
      <w:r w:rsidRPr="002238D1">
        <w:rPr>
          <w:sz w:val="24"/>
          <w:szCs w:val="24"/>
        </w:rPr>
        <w:tab/>
      </w:r>
      <w:r w:rsidRPr="002238D1">
        <w:rPr>
          <w:rFonts w:hint="eastAsia"/>
          <w:sz w:val="24"/>
          <w:szCs w:val="24"/>
        </w:rPr>
        <w:t xml:space="preserve"> </w:t>
      </w:r>
      <w:r w:rsidRPr="002238D1">
        <w:rPr>
          <w:sz w:val="24"/>
          <w:szCs w:val="24"/>
        </w:rPr>
        <w:t xml:space="preserve">       </w:t>
      </w:r>
      <w:r w:rsidRPr="002238D1">
        <w:rPr>
          <w:rFonts w:hint="eastAsia"/>
          <w:sz w:val="24"/>
          <w:szCs w:val="24"/>
        </w:rPr>
        <w:t xml:space="preserve"> (g) </w:t>
      </w:r>
      <w:r w:rsidRPr="002238D1">
        <w:rPr>
          <w:rFonts w:hint="eastAsia"/>
          <w:sz w:val="24"/>
          <w:szCs w:val="24"/>
        </w:rPr>
        <w:tab/>
      </w:r>
      <w:r w:rsidRPr="002238D1">
        <w:rPr>
          <w:rFonts w:hint="eastAsia"/>
          <w:sz w:val="24"/>
          <w:szCs w:val="24"/>
        </w:rPr>
        <w:t>促进可持续的国家社会经济发展、减贫以及与现有的国家无害环境管理方案一致、以保护人类健康和环境为目标的各项活动。</w:t>
      </w:r>
    </w:p>
    <w:p w14:paraId="33AF5028" w14:textId="77777777" w:rsidR="00086C48" w:rsidRPr="002238D1" w:rsidRDefault="00086C48" w:rsidP="00086C4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24"/>
          <w:szCs w:val="32"/>
        </w:rPr>
      </w:pPr>
      <w:r w:rsidRPr="002238D1">
        <w:rPr>
          <w:b/>
          <w:sz w:val="24"/>
          <w:szCs w:val="32"/>
        </w:rPr>
        <w:tab/>
        <w:t xml:space="preserve">     </w:t>
      </w:r>
      <w:r w:rsidRPr="002238D1">
        <w:rPr>
          <w:rFonts w:hint="eastAsia"/>
          <w:b/>
          <w:szCs w:val="32"/>
        </w:rPr>
        <w:t>三、</w:t>
      </w:r>
      <w:r w:rsidRPr="002238D1">
        <w:rPr>
          <w:rFonts w:hint="eastAsia"/>
          <w:b/>
          <w:szCs w:val="32"/>
        </w:rPr>
        <w:tab/>
        <w:t>方案优先事项</w:t>
      </w:r>
    </w:p>
    <w:p w14:paraId="67A2ED04"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3"/>
        <w:rPr>
          <w:sz w:val="24"/>
          <w:szCs w:val="24"/>
        </w:rPr>
      </w:pPr>
      <w:r w:rsidRPr="002238D1">
        <w:rPr>
          <w:rFonts w:hint="eastAsia"/>
          <w:sz w:val="24"/>
          <w:szCs w:val="24"/>
        </w:rPr>
        <w:t>6.</w:t>
      </w:r>
      <w:proofErr w:type="gramStart"/>
      <w:r w:rsidRPr="002238D1">
        <w:rPr>
          <w:rFonts w:hint="eastAsia"/>
          <w:sz w:val="24"/>
          <w:szCs w:val="24"/>
        </w:rPr>
        <w:tab/>
        <w:t xml:space="preserve">  </w:t>
      </w:r>
      <w:r w:rsidRPr="002238D1">
        <w:rPr>
          <w:rFonts w:hint="eastAsia"/>
          <w:sz w:val="24"/>
          <w:szCs w:val="24"/>
        </w:rPr>
        <w:t>依据</w:t>
      </w:r>
      <w:proofErr w:type="gramEnd"/>
      <w:r w:rsidRPr="002238D1">
        <w:rPr>
          <w:rFonts w:hint="eastAsia"/>
          <w:sz w:val="24"/>
          <w:szCs w:val="24"/>
        </w:rPr>
        <w:t>《公约》第</w:t>
      </w:r>
      <w:r w:rsidRPr="002238D1">
        <w:rPr>
          <w:rFonts w:hint="eastAsia"/>
          <w:sz w:val="24"/>
          <w:szCs w:val="24"/>
        </w:rPr>
        <w:t>13</w:t>
      </w:r>
      <w:r w:rsidRPr="002238D1">
        <w:rPr>
          <w:rFonts w:hint="eastAsia"/>
          <w:sz w:val="24"/>
          <w:szCs w:val="24"/>
        </w:rPr>
        <w:t>条第</w:t>
      </w:r>
      <w:r w:rsidRPr="002238D1">
        <w:rPr>
          <w:rFonts w:hint="eastAsia"/>
          <w:sz w:val="24"/>
          <w:szCs w:val="24"/>
        </w:rPr>
        <w:t>7</w:t>
      </w:r>
      <w:r w:rsidRPr="002238D1">
        <w:rPr>
          <w:rFonts w:hint="eastAsia"/>
          <w:sz w:val="24"/>
          <w:szCs w:val="24"/>
        </w:rPr>
        <w:t>款，</w:t>
      </w:r>
      <w:r w:rsidRPr="00140B98">
        <w:rPr>
          <w:rFonts w:hint="eastAsia"/>
          <w:spacing w:val="4"/>
          <w:sz w:val="24"/>
          <w:szCs w:val="24"/>
        </w:rPr>
        <w:t>全环基金信托基金应当提供资源以支付所商定的全球环境惠益所涉及的增量成本，以及所商定的某些扶持活动的全部费用。</w:t>
      </w:r>
    </w:p>
    <w:p w14:paraId="706B8E2A"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t>7.</w:t>
      </w:r>
      <w:proofErr w:type="gramStart"/>
      <w:r w:rsidRPr="002238D1">
        <w:rPr>
          <w:rFonts w:hint="eastAsia"/>
          <w:sz w:val="24"/>
          <w:szCs w:val="24"/>
        </w:rPr>
        <w:tab/>
        <w:t xml:space="preserve">  </w:t>
      </w:r>
      <w:r w:rsidRPr="002238D1">
        <w:rPr>
          <w:rFonts w:hint="eastAsia"/>
          <w:sz w:val="24"/>
          <w:szCs w:val="24"/>
        </w:rPr>
        <w:t>具体而言</w:t>
      </w:r>
      <w:proofErr w:type="gramEnd"/>
      <w:r w:rsidRPr="002238D1">
        <w:rPr>
          <w:rFonts w:hint="eastAsia"/>
          <w:sz w:val="24"/>
          <w:szCs w:val="24"/>
        </w:rPr>
        <w:t>，在</w:t>
      </w:r>
      <w:r w:rsidRPr="00FA6E8F">
        <w:rPr>
          <w:rFonts w:hint="eastAsia"/>
          <w:sz w:val="24"/>
          <w:szCs w:val="24"/>
        </w:rPr>
        <w:t>向发展中国家和经济转</w:t>
      </w:r>
      <w:r w:rsidRPr="00D3104A">
        <w:rPr>
          <w:rFonts w:hint="eastAsia"/>
          <w:sz w:val="24"/>
          <w:szCs w:val="24"/>
        </w:rPr>
        <w:t>型国家缔</w:t>
      </w:r>
      <w:r>
        <w:rPr>
          <w:rFonts w:hint="eastAsia"/>
          <w:sz w:val="24"/>
          <w:szCs w:val="24"/>
        </w:rPr>
        <w:t>约方</w:t>
      </w:r>
      <w:r w:rsidRPr="002238D1">
        <w:rPr>
          <w:rFonts w:hint="eastAsia"/>
          <w:sz w:val="24"/>
          <w:szCs w:val="24"/>
        </w:rPr>
        <w:t>提供财政资源时，应优先支助下述活动：</w:t>
      </w:r>
    </w:p>
    <w:p w14:paraId="6939C7AF"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(a) </w:t>
      </w:r>
      <w:r w:rsidRPr="002238D1">
        <w:rPr>
          <w:rFonts w:hint="eastAsia"/>
          <w:sz w:val="24"/>
          <w:szCs w:val="24"/>
        </w:rPr>
        <w:tab/>
      </w:r>
      <w:r w:rsidRPr="002238D1">
        <w:rPr>
          <w:rFonts w:hint="eastAsia"/>
          <w:sz w:val="24"/>
          <w:szCs w:val="24"/>
        </w:rPr>
        <w:t>扶持活动，尤其是《水俣公约》初始评估活动以及手工和小规模采金业国家行动计划；</w:t>
      </w:r>
    </w:p>
    <w:p w14:paraId="68AE6A1A"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(b) </w:t>
      </w:r>
      <w:r w:rsidRPr="002238D1">
        <w:rPr>
          <w:rFonts w:hint="eastAsia"/>
          <w:sz w:val="24"/>
          <w:szCs w:val="24"/>
        </w:rPr>
        <w:tab/>
      </w:r>
      <w:r w:rsidRPr="002238D1">
        <w:rPr>
          <w:rFonts w:hint="eastAsia"/>
          <w:sz w:val="24"/>
          <w:szCs w:val="24"/>
        </w:rPr>
        <w:t>执行《公约》条文的各项活动，以下活动优先：</w:t>
      </w:r>
    </w:p>
    <w:p w14:paraId="06294602" w14:textId="77777777" w:rsidR="00086C48" w:rsidRPr="002238D1" w:rsidRDefault="00086C48" w:rsidP="00086C48">
      <w:pPr>
        <w:pStyle w:val="SingleTxt"/>
        <w:numPr>
          <w:ilvl w:val="0"/>
          <w:numId w:val="23"/>
        </w:numPr>
        <w:tabs>
          <w:tab w:val="clear" w:pos="1695"/>
          <w:tab w:val="clear" w:pos="2557"/>
          <w:tab w:val="clear" w:pos="3419"/>
          <w:tab w:val="clear" w:pos="3850"/>
          <w:tab w:val="clear" w:pos="4281"/>
          <w:tab w:val="clear" w:pos="4712"/>
          <w:tab w:val="clear" w:pos="5143"/>
          <w:tab w:val="clear" w:pos="5574"/>
          <w:tab w:val="clear" w:pos="6005"/>
          <w:tab w:val="clear" w:pos="6435"/>
          <w:tab w:val="right" w:pos="1020"/>
          <w:tab w:val="left" w:pos="2552"/>
          <w:tab w:val="left" w:pos="3402"/>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sidRPr="002238D1">
        <w:rPr>
          <w:rFonts w:hint="eastAsia"/>
          <w:sz w:val="24"/>
          <w:szCs w:val="24"/>
        </w:rPr>
        <w:t xml:space="preserve">       </w:t>
      </w:r>
      <w:r w:rsidRPr="002238D1">
        <w:rPr>
          <w:rFonts w:hint="eastAsia"/>
          <w:sz w:val="24"/>
          <w:szCs w:val="24"/>
        </w:rPr>
        <w:t>与具有法律约束力的义务相关；</w:t>
      </w:r>
    </w:p>
    <w:p w14:paraId="786F770A" w14:textId="77777777" w:rsidR="00086C48" w:rsidRPr="002238D1" w:rsidRDefault="00086C48" w:rsidP="00086C48">
      <w:pPr>
        <w:pStyle w:val="SingleTxt"/>
        <w:numPr>
          <w:ilvl w:val="0"/>
          <w:numId w:val="23"/>
        </w:numPr>
        <w:tabs>
          <w:tab w:val="clear" w:pos="2557"/>
          <w:tab w:val="clear" w:pos="3850"/>
          <w:tab w:val="clear" w:pos="4281"/>
          <w:tab w:val="clear" w:pos="4712"/>
          <w:tab w:val="clear" w:pos="5143"/>
          <w:tab w:val="clear" w:pos="5574"/>
          <w:tab w:val="clear" w:pos="6005"/>
          <w:tab w:val="clear" w:pos="6435"/>
          <w:tab w:val="left" w:pos="2552"/>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sidRPr="002238D1">
        <w:rPr>
          <w:rFonts w:ascii="SimSun" w:hAnsi="SimSun" w:hint="eastAsia"/>
          <w:sz w:val="24"/>
          <w:szCs w:val="24"/>
        </w:rPr>
        <w:t xml:space="preserve"> </w:t>
      </w:r>
      <w:r w:rsidRPr="002238D1">
        <w:rPr>
          <w:rFonts w:ascii="SimSun" w:hAnsi="SimSun"/>
          <w:sz w:val="24"/>
          <w:szCs w:val="24"/>
        </w:rPr>
        <w:tab/>
      </w:r>
      <w:r w:rsidRPr="002238D1">
        <w:rPr>
          <w:rFonts w:hint="eastAsia"/>
          <w:sz w:val="24"/>
          <w:szCs w:val="24"/>
        </w:rPr>
        <w:t>推动《公约》对某一缔约方生效之后的早期执行工作；</w:t>
      </w:r>
    </w:p>
    <w:p w14:paraId="6736C34D" w14:textId="77777777" w:rsidR="00086C48" w:rsidRPr="002238D1" w:rsidRDefault="00086C48" w:rsidP="00086C48">
      <w:pPr>
        <w:pStyle w:val="SingleTxt"/>
        <w:numPr>
          <w:ilvl w:val="0"/>
          <w:numId w:val="23"/>
        </w:numPr>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sidRPr="002238D1">
        <w:rPr>
          <w:rFonts w:ascii="SimSun" w:hAnsi="SimSun" w:hint="eastAsia"/>
          <w:sz w:val="24"/>
          <w:szCs w:val="24"/>
        </w:rPr>
        <w:t xml:space="preserve">   </w:t>
      </w:r>
      <w:r w:rsidRPr="002238D1">
        <w:rPr>
          <w:rFonts w:ascii="SimSun" w:hAnsi="SimSun"/>
          <w:sz w:val="24"/>
          <w:szCs w:val="24"/>
        </w:rPr>
        <w:tab/>
      </w:r>
      <w:r w:rsidRPr="002238D1">
        <w:rPr>
          <w:rFonts w:hint="eastAsia"/>
          <w:sz w:val="24"/>
          <w:szCs w:val="24"/>
        </w:rPr>
        <w:t>能够减少汞排放和释放以及</w:t>
      </w:r>
      <w:proofErr w:type="gramStart"/>
      <w:r w:rsidRPr="002238D1">
        <w:rPr>
          <w:rFonts w:hint="eastAsia"/>
          <w:sz w:val="24"/>
          <w:szCs w:val="24"/>
        </w:rPr>
        <w:t>应对汞对健康</w:t>
      </w:r>
      <w:proofErr w:type="gramEnd"/>
      <w:r w:rsidRPr="002238D1">
        <w:rPr>
          <w:rFonts w:hint="eastAsia"/>
          <w:sz w:val="24"/>
          <w:szCs w:val="24"/>
        </w:rPr>
        <w:t>和环境的影响。</w:t>
      </w:r>
    </w:p>
    <w:p w14:paraId="3AEF46CD"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rFonts w:hint="eastAsia"/>
          <w:sz w:val="24"/>
          <w:szCs w:val="24"/>
        </w:rPr>
        <w:t>8.</w:t>
      </w:r>
      <w:proofErr w:type="gramStart"/>
      <w:r w:rsidRPr="002238D1">
        <w:rPr>
          <w:sz w:val="24"/>
          <w:szCs w:val="24"/>
        </w:rPr>
        <w:tab/>
      </w:r>
      <w:r w:rsidRPr="002238D1">
        <w:rPr>
          <w:rFonts w:hint="eastAsia"/>
          <w:sz w:val="24"/>
          <w:szCs w:val="24"/>
        </w:rPr>
        <w:t xml:space="preserve">  </w:t>
      </w:r>
      <w:r w:rsidRPr="002238D1">
        <w:rPr>
          <w:rFonts w:hint="eastAsia"/>
          <w:sz w:val="24"/>
          <w:szCs w:val="24"/>
        </w:rPr>
        <w:t>在向某一活动提供资源时</w:t>
      </w:r>
      <w:proofErr w:type="gramEnd"/>
      <w:r w:rsidRPr="002238D1">
        <w:rPr>
          <w:rFonts w:hint="eastAsia"/>
          <w:sz w:val="24"/>
          <w:szCs w:val="24"/>
        </w:rPr>
        <w:t>，全环基金应依据《公约》第</w:t>
      </w:r>
      <w:r w:rsidRPr="002238D1">
        <w:rPr>
          <w:rFonts w:hint="eastAsia"/>
          <w:sz w:val="24"/>
          <w:szCs w:val="24"/>
        </w:rPr>
        <w:t>1</w:t>
      </w:r>
      <w:r w:rsidRPr="002238D1">
        <w:rPr>
          <w:sz w:val="24"/>
          <w:szCs w:val="24"/>
        </w:rPr>
        <w:t>3</w:t>
      </w:r>
      <w:r w:rsidRPr="002238D1">
        <w:rPr>
          <w:rFonts w:hint="eastAsia"/>
          <w:sz w:val="24"/>
          <w:szCs w:val="24"/>
        </w:rPr>
        <w:t>条第</w:t>
      </w:r>
      <w:r w:rsidRPr="002238D1">
        <w:rPr>
          <w:rFonts w:hint="eastAsia"/>
          <w:sz w:val="24"/>
          <w:szCs w:val="24"/>
        </w:rPr>
        <w:t>8</w:t>
      </w:r>
      <w:r w:rsidRPr="002238D1">
        <w:rPr>
          <w:rFonts w:hint="eastAsia"/>
          <w:sz w:val="24"/>
          <w:szCs w:val="24"/>
        </w:rPr>
        <w:t>款，结合</w:t>
      </w:r>
      <w:r w:rsidRPr="002238D1">
        <w:rPr>
          <w:sz w:val="24"/>
          <w:szCs w:val="24"/>
        </w:rPr>
        <w:t>费用</w:t>
      </w:r>
      <w:r w:rsidRPr="002238D1">
        <w:rPr>
          <w:rFonts w:hint="eastAsia"/>
          <w:sz w:val="24"/>
          <w:szCs w:val="24"/>
        </w:rPr>
        <w:t>考虑</w:t>
      </w:r>
      <w:r w:rsidRPr="002238D1">
        <w:rPr>
          <w:sz w:val="24"/>
          <w:lang w:val="zh-CN"/>
        </w:rPr>
        <w:t>拟议活动在减少汞方面所具有的潜力</w:t>
      </w:r>
      <w:r w:rsidRPr="002238D1">
        <w:rPr>
          <w:rFonts w:hint="eastAsia"/>
          <w:sz w:val="24"/>
          <w:szCs w:val="24"/>
        </w:rPr>
        <w:t>。</w:t>
      </w:r>
    </w:p>
    <w:p w14:paraId="087BFA8C" w14:textId="77777777" w:rsidR="00086C48" w:rsidRPr="002238D1" w:rsidRDefault="00086C48" w:rsidP="00086C48">
      <w:pPr>
        <w:pStyle w:val="HCh"/>
        <w:tabs>
          <w:tab w:val="clear" w:pos="57"/>
          <w:tab w:val="left" w:pos="540"/>
          <w:tab w:val="left" w:pos="567"/>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 w:val="24"/>
          <w:szCs w:val="32"/>
        </w:rPr>
      </w:pPr>
      <w:r w:rsidRPr="002238D1">
        <w:rPr>
          <w:b/>
          <w:sz w:val="24"/>
          <w:szCs w:val="32"/>
        </w:rPr>
        <w:tab/>
      </w:r>
      <w:r w:rsidRPr="002238D1">
        <w:rPr>
          <w:rFonts w:hint="eastAsia"/>
          <w:b/>
          <w:szCs w:val="32"/>
        </w:rPr>
        <w:t>四、</w:t>
      </w:r>
      <w:r w:rsidRPr="002238D1">
        <w:rPr>
          <w:rFonts w:hint="eastAsia"/>
          <w:b/>
          <w:szCs w:val="32"/>
        </w:rPr>
        <w:tab/>
        <w:t>可获得支助的各类活动的指示性清单</w:t>
      </w:r>
    </w:p>
    <w:p w14:paraId="174778B2" w14:textId="77777777" w:rsidR="00086C48" w:rsidRPr="002238D1" w:rsidRDefault="00086C48" w:rsidP="00086C48">
      <w:pPr>
        <w:pStyle w:val="H1"/>
        <w:tabs>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zCs w:val="28"/>
        </w:rPr>
      </w:pPr>
      <w:r w:rsidRPr="002238D1">
        <w:rPr>
          <w:rFonts w:ascii="Times New Roman"/>
          <w:b/>
          <w:szCs w:val="28"/>
        </w:rPr>
        <w:t>A.</w:t>
      </w:r>
      <w:r w:rsidRPr="002238D1">
        <w:rPr>
          <w:rFonts w:ascii="Times New Roman"/>
          <w:b/>
          <w:szCs w:val="28"/>
        </w:rPr>
        <w:tab/>
        <w:t xml:space="preserve">      </w:t>
      </w:r>
      <w:r w:rsidRPr="002238D1">
        <w:rPr>
          <w:rFonts w:ascii="Times New Roman"/>
          <w:b/>
          <w:szCs w:val="28"/>
        </w:rPr>
        <w:t>扶持活动</w:t>
      </w:r>
    </w:p>
    <w:p w14:paraId="2BEE021B" w14:textId="77777777" w:rsidR="00086C48" w:rsidRPr="002238D1" w:rsidRDefault="00086C48" w:rsidP="00086C4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pacing w:val="0"/>
          <w:sz w:val="24"/>
          <w:szCs w:val="24"/>
        </w:rPr>
      </w:pPr>
      <w:r w:rsidRPr="002238D1">
        <w:rPr>
          <w:rFonts w:ascii="Times New Roman"/>
          <w:b/>
          <w:spacing w:val="0"/>
          <w:sz w:val="24"/>
          <w:szCs w:val="24"/>
        </w:rPr>
        <w:t>1.</w:t>
      </w:r>
      <w:r w:rsidRPr="002238D1">
        <w:rPr>
          <w:rFonts w:ascii="Times New Roman"/>
          <w:b/>
          <w:spacing w:val="0"/>
          <w:sz w:val="24"/>
          <w:szCs w:val="24"/>
        </w:rPr>
        <w:tab/>
        <w:t xml:space="preserve">     </w:t>
      </w:r>
      <w:r w:rsidRPr="002238D1">
        <w:rPr>
          <w:rFonts w:ascii="Times New Roman"/>
          <w:b/>
          <w:spacing w:val="0"/>
          <w:sz w:val="24"/>
          <w:szCs w:val="24"/>
        </w:rPr>
        <w:t>《水俣公约》初始评估</w:t>
      </w:r>
    </w:p>
    <w:p w14:paraId="64D39D8C" w14:textId="77777777" w:rsidR="00086C48" w:rsidRPr="002238D1" w:rsidRDefault="00086C48" w:rsidP="00086C48">
      <w:pPr>
        <w:pStyle w:val="H23"/>
        <w:tabs>
          <w:tab w:val="right" w:pos="1020"/>
          <w:tab w:val="left" w:pos="113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pacing w:val="0"/>
          <w:sz w:val="24"/>
          <w:szCs w:val="24"/>
        </w:rPr>
      </w:pPr>
      <w:r w:rsidRPr="002238D1">
        <w:rPr>
          <w:rFonts w:ascii="Times New Roman"/>
          <w:b/>
          <w:spacing w:val="0"/>
          <w:sz w:val="24"/>
          <w:szCs w:val="24"/>
        </w:rPr>
        <w:t>2.</w:t>
      </w:r>
      <w:r w:rsidRPr="002238D1">
        <w:rPr>
          <w:rFonts w:ascii="Times New Roman"/>
          <w:b/>
          <w:spacing w:val="0"/>
          <w:sz w:val="24"/>
          <w:szCs w:val="24"/>
        </w:rPr>
        <w:tab/>
        <w:t xml:space="preserve">      </w:t>
      </w:r>
      <w:r w:rsidRPr="002238D1">
        <w:rPr>
          <w:rFonts w:ascii="Times New Roman"/>
          <w:b/>
          <w:spacing w:val="0"/>
          <w:sz w:val="24"/>
          <w:szCs w:val="24"/>
        </w:rPr>
        <w:t>依据第</w:t>
      </w:r>
      <w:r w:rsidRPr="002238D1">
        <w:rPr>
          <w:rFonts w:ascii="Times New Roman" w:hint="eastAsia"/>
          <w:b/>
          <w:spacing w:val="0"/>
          <w:sz w:val="24"/>
          <w:szCs w:val="24"/>
        </w:rPr>
        <w:t>7</w:t>
      </w:r>
      <w:r w:rsidRPr="002238D1">
        <w:rPr>
          <w:rFonts w:ascii="Times New Roman"/>
          <w:b/>
          <w:spacing w:val="0"/>
          <w:sz w:val="24"/>
          <w:szCs w:val="24"/>
        </w:rPr>
        <w:t>条第</w:t>
      </w:r>
      <w:r w:rsidRPr="002238D1">
        <w:rPr>
          <w:rFonts w:ascii="Times New Roman" w:hint="eastAsia"/>
          <w:b/>
          <w:spacing w:val="0"/>
          <w:sz w:val="24"/>
          <w:szCs w:val="24"/>
        </w:rPr>
        <w:t>3</w:t>
      </w:r>
      <w:r w:rsidRPr="002238D1">
        <w:rPr>
          <w:rFonts w:ascii="Times New Roman"/>
          <w:b/>
          <w:spacing w:val="0"/>
          <w:sz w:val="24"/>
          <w:szCs w:val="24"/>
        </w:rPr>
        <w:t>款和附件</w:t>
      </w:r>
      <w:r w:rsidRPr="002238D1">
        <w:rPr>
          <w:rFonts w:ascii="Times New Roman"/>
          <w:b/>
          <w:spacing w:val="0"/>
          <w:sz w:val="24"/>
          <w:szCs w:val="24"/>
        </w:rPr>
        <w:t>C</w:t>
      </w:r>
      <w:r w:rsidRPr="002238D1">
        <w:rPr>
          <w:rFonts w:ascii="Times New Roman"/>
          <w:b/>
          <w:spacing w:val="0"/>
          <w:sz w:val="24"/>
          <w:szCs w:val="24"/>
        </w:rPr>
        <w:t>制定手工和小规模采金业国家行动计划</w:t>
      </w:r>
    </w:p>
    <w:p w14:paraId="254FF899" w14:textId="77777777" w:rsidR="00086C48" w:rsidRPr="002238D1" w:rsidRDefault="00086C48" w:rsidP="00086C48">
      <w:pPr>
        <w:pStyle w:val="H23"/>
        <w:tabs>
          <w:tab w:val="right" w:pos="1020"/>
          <w:tab w:val="left" w:pos="1276"/>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pacing w:val="0"/>
          <w:sz w:val="24"/>
          <w:szCs w:val="24"/>
        </w:rPr>
      </w:pPr>
      <w:r w:rsidRPr="002238D1">
        <w:rPr>
          <w:rFonts w:ascii="Times New Roman"/>
          <w:b/>
          <w:spacing w:val="0"/>
          <w:sz w:val="24"/>
          <w:szCs w:val="24"/>
        </w:rPr>
        <w:t xml:space="preserve">3.      </w:t>
      </w:r>
      <w:r w:rsidRPr="002238D1">
        <w:rPr>
          <w:rFonts w:ascii="Times New Roman"/>
          <w:b/>
          <w:spacing w:val="0"/>
          <w:sz w:val="24"/>
          <w:szCs w:val="24"/>
        </w:rPr>
        <w:t>缔约方大会商定的其他类型的扶持活动</w:t>
      </w:r>
    </w:p>
    <w:p w14:paraId="0800DF46" w14:textId="77777777" w:rsidR="00086C48" w:rsidRPr="002238D1" w:rsidRDefault="00086C48" w:rsidP="00086C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zCs w:val="28"/>
        </w:rPr>
      </w:pPr>
      <w:r w:rsidRPr="002238D1">
        <w:rPr>
          <w:rFonts w:ascii="Times New Roman"/>
          <w:b/>
          <w:szCs w:val="28"/>
        </w:rPr>
        <w:lastRenderedPageBreak/>
        <w:t>B.</w:t>
      </w:r>
      <w:r w:rsidRPr="002238D1">
        <w:rPr>
          <w:rFonts w:ascii="Times New Roman"/>
          <w:b/>
          <w:szCs w:val="28"/>
        </w:rPr>
        <w:tab/>
        <w:t xml:space="preserve">      </w:t>
      </w:r>
      <w:r w:rsidRPr="002238D1">
        <w:rPr>
          <w:rFonts w:ascii="Times New Roman"/>
          <w:b/>
          <w:szCs w:val="28"/>
        </w:rPr>
        <w:t>执行《公约》条文的各项活动</w:t>
      </w:r>
    </w:p>
    <w:p w14:paraId="2482442B" w14:textId="77777777" w:rsidR="00086C48" w:rsidRPr="002238D1" w:rsidRDefault="00086C48" w:rsidP="00086C4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0" w:right="25" w:firstLineChars="250" w:firstLine="602"/>
        <w:rPr>
          <w:rFonts w:ascii="Times New Roman"/>
          <w:b/>
          <w:spacing w:val="0"/>
          <w:sz w:val="24"/>
          <w:szCs w:val="24"/>
        </w:rPr>
      </w:pPr>
      <w:r w:rsidRPr="002238D1">
        <w:rPr>
          <w:rFonts w:ascii="Times New Roman"/>
          <w:b/>
          <w:spacing w:val="0"/>
          <w:sz w:val="24"/>
          <w:szCs w:val="24"/>
        </w:rPr>
        <w:t xml:space="preserve">1.   </w:t>
      </w:r>
      <w:r w:rsidRPr="002238D1">
        <w:rPr>
          <w:rFonts w:ascii="Times New Roman"/>
          <w:b/>
          <w:spacing w:val="0"/>
          <w:sz w:val="24"/>
          <w:szCs w:val="24"/>
        </w:rPr>
        <w:tab/>
      </w:r>
      <w:r w:rsidRPr="002238D1">
        <w:rPr>
          <w:rFonts w:ascii="Times New Roman" w:hint="eastAsia"/>
          <w:b/>
          <w:spacing w:val="0"/>
          <w:sz w:val="24"/>
          <w:szCs w:val="24"/>
        </w:rPr>
        <w:t>与</w:t>
      </w:r>
      <w:r w:rsidRPr="002238D1">
        <w:rPr>
          <w:rFonts w:ascii="Times New Roman"/>
          <w:b/>
          <w:spacing w:val="0"/>
          <w:sz w:val="24"/>
          <w:szCs w:val="24"/>
        </w:rPr>
        <w:t>具有法律约束力</w:t>
      </w:r>
      <w:r w:rsidRPr="002238D1">
        <w:rPr>
          <w:rFonts w:ascii="Times New Roman" w:hint="eastAsia"/>
          <w:b/>
          <w:spacing w:val="0"/>
          <w:sz w:val="24"/>
          <w:szCs w:val="24"/>
        </w:rPr>
        <w:t>的义务相关的</w:t>
      </w:r>
      <w:r w:rsidRPr="002238D1">
        <w:rPr>
          <w:rFonts w:ascii="Times New Roman"/>
          <w:b/>
          <w:spacing w:val="0"/>
          <w:sz w:val="24"/>
          <w:szCs w:val="24"/>
        </w:rPr>
        <w:t>执行《公约》条文的</w:t>
      </w:r>
      <w:r w:rsidRPr="002238D1">
        <w:rPr>
          <w:rFonts w:ascii="Times New Roman" w:hint="eastAsia"/>
          <w:b/>
          <w:spacing w:val="0"/>
          <w:sz w:val="24"/>
          <w:szCs w:val="24"/>
        </w:rPr>
        <w:t>各项</w:t>
      </w:r>
      <w:r w:rsidRPr="002238D1">
        <w:rPr>
          <w:rFonts w:ascii="Times New Roman"/>
          <w:b/>
          <w:spacing w:val="0"/>
          <w:sz w:val="24"/>
          <w:szCs w:val="24"/>
        </w:rPr>
        <w:t>活动</w:t>
      </w:r>
    </w:p>
    <w:p w14:paraId="347DE0E4" w14:textId="77777777" w:rsidR="00086C48" w:rsidRPr="002238D1" w:rsidRDefault="00086C48" w:rsidP="00086C48">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560"/>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2238D1">
        <w:rPr>
          <w:rFonts w:hint="eastAsia"/>
          <w:sz w:val="24"/>
          <w:szCs w:val="24"/>
        </w:rPr>
        <w:t>9.</w:t>
      </w:r>
      <w:r w:rsidRPr="002238D1">
        <w:rPr>
          <w:sz w:val="24"/>
          <w:szCs w:val="24"/>
        </w:rPr>
        <w:tab/>
      </w:r>
      <w:r w:rsidRPr="002238D1">
        <w:rPr>
          <w:rFonts w:hint="eastAsia"/>
          <w:sz w:val="24"/>
          <w:szCs w:val="24"/>
        </w:rPr>
        <w:t xml:space="preserve">      </w:t>
      </w:r>
      <w:r w:rsidRPr="002238D1">
        <w:rPr>
          <w:rFonts w:hint="eastAsia"/>
          <w:sz w:val="24"/>
          <w:szCs w:val="24"/>
        </w:rPr>
        <w:t>在向符合资格的缔约方提供执行《公约》条文的各项活动的财政资源时，全环基金应优先支助各缔约方在《公约》之下与具有法律约束力的义务</w:t>
      </w:r>
      <w:r w:rsidRPr="002238D1">
        <w:rPr>
          <w:sz w:val="24"/>
          <w:szCs w:val="24"/>
        </w:rPr>
        <w:t>相关的</w:t>
      </w:r>
      <w:r w:rsidRPr="002238D1">
        <w:rPr>
          <w:rFonts w:hint="eastAsia"/>
          <w:sz w:val="24"/>
          <w:szCs w:val="24"/>
        </w:rPr>
        <w:t>活动，并结合</w:t>
      </w:r>
      <w:r w:rsidRPr="002238D1">
        <w:rPr>
          <w:sz w:val="24"/>
          <w:szCs w:val="24"/>
        </w:rPr>
        <w:t>费用</w:t>
      </w:r>
      <w:r w:rsidRPr="002238D1">
        <w:rPr>
          <w:rFonts w:hint="eastAsia"/>
          <w:sz w:val="24"/>
          <w:szCs w:val="24"/>
        </w:rPr>
        <w:t>考虑</w:t>
      </w:r>
      <w:r w:rsidRPr="002238D1">
        <w:rPr>
          <w:sz w:val="24"/>
          <w:lang w:val="zh-CN"/>
        </w:rPr>
        <w:t>拟议活动在减少汞方面所具有的潜力</w:t>
      </w:r>
      <w:r w:rsidRPr="002238D1">
        <w:rPr>
          <w:rFonts w:hint="eastAsia"/>
          <w:sz w:val="24"/>
          <w:szCs w:val="24"/>
        </w:rPr>
        <w:t>。此类活动包括与下列领域有关的活动</w:t>
      </w:r>
      <w:r w:rsidRPr="002238D1">
        <w:rPr>
          <w:rFonts w:ascii="SimSun" w:hAnsi="SimSun" w:hint="eastAsia"/>
          <w:sz w:val="24"/>
          <w:szCs w:val="24"/>
        </w:rPr>
        <w:t>(顺序不分先后)</w:t>
      </w:r>
      <w:r w:rsidRPr="002238D1">
        <w:rPr>
          <w:rFonts w:hint="eastAsia"/>
          <w:sz w:val="24"/>
          <w:szCs w:val="24"/>
        </w:rPr>
        <w:t>：</w:t>
      </w:r>
    </w:p>
    <w:p w14:paraId="5C29584D" w14:textId="77777777" w:rsidR="00086C48" w:rsidRPr="002238D1" w:rsidRDefault="00086C48" w:rsidP="00086C48">
      <w:pPr>
        <w:pStyle w:val="SingleTxt"/>
        <w:tabs>
          <w:tab w:val="clear" w:pos="2126"/>
          <w:tab w:val="clear" w:pos="2557"/>
          <w:tab w:val="clear" w:pos="3850"/>
          <w:tab w:val="clear" w:pos="4281"/>
          <w:tab w:val="clear" w:pos="4712"/>
          <w:tab w:val="clear" w:pos="5143"/>
          <w:tab w:val="clear" w:pos="5574"/>
          <w:tab w:val="clear" w:pos="6005"/>
          <w:tab w:val="clear" w:pos="6435"/>
          <w:tab w:val="right" w:pos="1020"/>
          <w:tab w:val="left" w:pos="2552"/>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proofErr w:type="gramStart"/>
      <w:r w:rsidRPr="002238D1">
        <w:rPr>
          <w:rFonts w:hint="eastAsia"/>
          <w:sz w:val="24"/>
          <w:szCs w:val="24"/>
        </w:rPr>
        <w:t>汞供应</w:t>
      </w:r>
      <w:proofErr w:type="gramEnd"/>
      <w:r w:rsidRPr="002238D1">
        <w:rPr>
          <w:rFonts w:hint="eastAsia"/>
          <w:sz w:val="24"/>
          <w:szCs w:val="24"/>
        </w:rPr>
        <w:t>来源与贸易；</w:t>
      </w:r>
    </w:p>
    <w:p w14:paraId="392D7B22"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proofErr w:type="gramStart"/>
      <w:r w:rsidRPr="002238D1">
        <w:rPr>
          <w:rFonts w:hint="eastAsia"/>
          <w:sz w:val="24"/>
          <w:szCs w:val="24"/>
        </w:rPr>
        <w:t>添汞产品</w:t>
      </w:r>
      <w:proofErr w:type="gramEnd"/>
      <w:r w:rsidRPr="002238D1">
        <w:rPr>
          <w:rFonts w:hint="eastAsia"/>
          <w:sz w:val="24"/>
          <w:szCs w:val="24"/>
        </w:rPr>
        <w:t>；</w:t>
      </w:r>
    </w:p>
    <w:p w14:paraId="20D9962E"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使用汞或汞化合物的制造工艺；</w:t>
      </w:r>
    </w:p>
    <w:p w14:paraId="5663197C"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手工和小规模采金业；</w:t>
      </w:r>
    </w:p>
    <w:p w14:paraId="32D57B6C"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排放；</w:t>
      </w:r>
    </w:p>
    <w:p w14:paraId="42EC9BC0"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释放；</w:t>
      </w:r>
    </w:p>
    <w:p w14:paraId="0A1FF377"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汞废物以外的汞无害环境临时储存；</w:t>
      </w:r>
    </w:p>
    <w:p w14:paraId="06CBC020" w14:textId="77777777" w:rsidR="00086C48" w:rsidRPr="002238D1" w:rsidRDefault="00086C48" w:rsidP="00086C48">
      <w:pPr>
        <w:pStyle w:val="SingleTxt"/>
        <w:tabs>
          <w:tab w:val="clear" w:pos="2557"/>
          <w:tab w:val="clear" w:pos="3850"/>
          <w:tab w:val="clear" w:pos="4281"/>
          <w:tab w:val="clear" w:pos="4712"/>
          <w:tab w:val="clear" w:pos="5143"/>
          <w:tab w:val="clear" w:pos="5574"/>
          <w:tab w:val="clear" w:pos="6005"/>
          <w:tab w:val="clear" w:pos="6435"/>
          <w:tab w:val="right" w:pos="1020"/>
          <w:tab w:val="left" w:pos="231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 xml:space="preserve">□ </w:t>
      </w:r>
      <w:r w:rsidRPr="002238D1">
        <w:rPr>
          <w:sz w:val="24"/>
          <w:szCs w:val="24"/>
        </w:rPr>
        <w:tab/>
      </w:r>
      <w:r w:rsidRPr="002238D1">
        <w:rPr>
          <w:rFonts w:hint="eastAsia"/>
          <w:sz w:val="24"/>
          <w:szCs w:val="24"/>
        </w:rPr>
        <w:t xml:space="preserve">   </w:t>
      </w:r>
      <w:r w:rsidRPr="002238D1">
        <w:rPr>
          <w:rFonts w:hint="eastAsia"/>
          <w:sz w:val="24"/>
          <w:szCs w:val="24"/>
        </w:rPr>
        <w:t>汞废物；</w:t>
      </w:r>
    </w:p>
    <w:p w14:paraId="51963F53"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报告；</w:t>
      </w:r>
    </w:p>
    <w:p w14:paraId="0C0839BC" w14:textId="77777777" w:rsidR="00086C48" w:rsidRPr="002238D1" w:rsidRDefault="00086C48" w:rsidP="00086C48">
      <w:pPr>
        <w:pStyle w:val="SingleTxt"/>
        <w:tabs>
          <w:tab w:val="clear" w:pos="1264"/>
          <w:tab w:val="clear" w:pos="1695"/>
          <w:tab w:val="clear" w:pos="3850"/>
          <w:tab w:val="clear" w:pos="4281"/>
          <w:tab w:val="clear" w:pos="4712"/>
          <w:tab w:val="clear" w:pos="5143"/>
          <w:tab w:val="clear" w:pos="5574"/>
          <w:tab w:val="clear" w:pos="6005"/>
          <w:tab w:val="clear" w:pos="6435"/>
          <w:tab w:val="right" w:pos="1020"/>
          <w:tab w:val="left" w:pos="171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2238D1">
        <w:rPr>
          <w:rFonts w:ascii="SimSun" w:hAnsi="SimSun" w:hint="eastAsia"/>
          <w:sz w:val="24"/>
          <w:szCs w:val="24"/>
        </w:rPr>
        <w:t>□</w:t>
      </w:r>
      <w:r w:rsidRPr="002238D1">
        <w:rPr>
          <w:sz w:val="24"/>
          <w:szCs w:val="24"/>
        </w:rPr>
        <w:tab/>
      </w:r>
      <w:r w:rsidRPr="002238D1">
        <w:rPr>
          <w:rFonts w:hint="eastAsia"/>
          <w:sz w:val="24"/>
          <w:szCs w:val="24"/>
        </w:rPr>
        <w:t xml:space="preserve">      </w:t>
      </w:r>
      <w:r w:rsidRPr="002238D1">
        <w:rPr>
          <w:rFonts w:hint="eastAsia"/>
          <w:sz w:val="24"/>
          <w:szCs w:val="24"/>
        </w:rPr>
        <w:t>与上述活动有关的能力建设、技术援助与技术转让。</w:t>
      </w:r>
    </w:p>
    <w:p w14:paraId="329B87F6" w14:textId="77777777" w:rsidR="00086C48" w:rsidRPr="002238D1" w:rsidRDefault="00086C48" w:rsidP="00086C48">
      <w:pPr>
        <w:pStyle w:val="H23"/>
        <w:tabs>
          <w:tab w:val="left" w:pos="851"/>
          <w:tab w:val="right" w:pos="1020"/>
          <w:tab w:val="left" w:pos="1276"/>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339" w:left="1237" w:right="29" w:hangingChars="232" w:hanging="559"/>
        <w:rPr>
          <w:rFonts w:ascii="Times New Roman"/>
          <w:b/>
          <w:spacing w:val="0"/>
          <w:sz w:val="24"/>
          <w:szCs w:val="24"/>
        </w:rPr>
      </w:pPr>
      <w:r w:rsidRPr="002238D1">
        <w:rPr>
          <w:rFonts w:ascii="Times New Roman"/>
          <w:b/>
          <w:spacing w:val="0"/>
          <w:sz w:val="24"/>
          <w:szCs w:val="24"/>
        </w:rPr>
        <w:t xml:space="preserve">2. </w:t>
      </w:r>
      <w:r w:rsidRPr="002238D1">
        <w:rPr>
          <w:rFonts w:ascii="Times New Roman"/>
          <w:b/>
          <w:spacing w:val="0"/>
          <w:sz w:val="24"/>
          <w:szCs w:val="24"/>
        </w:rPr>
        <w:tab/>
        <w:t xml:space="preserve">     </w:t>
      </w:r>
      <w:r w:rsidRPr="002238D1">
        <w:rPr>
          <w:rFonts w:ascii="Times New Roman"/>
          <w:b/>
          <w:spacing w:val="0"/>
          <w:sz w:val="24"/>
          <w:szCs w:val="24"/>
        </w:rPr>
        <w:t>能够推动《公约》对某一缔约方生效之后的早期执行工作的执行《公约》条文的各项活动</w:t>
      </w:r>
    </w:p>
    <w:p w14:paraId="13BBB7B8"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2238D1">
        <w:rPr>
          <w:rFonts w:hint="eastAsia"/>
          <w:sz w:val="24"/>
          <w:szCs w:val="24"/>
        </w:rPr>
        <w:t>10.</w:t>
      </w:r>
      <w:proofErr w:type="gramStart"/>
      <w:r w:rsidRPr="002238D1">
        <w:rPr>
          <w:sz w:val="24"/>
          <w:szCs w:val="24"/>
        </w:rPr>
        <w:tab/>
      </w:r>
      <w:r w:rsidRPr="002238D1">
        <w:rPr>
          <w:rFonts w:hint="eastAsia"/>
          <w:sz w:val="24"/>
          <w:szCs w:val="24"/>
        </w:rPr>
        <w:t xml:space="preserve">  </w:t>
      </w:r>
      <w:r w:rsidRPr="002238D1">
        <w:rPr>
          <w:rFonts w:hint="eastAsia"/>
          <w:sz w:val="24"/>
          <w:szCs w:val="24"/>
        </w:rPr>
        <w:t>在考虑能够推动</w:t>
      </w:r>
      <w:proofErr w:type="gramEnd"/>
      <w:r w:rsidRPr="002238D1">
        <w:rPr>
          <w:rFonts w:hint="eastAsia"/>
          <w:sz w:val="24"/>
          <w:szCs w:val="24"/>
        </w:rPr>
        <w:t>《公约》对某一缔约方生效之后的早期执行工作的执行《公约》条文的各项活动时，全环基金还应考虑支助可能明显有助于某一缔约方在《公约》对该国生效时为执行《公约》做好准备的各项活动，尽管这并非《公约》之下的法定义务。</w:t>
      </w:r>
    </w:p>
    <w:p w14:paraId="2383CF09" w14:textId="77777777" w:rsidR="00086C48" w:rsidRPr="002238D1" w:rsidRDefault="00086C48" w:rsidP="00086C48">
      <w:pPr>
        <w:pStyle w:val="SingleTxt"/>
        <w:keepNe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right="23" w:firstLineChars="5" w:firstLine="12"/>
        <w:rPr>
          <w:sz w:val="24"/>
          <w:szCs w:val="24"/>
        </w:rPr>
      </w:pPr>
      <w:r w:rsidRPr="002238D1">
        <w:rPr>
          <w:rFonts w:hint="eastAsia"/>
          <w:sz w:val="24"/>
          <w:szCs w:val="24"/>
        </w:rPr>
        <w:t>11.</w:t>
      </w:r>
      <w:r w:rsidRPr="002238D1">
        <w:rPr>
          <w:sz w:val="24"/>
          <w:szCs w:val="24"/>
        </w:rPr>
        <w:tab/>
        <w:t xml:space="preserve">  </w:t>
      </w:r>
      <w:r w:rsidRPr="002238D1">
        <w:rPr>
          <w:rFonts w:hint="eastAsia"/>
          <w:sz w:val="24"/>
          <w:szCs w:val="24"/>
        </w:rPr>
        <w:t xml:space="preserve">  </w:t>
      </w:r>
      <w:r w:rsidRPr="002238D1">
        <w:rPr>
          <w:rFonts w:hint="eastAsia"/>
          <w:sz w:val="24"/>
          <w:szCs w:val="24"/>
        </w:rPr>
        <w:t>在符合全环基金任务规定的背景之下，此类活动可能包括但不限于支助：</w:t>
      </w:r>
    </w:p>
    <w:p w14:paraId="12AA40CC"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2238D1">
        <w:rPr>
          <w:sz w:val="24"/>
          <w:szCs w:val="24"/>
        </w:rPr>
        <w:tab/>
      </w:r>
      <w:r w:rsidRPr="002238D1">
        <w:rPr>
          <w:rFonts w:hint="eastAsia"/>
          <w:sz w:val="24"/>
          <w:szCs w:val="24"/>
        </w:rPr>
        <w:t xml:space="preserve">  (a) </w:t>
      </w:r>
      <w:r w:rsidRPr="002238D1">
        <w:rPr>
          <w:rFonts w:hint="eastAsia"/>
          <w:sz w:val="24"/>
          <w:szCs w:val="24"/>
        </w:rPr>
        <w:tab/>
      </w:r>
      <w:r w:rsidRPr="002238D1">
        <w:rPr>
          <w:rFonts w:hint="eastAsia"/>
          <w:sz w:val="24"/>
          <w:szCs w:val="24"/>
        </w:rPr>
        <w:t>就排放而言，有相关排放源的缔约方制定国家计划，规定控制排放的各项措施以及预期的对象、目标和成果；</w:t>
      </w:r>
    </w:p>
    <w:p w14:paraId="28849240"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(b) </w:t>
      </w:r>
      <w:r w:rsidRPr="002238D1">
        <w:rPr>
          <w:rFonts w:hint="eastAsia"/>
          <w:sz w:val="24"/>
          <w:szCs w:val="24"/>
        </w:rPr>
        <w:tab/>
      </w:r>
      <w:r w:rsidRPr="002238D1">
        <w:rPr>
          <w:rFonts w:hint="eastAsia"/>
          <w:sz w:val="24"/>
          <w:szCs w:val="24"/>
        </w:rPr>
        <w:t>就释放而言，有相关释放源的缔约方制定国家计划，规定控制释放的各项措施以及预期的对象、目标和成果；</w:t>
      </w:r>
    </w:p>
    <w:p w14:paraId="00EB6750"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(c) </w:t>
      </w:r>
      <w:r w:rsidRPr="002238D1">
        <w:rPr>
          <w:rFonts w:hint="eastAsia"/>
          <w:sz w:val="24"/>
          <w:szCs w:val="24"/>
        </w:rPr>
        <w:tab/>
      </w:r>
      <w:r w:rsidRPr="002238D1">
        <w:rPr>
          <w:rFonts w:hint="eastAsia"/>
          <w:sz w:val="24"/>
          <w:szCs w:val="24"/>
        </w:rPr>
        <w:t>就受污染场地而言，为制定查明和评估受汞或汞化合物污染场地的战略开展能力建设并适当地</w:t>
      </w:r>
      <w:r>
        <w:rPr>
          <w:rFonts w:hint="eastAsia"/>
          <w:sz w:val="24"/>
          <w:szCs w:val="24"/>
        </w:rPr>
        <w:t>+</w:t>
      </w:r>
      <w:r w:rsidRPr="002238D1">
        <w:rPr>
          <w:rFonts w:hint="eastAsia"/>
          <w:sz w:val="24"/>
          <w:szCs w:val="24"/>
        </w:rPr>
        <w:t>整治此类场地；</w:t>
      </w:r>
    </w:p>
    <w:p w14:paraId="61E7152B"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(d) </w:t>
      </w:r>
      <w:r w:rsidRPr="002238D1">
        <w:rPr>
          <w:rFonts w:hint="eastAsia"/>
          <w:sz w:val="24"/>
          <w:szCs w:val="24"/>
        </w:rPr>
        <w:tab/>
      </w:r>
      <w:r w:rsidRPr="002238D1">
        <w:rPr>
          <w:rFonts w:hint="eastAsia"/>
          <w:sz w:val="24"/>
          <w:szCs w:val="24"/>
        </w:rPr>
        <w:t>信息交流；</w:t>
      </w:r>
    </w:p>
    <w:p w14:paraId="7923F9CC"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(e) </w:t>
      </w:r>
      <w:r w:rsidRPr="002238D1">
        <w:rPr>
          <w:rFonts w:hint="eastAsia"/>
          <w:sz w:val="24"/>
          <w:szCs w:val="24"/>
        </w:rPr>
        <w:tab/>
      </w:r>
      <w:r w:rsidRPr="002238D1">
        <w:rPr>
          <w:rFonts w:hint="eastAsia"/>
          <w:sz w:val="24"/>
          <w:szCs w:val="24"/>
        </w:rPr>
        <w:t>公共信息、认识及教育；</w:t>
      </w:r>
    </w:p>
    <w:p w14:paraId="7432F0FB"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(f)  </w:t>
      </w:r>
      <w:r w:rsidRPr="002238D1">
        <w:rPr>
          <w:rFonts w:hint="eastAsia"/>
          <w:sz w:val="24"/>
          <w:szCs w:val="24"/>
        </w:rPr>
        <w:tab/>
      </w:r>
      <w:r w:rsidRPr="002238D1">
        <w:rPr>
          <w:rFonts w:hint="eastAsia"/>
          <w:sz w:val="24"/>
          <w:szCs w:val="24"/>
        </w:rPr>
        <w:t>在发展和完善研究、开发与监测方面开展合作；</w:t>
      </w:r>
    </w:p>
    <w:p w14:paraId="6153C059" w14:textId="77777777" w:rsidR="00086C48" w:rsidRPr="002238D1" w:rsidRDefault="00086C48" w:rsidP="00086C4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2238D1">
        <w:rPr>
          <w:sz w:val="24"/>
          <w:szCs w:val="24"/>
        </w:rPr>
        <w:tab/>
      </w:r>
      <w:r w:rsidRPr="002238D1">
        <w:rPr>
          <w:rFonts w:hint="eastAsia"/>
          <w:sz w:val="24"/>
          <w:szCs w:val="24"/>
        </w:rPr>
        <w:t xml:space="preserve">  (g) </w:t>
      </w:r>
      <w:r w:rsidRPr="002238D1">
        <w:rPr>
          <w:rFonts w:hint="eastAsia"/>
          <w:sz w:val="24"/>
          <w:szCs w:val="24"/>
        </w:rPr>
        <w:tab/>
      </w:r>
      <w:r w:rsidRPr="002238D1">
        <w:rPr>
          <w:rFonts w:hint="eastAsia"/>
          <w:sz w:val="24"/>
          <w:szCs w:val="24"/>
        </w:rPr>
        <w:t>在初始评估之后制定执行计划。</w:t>
      </w:r>
    </w:p>
    <w:p w14:paraId="6506F736" w14:textId="77777777" w:rsidR="00086C48" w:rsidRPr="002238D1" w:rsidRDefault="00086C48" w:rsidP="00086C48">
      <w:pPr>
        <w:pStyle w:val="H23"/>
        <w:tabs>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339" w:left="1237" w:right="25" w:hangingChars="232" w:hanging="559"/>
        <w:rPr>
          <w:rFonts w:ascii="Times New Roman"/>
          <w:b/>
          <w:spacing w:val="0"/>
          <w:sz w:val="24"/>
          <w:szCs w:val="24"/>
        </w:rPr>
      </w:pPr>
      <w:r w:rsidRPr="002238D1">
        <w:rPr>
          <w:rFonts w:ascii="Times New Roman"/>
          <w:b/>
          <w:spacing w:val="0"/>
          <w:sz w:val="24"/>
          <w:szCs w:val="24"/>
        </w:rPr>
        <w:t>3.</w:t>
      </w:r>
      <w:r w:rsidRPr="002238D1">
        <w:rPr>
          <w:rFonts w:ascii="Times New Roman"/>
          <w:b/>
          <w:spacing w:val="0"/>
          <w:sz w:val="24"/>
          <w:szCs w:val="24"/>
        </w:rPr>
        <w:tab/>
        <w:t xml:space="preserve">      </w:t>
      </w:r>
      <w:r w:rsidRPr="002238D1">
        <w:rPr>
          <w:rFonts w:ascii="Times New Roman"/>
          <w:b/>
          <w:spacing w:val="0"/>
          <w:sz w:val="24"/>
          <w:szCs w:val="24"/>
        </w:rPr>
        <w:t>能够减少汞排放和释放</w:t>
      </w:r>
      <w:r w:rsidRPr="002238D1">
        <w:rPr>
          <w:rFonts w:ascii="Times New Roman" w:hint="eastAsia"/>
          <w:b/>
          <w:spacing w:val="0"/>
          <w:sz w:val="24"/>
          <w:szCs w:val="24"/>
        </w:rPr>
        <w:t>并</w:t>
      </w:r>
      <w:r w:rsidRPr="002238D1">
        <w:rPr>
          <w:rFonts w:ascii="Times New Roman"/>
          <w:b/>
          <w:spacing w:val="0"/>
          <w:sz w:val="24"/>
          <w:szCs w:val="24"/>
        </w:rPr>
        <w:t>应对汞对健康和环境</w:t>
      </w:r>
      <w:r w:rsidRPr="002238D1">
        <w:rPr>
          <w:rFonts w:ascii="Times New Roman" w:hint="eastAsia"/>
          <w:b/>
          <w:spacing w:val="0"/>
          <w:sz w:val="24"/>
          <w:szCs w:val="24"/>
        </w:rPr>
        <w:t>的</w:t>
      </w:r>
      <w:r w:rsidRPr="002238D1">
        <w:rPr>
          <w:rFonts w:ascii="Times New Roman"/>
          <w:b/>
          <w:spacing w:val="0"/>
          <w:sz w:val="24"/>
          <w:szCs w:val="24"/>
        </w:rPr>
        <w:t>影响的执行《公约》条文的各项活动</w:t>
      </w:r>
    </w:p>
    <w:p w14:paraId="5746CD80" w14:textId="77777777" w:rsidR="00086C48" w:rsidRPr="002238D1" w:rsidRDefault="00086C48" w:rsidP="00086C48">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2238D1">
        <w:rPr>
          <w:rFonts w:hint="eastAsia"/>
          <w:sz w:val="24"/>
          <w:szCs w:val="24"/>
        </w:rPr>
        <w:t>12.</w:t>
      </w:r>
      <w:proofErr w:type="gramStart"/>
      <w:r w:rsidRPr="002238D1">
        <w:rPr>
          <w:sz w:val="24"/>
          <w:szCs w:val="24"/>
        </w:rPr>
        <w:tab/>
      </w:r>
      <w:r w:rsidRPr="002238D1">
        <w:rPr>
          <w:rFonts w:hint="eastAsia"/>
          <w:sz w:val="24"/>
          <w:szCs w:val="24"/>
        </w:rPr>
        <w:t xml:space="preserve">  </w:t>
      </w:r>
      <w:r w:rsidRPr="002238D1">
        <w:rPr>
          <w:rFonts w:hint="eastAsia"/>
          <w:sz w:val="24"/>
          <w:szCs w:val="24"/>
        </w:rPr>
        <w:t>能够减少汞排放和释放以及应对汞对健康和环境的影响的执行</w:t>
      </w:r>
      <w:proofErr w:type="gramEnd"/>
      <w:r w:rsidRPr="002238D1">
        <w:rPr>
          <w:rFonts w:hint="eastAsia"/>
          <w:sz w:val="24"/>
          <w:szCs w:val="24"/>
        </w:rPr>
        <w:t>《公约》条文的各项活动可能包括与具有约束力和无约束力条文相关的各项活动，上文</w:t>
      </w:r>
      <w:r w:rsidRPr="002238D1">
        <w:rPr>
          <w:rFonts w:hint="eastAsia"/>
          <w:sz w:val="24"/>
          <w:szCs w:val="24"/>
        </w:rPr>
        <w:lastRenderedPageBreak/>
        <w:t>所述的具有法律约束力的条文优先，并且要遵循全环基金的任务</w:t>
      </w:r>
      <w:r w:rsidRPr="002238D1">
        <w:rPr>
          <w:sz w:val="24"/>
          <w:szCs w:val="24"/>
        </w:rPr>
        <w:t>规定</w:t>
      </w:r>
      <w:r w:rsidRPr="002238D1">
        <w:rPr>
          <w:rFonts w:hint="eastAsia"/>
          <w:sz w:val="24"/>
          <w:szCs w:val="24"/>
        </w:rPr>
        <w:t>，以实现全球环境效益，并体现全环基金的化学品与废物重点领域战略。</w:t>
      </w:r>
    </w:p>
    <w:p w14:paraId="52467D24" w14:textId="77777777" w:rsidR="00086C48" w:rsidRPr="002238D1" w:rsidRDefault="00086C48" w:rsidP="00086C48">
      <w:pPr>
        <w:pStyle w:val="HCh"/>
        <w:tabs>
          <w:tab w:val="clear" w:pos="57"/>
          <w:tab w:val="left" w:pos="495"/>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Cs w:val="32"/>
        </w:rPr>
      </w:pPr>
      <w:r w:rsidRPr="002238D1">
        <w:rPr>
          <w:b/>
          <w:sz w:val="24"/>
          <w:szCs w:val="32"/>
        </w:rPr>
        <w:tab/>
      </w:r>
      <w:r w:rsidRPr="002238D1">
        <w:rPr>
          <w:rFonts w:hint="eastAsia"/>
          <w:b/>
          <w:szCs w:val="32"/>
        </w:rPr>
        <w:t>五、</w:t>
      </w:r>
      <w:r w:rsidRPr="002238D1">
        <w:rPr>
          <w:rFonts w:hint="eastAsia"/>
          <w:b/>
          <w:szCs w:val="32"/>
        </w:rPr>
        <w:tab/>
        <w:t>缔约方大会的审查</w:t>
      </w:r>
    </w:p>
    <w:p w14:paraId="753BBF84" w14:textId="77777777" w:rsidR="00086C48" w:rsidRPr="002238D1" w:rsidRDefault="00086C48" w:rsidP="00086C48">
      <w:pPr>
        <w:spacing w:after="120"/>
        <w:ind w:left="1253"/>
        <w:rPr>
          <w:sz w:val="24"/>
          <w:szCs w:val="24"/>
          <w:lang w:eastAsia="zh-CN"/>
        </w:rPr>
      </w:pPr>
      <w:r w:rsidRPr="002238D1">
        <w:rPr>
          <w:rFonts w:hint="eastAsia"/>
          <w:sz w:val="24"/>
          <w:szCs w:val="24"/>
          <w:lang w:eastAsia="zh-CN"/>
        </w:rPr>
        <w:t>13.</w:t>
      </w:r>
      <w:proofErr w:type="gramStart"/>
      <w:r w:rsidRPr="002238D1">
        <w:rPr>
          <w:sz w:val="24"/>
          <w:szCs w:val="24"/>
          <w:lang w:eastAsia="zh-CN"/>
        </w:rPr>
        <w:tab/>
      </w:r>
      <w:r w:rsidRPr="002238D1">
        <w:rPr>
          <w:rFonts w:hint="eastAsia"/>
          <w:sz w:val="24"/>
          <w:szCs w:val="24"/>
          <w:lang w:eastAsia="zh-CN"/>
        </w:rPr>
        <w:t xml:space="preserve">  </w:t>
      </w:r>
      <w:r w:rsidRPr="00D3104A">
        <w:rPr>
          <w:rFonts w:eastAsia="SimSun"/>
          <w:sz w:val="24"/>
          <w:szCs w:val="24"/>
          <w:lang w:eastAsia="zh-CN"/>
        </w:rPr>
        <w:t>依据第</w:t>
      </w:r>
      <w:proofErr w:type="gramEnd"/>
      <w:r w:rsidRPr="00D3104A">
        <w:rPr>
          <w:rFonts w:eastAsia="SimSun"/>
          <w:sz w:val="24"/>
          <w:szCs w:val="24"/>
          <w:lang w:eastAsia="zh-CN"/>
        </w:rPr>
        <w:t>13</w:t>
      </w:r>
      <w:r w:rsidRPr="00D3104A">
        <w:rPr>
          <w:rFonts w:eastAsia="SimSun"/>
          <w:sz w:val="24"/>
          <w:szCs w:val="24"/>
          <w:lang w:eastAsia="zh-CN"/>
        </w:rPr>
        <w:t>条第</w:t>
      </w:r>
      <w:r w:rsidRPr="00D3104A">
        <w:rPr>
          <w:rFonts w:eastAsia="SimSun"/>
          <w:sz w:val="24"/>
          <w:szCs w:val="24"/>
          <w:lang w:eastAsia="zh-CN"/>
        </w:rPr>
        <w:t>11</w:t>
      </w:r>
      <w:r w:rsidRPr="00D3104A">
        <w:rPr>
          <w:rFonts w:eastAsia="SimSun"/>
          <w:sz w:val="24"/>
          <w:szCs w:val="24"/>
          <w:lang w:eastAsia="zh-CN"/>
        </w:rPr>
        <w:t>款，缔约方大会将不晚于第三次会议并在之后定期审查资助水平、缔约方大会给予全环基金（作为第</w:t>
      </w:r>
      <w:r w:rsidRPr="00D3104A">
        <w:rPr>
          <w:rFonts w:eastAsia="SimSun"/>
          <w:sz w:val="24"/>
          <w:szCs w:val="24"/>
          <w:lang w:eastAsia="zh-CN"/>
        </w:rPr>
        <w:t>13</w:t>
      </w:r>
      <w:r w:rsidRPr="00D3104A">
        <w:rPr>
          <w:rFonts w:eastAsia="SimSun"/>
          <w:sz w:val="24"/>
          <w:szCs w:val="24"/>
          <w:lang w:eastAsia="zh-CN"/>
        </w:rPr>
        <w:t>条之下确立的财务机制的受托运作实体之一）的指导意见、该财务机制的成效及其满足发展中国家缔约方和经济转型国家缔约方不断变化的需求的能力。在该审查的基础上，缔约方大会将采取适当行动提高财务机制的成效，包括通过在必要时更新其给予全环基金的指导意见并排定指导意见的优先顺序。</w:t>
      </w:r>
    </w:p>
    <w:p w14:paraId="21A7D263" w14:textId="77777777" w:rsidR="00C728FA" w:rsidRPr="002238D1" w:rsidRDefault="00C728FA" w:rsidP="00853014">
      <w:pPr>
        <w:pStyle w:val="Heading1"/>
        <w:rPr>
          <w:rFonts w:eastAsia="SimSun"/>
          <w:sz w:val="24"/>
          <w:lang w:eastAsia="zh-CN"/>
        </w:rPr>
      </w:pPr>
      <w:bookmarkStart w:id="5" w:name="_GoBack"/>
      <w:bookmarkEnd w:id="5"/>
    </w:p>
    <w:sectPr w:rsidR="00C728FA" w:rsidRPr="002238D1"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37499135"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086C48">
      <w:rPr>
        <w:b/>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6D345D8C"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086C4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0E140-E309-4C48-BED9-610FF9E5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11</cp:revision>
  <cp:lastPrinted>2018-02-16T06:08:00Z</cp:lastPrinted>
  <dcterms:created xsi:type="dcterms:W3CDTF">2018-02-26T08:55:00Z</dcterms:created>
  <dcterms:modified xsi:type="dcterms:W3CDTF">2020-11-16T17:32:00Z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