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21"/>
        <w:gridCol w:w="1174"/>
        <w:gridCol w:w="3509"/>
        <w:gridCol w:w="3292"/>
      </w:tblGrid>
      <w:tr w:rsidR="00032E4E" w:rsidRPr="00C6062B" w14:paraId="2623362B" w14:textId="77777777" w:rsidTr="008D1818">
        <w:trPr>
          <w:cantSplit/>
          <w:trHeight w:val="850"/>
          <w:jc w:val="right"/>
        </w:trPr>
        <w:tc>
          <w:tcPr>
            <w:tcW w:w="2755" w:type="dxa"/>
            <w:gridSpan w:val="2"/>
          </w:tcPr>
          <w:p w14:paraId="1537DD56" w14:textId="77777777" w:rsidR="00032E4E" w:rsidRPr="00C6062B" w:rsidRDefault="00032E4E" w:rsidP="00093477">
            <w:pPr>
              <w:tabs>
                <w:tab w:val="clear" w:pos="1247"/>
                <w:tab w:val="clear" w:pos="1814"/>
                <w:tab w:val="clear" w:pos="2381"/>
                <w:tab w:val="clear" w:pos="2948"/>
                <w:tab w:val="clear" w:pos="3515"/>
              </w:tabs>
              <w:rPr>
                <w:rFonts w:ascii="Univers" w:hAnsi="Univers"/>
                <w:b/>
                <w:noProof/>
                <w:sz w:val="27"/>
                <w:szCs w:val="27"/>
              </w:rPr>
            </w:pPr>
            <w:r>
              <w:rPr>
                <w:rFonts w:ascii="Arial" w:hAnsi="Arial"/>
                <w:b/>
                <w:sz w:val="27"/>
                <w:szCs w:val="27"/>
              </w:rPr>
              <w:t>ОРГАНИЗАЦИЯ</w:t>
            </w:r>
            <w:r>
              <w:rPr>
                <w:rFonts w:ascii="Arial" w:hAnsi="Arial"/>
                <w:b/>
                <w:sz w:val="27"/>
                <w:szCs w:val="27"/>
              </w:rPr>
              <w:br/>
              <w:t>ОБЪЕДИНЕННЫХ</w:t>
            </w:r>
            <w:r>
              <w:rPr>
                <w:rFonts w:ascii="Arial" w:hAnsi="Arial"/>
                <w:b/>
                <w:sz w:val="27"/>
                <w:szCs w:val="27"/>
              </w:rPr>
              <w:br/>
              <w:t>НАЦИЙ</w:t>
            </w:r>
          </w:p>
        </w:tc>
        <w:tc>
          <w:tcPr>
            <w:tcW w:w="3590" w:type="dxa"/>
          </w:tcPr>
          <w:p w14:paraId="1B32F467" w14:textId="77777777" w:rsidR="00032E4E" w:rsidRPr="00C6062B" w:rsidRDefault="00032E4E" w:rsidP="00093477">
            <w:pPr>
              <w:tabs>
                <w:tab w:val="clear" w:pos="1247"/>
                <w:tab w:val="clear" w:pos="1814"/>
                <w:tab w:val="clear" w:pos="2381"/>
                <w:tab w:val="clear" w:pos="2948"/>
                <w:tab w:val="clear" w:pos="3515"/>
              </w:tabs>
              <w:rPr>
                <w:rFonts w:ascii="Univers" w:hAnsi="Univers"/>
                <w:b/>
                <w:sz w:val="27"/>
                <w:szCs w:val="27"/>
              </w:rPr>
            </w:pPr>
          </w:p>
        </w:tc>
        <w:tc>
          <w:tcPr>
            <w:tcW w:w="3367" w:type="dxa"/>
          </w:tcPr>
          <w:p w14:paraId="0CD6C3D3" w14:textId="77777777" w:rsidR="00032E4E" w:rsidRPr="00C6062B" w:rsidRDefault="00787688" w:rsidP="00023DA9">
            <w:pPr>
              <w:jc w:val="right"/>
              <w:rPr>
                <w:rFonts w:ascii="Arial" w:hAnsi="Arial" w:cs="Arial"/>
                <w:b/>
                <w:sz w:val="64"/>
                <w:szCs w:val="64"/>
              </w:rPr>
            </w:pPr>
            <w:r>
              <w:rPr>
                <w:rFonts w:ascii="Arial" w:hAnsi="Arial"/>
                <w:b/>
                <w:sz w:val="64"/>
                <w:szCs w:val="64"/>
              </w:rPr>
              <w:t>MC</w:t>
            </w:r>
          </w:p>
        </w:tc>
      </w:tr>
      <w:tr w:rsidR="00032E4E" w:rsidRPr="00684351" w14:paraId="36878BD8" w14:textId="77777777" w:rsidTr="008D1818">
        <w:trPr>
          <w:cantSplit/>
          <w:trHeight w:val="281"/>
          <w:jc w:val="right"/>
        </w:trPr>
        <w:tc>
          <w:tcPr>
            <w:tcW w:w="1552" w:type="dxa"/>
            <w:tcBorders>
              <w:bottom w:val="single" w:sz="4" w:space="0" w:color="auto"/>
            </w:tcBorders>
          </w:tcPr>
          <w:p w14:paraId="2FE1D229" w14:textId="77777777" w:rsidR="00032E4E" w:rsidRPr="00C6062B" w:rsidRDefault="00032E4E" w:rsidP="00093477">
            <w:pPr>
              <w:tabs>
                <w:tab w:val="clear" w:pos="1247"/>
                <w:tab w:val="clear" w:pos="1814"/>
                <w:tab w:val="clear" w:pos="2381"/>
                <w:tab w:val="clear" w:pos="2948"/>
                <w:tab w:val="clear" w:pos="3515"/>
              </w:tabs>
              <w:rPr>
                <w:noProof/>
                <w:sz w:val="18"/>
                <w:szCs w:val="18"/>
              </w:rPr>
            </w:pPr>
          </w:p>
        </w:tc>
        <w:tc>
          <w:tcPr>
            <w:tcW w:w="4793" w:type="dxa"/>
            <w:gridSpan w:val="2"/>
            <w:tcBorders>
              <w:bottom w:val="single" w:sz="4" w:space="0" w:color="auto"/>
            </w:tcBorders>
          </w:tcPr>
          <w:p w14:paraId="05482DC3" w14:textId="77777777" w:rsidR="00032E4E" w:rsidRPr="00C6062B" w:rsidRDefault="00032E4E" w:rsidP="00093477">
            <w:pPr>
              <w:tabs>
                <w:tab w:val="clear" w:pos="1247"/>
                <w:tab w:val="clear" w:pos="1814"/>
                <w:tab w:val="clear" w:pos="2381"/>
                <w:tab w:val="clear" w:pos="2948"/>
                <w:tab w:val="clear" w:pos="3515"/>
              </w:tabs>
              <w:rPr>
                <w:rFonts w:ascii="Univers" w:hAnsi="Univers"/>
                <w:b/>
                <w:sz w:val="18"/>
                <w:szCs w:val="18"/>
              </w:rPr>
            </w:pPr>
          </w:p>
        </w:tc>
        <w:tc>
          <w:tcPr>
            <w:tcW w:w="3367" w:type="dxa"/>
            <w:tcBorders>
              <w:bottom w:val="single" w:sz="4" w:space="0" w:color="auto"/>
            </w:tcBorders>
          </w:tcPr>
          <w:p w14:paraId="3D105487" w14:textId="4E0EF5C8" w:rsidR="00032E4E" w:rsidRPr="008E14EB" w:rsidRDefault="00032E4E" w:rsidP="00620245">
            <w:pPr>
              <w:tabs>
                <w:tab w:val="clear" w:pos="1247"/>
                <w:tab w:val="clear" w:pos="1814"/>
                <w:tab w:val="clear" w:pos="2381"/>
                <w:tab w:val="clear" w:pos="2948"/>
                <w:tab w:val="clear" w:pos="3515"/>
              </w:tabs>
              <w:rPr>
                <w:noProof/>
                <w:sz w:val="18"/>
                <w:szCs w:val="18"/>
                <w:lang w:val="en-GB"/>
              </w:rPr>
            </w:pPr>
            <w:r w:rsidRPr="008D1818">
              <w:rPr>
                <w:b/>
                <w:bCs/>
                <w:sz w:val="28"/>
                <w:lang w:val="en-US"/>
              </w:rPr>
              <w:t>UNE</w:t>
            </w:r>
            <w:r w:rsidR="00616741">
              <w:rPr>
                <w:b/>
                <w:bCs/>
                <w:sz w:val="28"/>
                <w:lang w:val="en-US"/>
              </w:rPr>
              <w:t>P</w:t>
            </w:r>
            <w:r w:rsidR="00616741" w:rsidRPr="00620245">
              <w:t>/</w:t>
            </w:r>
            <w:r w:rsidR="00616741">
              <w:rPr>
                <w:lang w:val="en-US"/>
              </w:rPr>
              <w:t>MC</w:t>
            </w:r>
            <w:r w:rsidR="00616741" w:rsidRPr="00620245">
              <w:t>/</w:t>
            </w:r>
            <w:r w:rsidR="00616741">
              <w:rPr>
                <w:lang w:val="en-US"/>
              </w:rPr>
              <w:t>CO</w:t>
            </w:r>
            <w:r w:rsidR="00620245">
              <w:rPr>
                <w:lang w:val="en-US"/>
              </w:rPr>
              <w:t>P</w:t>
            </w:r>
            <w:r w:rsidR="00620245" w:rsidRPr="00620245">
              <w:t>.</w:t>
            </w:r>
            <w:r w:rsidR="00F55458">
              <w:rPr>
                <w:lang w:val="en-GB"/>
              </w:rPr>
              <w:t>1</w:t>
            </w:r>
            <w:r w:rsidR="006C310F">
              <w:rPr>
                <w:lang w:val="en-GB"/>
              </w:rPr>
              <w:t>/</w:t>
            </w:r>
            <w:r w:rsidR="006004E9">
              <w:rPr>
                <w:lang w:val="en-GB"/>
              </w:rPr>
              <w:t>Dec.</w:t>
            </w:r>
            <w:r w:rsidR="00AC5917">
              <w:rPr>
                <w:lang w:val="en-GB"/>
              </w:rPr>
              <w:t>20</w:t>
            </w:r>
          </w:p>
        </w:tc>
      </w:tr>
      <w:tr w:rsidR="00032E4E" w:rsidRPr="00F433E1" w14:paraId="0344FC84" w14:textId="77777777" w:rsidTr="008D1818">
        <w:trPr>
          <w:cantSplit/>
          <w:trHeight w:val="2549"/>
          <w:jc w:val="right"/>
        </w:trPr>
        <w:tc>
          <w:tcPr>
            <w:tcW w:w="1552" w:type="dxa"/>
            <w:tcBorders>
              <w:top w:val="single" w:sz="4" w:space="0" w:color="auto"/>
              <w:bottom w:val="single" w:sz="24" w:space="0" w:color="auto"/>
            </w:tcBorders>
          </w:tcPr>
          <w:p w14:paraId="090CBE48" w14:textId="2C7D94C1" w:rsidR="00032E4E" w:rsidRPr="00C6062B" w:rsidRDefault="006534F9" w:rsidP="00093477">
            <w:pPr>
              <w:tabs>
                <w:tab w:val="clear" w:pos="1247"/>
                <w:tab w:val="clear" w:pos="1814"/>
                <w:tab w:val="clear" w:pos="2381"/>
                <w:tab w:val="clear" w:pos="2948"/>
                <w:tab w:val="clear" w:pos="3515"/>
              </w:tabs>
              <w:rPr>
                <w:noProof/>
              </w:rPr>
            </w:pPr>
            <w:bookmarkStart w:id="0" w:name="_MON_1021710510"/>
            <w:bookmarkStart w:id="1" w:name="_MON_1021710482"/>
            <w:bookmarkEnd w:id="0"/>
            <w:bookmarkEnd w:id="1"/>
            <w:r>
              <w:rPr>
                <w:noProof/>
                <w:lang w:val="en-GB" w:eastAsia="en-GB"/>
              </w:rPr>
              <w:drawing>
                <wp:inline distT="0" distB="0" distL="0" distR="0" wp14:anchorId="6E5AC7B0" wp14:editId="027344ED">
                  <wp:extent cx="826770" cy="78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6770" cy="782955"/>
                          </a:xfrm>
                          <a:prstGeom prst="rect">
                            <a:avLst/>
                          </a:prstGeom>
                          <a:noFill/>
                          <a:ln>
                            <a:noFill/>
                          </a:ln>
                        </pic:spPr>
                      </pic:pic>
                    </a:graphicData>
                  </a:graphic>
                </wp:inline>
              </w:drawing>
            </w:r>
            <w:r w:rsidR="000832C7" w:rsidRPr="00C6062B">
              <w:rPr>
                <w:noProof/>
                <w:lang w:val="en-GB" w:eastAsia="en-GB"/>
              </w:rPr>
              <w:drawing>
                <wp:inline distT="0" distB="0" distL="0" distR="0" wp14:anchorId="2BAB8A53" wp14:editId="6EE64E78">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793" w:type="dxa"/>
            <w:gridSpan w:val="2"/>
            <w:tcBorders>
              <w:top w:val="single" w:sz="4" w:space="0" w:color="auto"/>
              <w:bottom w:val="single" w:sz="24" w:space="0" w:color="auto"/>
            </w:tcBorders>
          </w:tcPr>
          <w:p w14:paraId="48EC7758" w14:textId="77777777" w:rsidR="00032E4E" w:rsidRPr="00AD1D99" w:rsidRDefault="00032E4E" w:rsidP="00E71382">
            <w:pPr>
              <w:tabs>
                <w:tab w:val="clear" w:pos="1247"/>
                <w:tab w:val="clear" w:pos="1814"/>
                <w:tab w:val="clear" w:pos="2381"/>
                <w:tab w:val="clear" w:pos="2948"/>
                <w:tab w:val="clear" w:pos="3515"/>
              </w:tabs>
              <w:spacing w:before="1440"/>
              <w:rPr>
                <w:rFonts w:ascii="Arial" w:hAnsi="Arial" w:cs="Arial"/>
                <w:b/>
                <w:sz w:val="27"/>
                <w:szCs w:val="27"/>
              </w:rPr>
            </w:pPr>
            <w:r w:rsidRPr="00AD1D99">
              <w:rPr>
                <w:rFonts w:ascii="Arial" w:hAnsi="Arial"/>
                <w:b/>
                <w:sz w:val="27"/>
                <w:szCs w:val="27"/>
              </w:rPr>
              <w:t>Программа Организации Объединенных Наций по окружающей среде</w:t>
            </w:r>
          </w:p>
        </w:tc>
        <w:tc>
          <w:tcPr>
            <w:tcW w:w="3367" w:type="dxa"/>
            <w:tcBorders>
              <w:top w:val="single" w:sz="4" w:space="0" w:color="auto"/>
              <w:bottom w:val="single" w:sz="24" w:space="0" w:color="auto"/>
            </w:tcBorders>
          </w:tcPr>
          <w:p w14:paraId="34B51710" w14:textId="77777777" w:rsidR="00F55458" w:rsidRPr="00711F4E" w:rsidRDefault="00F55458" w:rsidP="00F55458">
            <w:pPr>
              <w:spacing w:before="120"/>
              <w:rPr>
                <w:lang w:val="en-US"/>
              </w:rPr>
            </w:pPr>
            <w:proofErr w:type="spellStart"/>
            <w:r w:rsidRPr="00200ABD">
              <w:rPr>
                <w:lang w:val="en-GB"/>
              </w:rPr>
              <w:t>Distr</w:t>
            </w:r>
            <w:proofErr w:type="spellEnd"/>
            <w:r w:rsidRPr="00711F4E">
              <w:rPr>
                <w:lang w:val="en-US"/>
              </w:rPr>
              <w:t xml:space="preserve">.: </w:t>
            </w:r>
            <w:r>
              <w:rPr>
                <w:lang w:val="en-GB"/>
              </w:rPr>
              <w:t>General</w:t>
            </w:r>
          </w:p>
          <w:p w14:paraId="2242A1D9" w14:textId="77777777" w:rsidR="00F55458" w:rsidRPr="00711F4E" w:rsidRDefault="00F55458" w:rsidP="00F55458">
            <w:pPr>
              <w:rPr>
                <w:lang w:val="en-US"/>
              </w:rPr>
            </w:pPr>
            <w:r>
              <w:rPr>
                <w:lang w:val="en-US"/>
              </w:rPr>
              <w:t>22</w:t>
            </w:r>
            <w:r w:rsidRPr="00711F4E">
              <w:rPr>
                <w:lang w:val="en-US"/>
              </w:rPr>
              <w:t xml:space="preserve"> </w:t>
            </w:r>
            <w:r>
              <w:rPr>
                <w:lang w:val="en-US"/>
              </w:rPr>
              <w:t>November</w:t>
            </w:r>
            <w:r w:rsidRPr="00711F4E">
              <w:rPr>
                <w:lang w:val="en-US"/>
              </w:rPr>
              <w:t xml:space="preserve"> 2017</w:t>
            </w:r>
          </w:p>
          <w:p w14:paraId="6F78AAFF" w14:textId="7147BDEC" w:rsidR="00032E4E" w:rsidRPr="00826AF3" w:rsidRDefault="00F55458" w:rsidP="00F55458">
            <w:pPr>
              <w:tabs>
                <w:tab w:val="clear" w:pos="1247"/>
                <w:tab w:val="clear" w:pos="1814"/>
                <w:tab w:val="clear" w:pos="2381"/>
                <w:tab w:val="clear" w:pos="2948"/>
                <w:tab w:val="clear" w:pos="3515"/>
              </w:tabs>
              <w:spacing w:before="120"/>
              <w:rPr>
                <w:lang w:val="en-GB"/>
              </w:rPr>
            </w:pPr>
            <w:r w:rsidRPr="00200ABD">
              <w:rPr>
                <w:lang w:val="en-GB"/>
              </w:rPr>
              <w:t>Russian</w:t>
            </w:r>
            <w:r w:rsidRPr="00711F4E">
              <w:rPr>
                <w:lang w:val="en-US"/>
              </w:rPr>
              <w:t xml:space="preserve"> </w:t>
            </w:r>
            <w:r w:rsidRPr="00711F4E">
              <w:rPr>
                <w:lang w:val="en-US"/>
              </w:rPr>
              <w:br/>
            </w:r>
            <w:r w:rsidRPr="00200ABD">
              <w:rPr>
                <w:lang w:val="en-GB"/>
              </w:rPr>
              <w:t>Original</w:t>
            </w:r>
            <w:r w:rsidRPr="00711F4E">
              <w:rPr>
                <w:lang w:val="en-US"/>
              </w:rPr>
              <w:t xml:space="preserve">: </w:t>
            </w:r>
            <w:r w:rsidRPr="00200ABD">
              <w:rPr>
                <w:lang w:val="en-GB"/>
              </w:rPr>
              <w:t>English</w:t>
            </w:r>
          </w:p>
        </w:tc>
      </w:tr>
    </w:tbl>
    <w:p w14:paraId="0C61A782" w14:textId="151C12A2" w:rsidR="002F42D1" w:rsidRPr="00A54CB9" w:rsidRDefault="008B6ECC" w:rsidP="00A54CB9">
      <w:pPr>
        <w:tabs>
          <w:tab w:val="clear" w:pos="1247"/>
          <w:tab w:val="clear" w:pos="1814"/>
          <w:tab w:val="clear" w:pos="2381"/>
          <w:tab w:val="clear" w:pos="2948"/>
          <w:tab w:val="clear" w:pos="3515"/>
        </w:tabs>
        <w:rPr>
          <w:b/>
        </w:rPr>
      </w:pPr>
      <w:r w:rsidRPr="00A54CB9">
        <w:rPr>
          <w:b/>
        </w:rPr>
        <w:t xml:space="preserve">Конференция Сторон </w:t>
      </w:r>
      <w:proofErr w:type="spellStart"/>
      <w:r w:rsidR="002F42D1" w:rsidRPr="00A54CB9">
        <w:rPr>
          <w:b/>
        </w:rPr>
        <w:t>Минаматск</w:t>
      </w:r>
      <w:r>
        <w:rPr>
          <w:b/>
        </w:rPr>
        <w:t>ой</w:t>
      </w:r>
      <w:proofErr w:type="spellEnd"/>
      <w:r w:rsidR="002F42D1" w:rsidRPr="00A54CB9">
        <w:rPr>
          <w:b/>
        </w:rPr>
        <w:t xml:space="preserve"> конвенц</w:t>
      </w:r>
      <w:r w:rsidR="00A54CB9" w:rsidRPr="00A54CB9">
        <w:rPr>
          <w:b/>
        </w:rPr>
        <w:t>и</w:t>
      </w:r>
      <w:r>
        <w:rPr>
          <w:b/>
        </w:rPr>
        <w:t>и</w:t>
      </w:r>
      <w:r w:rsidR="002F42D1" w:rsidRPr="00A54CB9">
        <w:rPr>
          <w:b/>
        </w:rPr>
        <w:t xml:space="preserve"> о ртути</w:t>
      </w:r>
    </w:p>
    <w:p w14:paraId="3CE7BACC" w14:textId="77777777" w:rsidR="008F56CF" w:rsidRDefault="008F56CF" w:rsidP="008F56CF">
      <w:pPr>
        <w:rPr>
          <w:b/>
        </w:rPr>
      </w:pPr>
      <w:r>
        <w:rPr>
          <w:b/>
        </w:rPr>
        <w:t>Первое совещание</w:t>
      </w:r>
    </w:p>
    <w:p w14:paraId="66774071" w14:textId="77777777" w:rsidR="00F55458" w:rsidRPr="007A48D4" w:rsidRDefault="00F55458" w:rsidP="00F55458">
      <w:r w:rsidRPr="00A54CB9">
        <w:t>Женева, 24</w:t>
      </w:r>
      <w:r>
        <w:t>-</w:t>
      </w:r>
      <w:r w:rsidRPr="00A54CB9">
        <w:t>29 сентября 2017 года</w:t>
      </w:r>
    </w:p>
    <w:p w14:paraId="5B96E9EE" w14:textId="77777777" w:rsidR="00F433E1" w:rsidRDefault="00F433E1" w:rsidP="00F433E1">
      <w:pPr>
        <w:tabs>
          <w:tab w:val="left" w:pos="720"/>
        </w:tabs>
        <w:spacing w:before="360" w:after="240"/>
        <w:ind w:left="1247" w:right="567"/>
        <w:rPr>
          <w:b/>
          <w:bCs/>
          <w:sz w:val="28"/>
          <w:szCs w:val="28"/>
        </w:rPr>
      </w:pPr>
      <w:bookmarkStart w:id="2" w:name="_Toc505854146"/>
      <w:r>
        <w:rPr>
          <w:b/>
          <w:bCs/>
          <w:sz w:val="28"/>
          <w:szCs w:val="28"/>
        </w:rPr>
        <w:t xml:space="preserve">Решение принятое на первом совещании Конференции Сторон </w:t>
      </w:r>
      <w:proofErr w:type="spellStart"/>
      <w:r>
        <w:rPr>
          <w:b/>
          <w:bCs/>
          <w:sz w:val="28"/>
          <w:szCs w:val="28"/>
        </w:rPr>
        <w:t>Минаматской</w:t>
      </w:r>
      <w:proofErr w:type="spellEnd"/>
      <w:r>
        <w:rPr>
          <w:b/>
          <w:bCs/>
          <w:sz w:val="28"/>
          <w:szCs w:val="28"/>
        </w:rPr>
        <w:t xml:space="preserve"> конвенции о ртути </w:t>
      </w:r>
    </w:p>
    <w:p w14:paraId="468EE27C" w14:textId="77777777" w:rsidR="00AC5917" w:rsidRPr="00AC5917" w:rsidRDefault="00AC5917" w:rsidP="00AC5917">
      <w:pPr>
        <w:keepNext/>
        <w:tabs>
          <w:tab w:val="clear" w:pos="1247"/>
          <w:tab w:val="clear" w:pos="1814"/>
          <w:tab w:val="clear" w:pos="2381"/>
          <w:tab w:val="clear" w:pos="2948"/>
          <w:tab w:val="clear" w:pos="3515"/>
        </w:tabs>
        <w:spacing w:after="120"/>
        <w:ind w:left="1247"/>
        <w:outlineLvl w:val="0"/>
        <w:rPr>
          <w:b/>
          <w:sz w:val="24"/>
        </w:rPr>
      </w:pPr>
      <w:bookmarkStart w:id="3" w:name="_GoBack"/>
      <w:bookmarkEnd w:id="3"/>
      <w:r w:rsidRPr="00AC5917">
        <w:rPr>
          <w:b/>
          <w:sz w:val="24"/>
        </w:rPr>
        <w:t>МК-1/20: Руководство по принципам регулирования загрязненных участков</w:t>
      </w:r>
      <w:bookmarkEnd w:id="2"/>
    </w:p>
    <w:p w14:paraId="72938BBB" w14:textId="77777777" w:rsidR="00AC5917" w:rsidRPr="00AC5917" w:rsidRDefault="00AC5917" w:rsidP="00AC5917">
      <w:pPr>
        <w:tabs>
          <w:tab w:val="clear" w:pos="1247"/>
          <w:tab w:val="clear" w:pos="1814"/>
          <w:tab w:val="clear" w:pos="2381"/>
          <w:tab w:val="clear" w:pos="2948"/>
          <w:tab w:val="clear" w:pos="3515"/>
        </w:tabs>
        <w:spacing w:after="120"/>
        <w:ind w:left="1247" w:firstLine="624"/>
        <w:rPr>
          <w:i/>
        </w:rPr>
      </w:pPr>
      <w:r w:rsidRPr="00AC5917">
        <w:rPr>
          <w:i/>
        </w:rPr>
        <w:t>Конференция Сторон:</w:t>
      </w:r>
    </w:p>
    <w:p w14:paraId="21647939" w14:textId="77777777" w:rsidR="00AC5917" w:rsidRPr="00AC5917" w:rsidRDefault="00AC5917" w:rsidP="00AC5917">
      <w:pPr>
        <w:tabs>
          <w:tab w:val="clear" w:pos="1247"/>
          <w:tab w:val="clear" w:pos="1814"/>
          <w:tab w:val="clear" w:pos="2381"/>
          <w:tab w:val="clear" w:pos="2948"/>
          <w:tab w:val="clear" w:pos="3515"/>
        </w:tabs>
        <w:spacing w:after="120"/>
        <w:ind w:left="1247" w:firstLine="624"/>
      </w:pPr>
      <w:r w:rsidRPr="00AC5917">
        <w:rPr>
          <w:i/>
        </w:rPr>
        <w:t>постановляет</w:t>
      </w:r>
      <w:r w:rsidRPr="00AC5917">
        <w:t xml:space="preserve"> разработать проект руководства по принципам регулирования загрязненных участков в соответствии с программой работы, изложенной в плане деятельности, представленном в приложении </w:t>
      </w:r>
      <w:r w:rsidRPr="00AC5917">
        <w:rPr>
          <w:lang w:val="en-US"/>
        </w:rPr>
        <w:t>I</w:t>
      </w:r>
      <w:r w:rsidRPr="00AC5917">
        <w:t xml:space="preserve"> к настоящему решению, и используя в качестве основы проект структуры и содержания, представленный в приложении </w:t>
      </w:r>
      <w:r w:rsidRPr="00AC5917">
        <w:rPr>
          <w:lang w:val="en-US"/>
        </w:rPr>
        <w:t>II</w:t>
      </w:r>
      <w:r w:rsidRPr="00AC5917">
        <w:t xml:space="preserve"> к настоящему решению.</w:t>
      </w:r>
    </w:p>
    <w:p w14:paraId="268B55F4" w14:textId="77777777" w:rsidR="00AC5917" w:rsidRPr="00AC5917" w:rsidRDefault="00AC5917" w:rsidP="00AC5917">
      <w:pPr>
        <w:tabs>
          <w:tab w:val="clear" w:pos="1247"/>
          <w:tab w:val="clear" w:pos="1814"/>
          <w:tab w:val="clear" w:pos="2381"/>
          <w:tab w:val="clear" w:pos="2948"/>
          <w:tab w:val="clear" w:pos="3515"/>
        </w:tabs>
        <w:spacing w:after="120"/>
        <w:ind w:left="1247"/>
        <w:rPr>
          <w:b/>
          <w:sz w:val="24"/>
          <w:szCs w:val="24"/>
        </w:rPr>
      </w:pPr>
      <w:r w:rsidRPr="00AC5917">
        <w:rPr>
          <w:b/>
          <w:sz w:val="24"/>
          <w:szCs w:val="24"/>
        </w:rPr>
        <w:t>Приложение I к решению МК-1/20</w:t>
      </w:r>
    </w:p>
    <w:p w14:paraId="4A6D27BD" w14:textId="77777777" w:rsidR="00AC5917" w:rsidRPr="00AC5917" w:rsidRDefault="00AC5917" w:rsidP="00AC5917">
      <w:pPr>
        <w:tabs>
          <w:tab w:val="clear" w:pos="1247"/>
          <w:tab w:val="clear" w:pos="1814"/>
          <w:tab w:val="clear" w:pos="2381"/>
          <w:tab w:val="clear" w:pos="2948"/>
          <w:tab w:val="clear" w:pos="3515"/>
        </w:tabs>
        <w:spacing w:after="120"/>
        <w:ind w:left="1248"/>
        <w:rPr>
          <w:b/>
          <w:sz w:val="24"/>
          <w:szCs w:val="24"/>
        </w:rPr>
      </w:pPr>
      <w:r w:rsidRPr="00AC5917">
        <w:rPr>
          <w:b/>
          <w:sz w:val="24"/>
          <w:szCs w:val="24"/>
        </w:rPr>
        <w:t>Проект плана деятельности для подготовки руководящего документа по принципам регулирования загрязненных участков</w:t>
      </w:r>
    </w:p>
    <w:tbl>
      <w:tblPr>
        <w:tblW w:w="8335"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57" w:type="dxa"/>
          <w:right w:w="57" w:type="dxa"/>
        </w:tblCellMar>
        <w:tblLook w:val="00A0" w:firstRow="1" w:lastRow="0" w:firstColumn="1" w:lastColumn="0" w:noHBand="0" w:noVBand="0"/>
      </w:tblPr>
      <w:tblGrid>
        <w:gridCol w:w="6154"/>
        <w:gridCol w:w="2181"/>
      </w:tblGrid>
      <w:tr w:rsidR="00AC5917" w:rsidRPr="00AC5917" w14:paraId="02775C49" w14:textId="77777777" w:rsidTr="00E65C70">
        <w:trPr>
          <w:trHeight w:val="227"/>
          <w:jc w:val="right"/>
        </w:trPr>
        <w:tc>
          <w:tcPr>
            <w:tcW w:w="6154" w:type="dxa"/>
            <w:tcBorders>
              <w:top w:val="single" w:sz="4" w:space="0" w:color="000000"/>
              <w:left w:val="nil"/>
              <w:bottom w:val="single" w:sz="12" w:space="0" w:color="000000"/>
              <w:right w:val="nil"/>
            </w:tcBorders>
            <w:tcMar>
              <w:top w:w="0" w:type="dxa"/>
              <w:left w:w="57" w:type="dxa"/>
              <w:bottom w:w="0" w:type="dxa"/>
              <w:right w:w="57" w:type="dxa"/>
            </w:tcMar>
          </w:tcPr>
          <w:p w14:paraId="589A5D0B" w14:textId="77777777" w:rsidR="00AC5917" w:rsidRPr="00AC5917" w:rsidRDefault="00AC5917" w:rsidP="00AC5917">
            <w:pPr>
              <w:tabs>
                <w:tab w:val="clear" w:pos="1247"/>
                <w:tab w:val="clear" w:pos="1814"/>
                <w:tab w:val="clear" w:pos="2381"/>
                <w:tab w:val="clear" w:pos="2948"/>
                <w:tab w:val="clear" w:pos="3515"/>
              </w:tabs>
              <w:spacing w:before="40" w:after="40"/>
              <w:rPr>
                <w:rFonts w:eastAsia="Arial Unicode MS"/>
                <w:i/>
                <w:color w:val="000000"/>
                <w:sz w:val="18"/>
                <w:szCs w:val="18"/>
                <w:u w:color="000000"/>
                <w:lang w:val="en-GB" w:eastAsia="zh-CN"/>
              </w:rPr>
            </w:pPr>
            <w:r w:rsidRPr="00AC5917">
              <w:rPr>
                <w:rFonts w:eastAsia="Arial Unicode MS"/>
                <w:i/>
                <w:color w:val="000000"/>
                <w:sz w:val="18"/>
                <w:szCs w:val="18"/>
                <w:u w:color="000000"/>
                <w:lang w:eastAsia="zh-CN"/>
              </w:rPr>
              <w:t>Мероприятие</w:t>
            </w:r>
          </w:p>
        </w:tc>
        <w:tc>
          <w:tcPr>
            <w:tcW w:w="2181" w:type="dxa"/>
            <w:tcBorders>
              <w:top w:val="single" w:sz="4" w:space="0" w:color="000000"/>
              <w:left w:val="nil"/>
              <w:bottom w:val="single" w:sz="12" w:space="0" w:color="000000"/>
              <w:right w:val="nil"/>
            </w:tcBorders>
            <w:tcMar>
              <w:top w:w="0" w:type="dxa"/>
              <w:left w:w="57" w:type="dxa"/>
              <w:bottom w:w="0" w:type="dxa"/>
              <w:right w:w="57" w:type="dxa"/>
            </w:tcMar>
          </w:tcPr>
          <w:p w14:paraId="34F0519A" w14:textId="77777777" w:rsidR="00AC5917" w:rsidRPr="00AC5917" w:rsidRDefault="00AC5917" w:rsidP="00AC5917">
            <w:pPr>
              <w:tabs>
                <w:tab w:val="clear" w:pos="1247"/>
                <w:tab w:val="clear" w:pos="1814"/>
                <w:tab w:val="clear" w:pos="2381"/>
                <w:tab w:val="clear" w:pos="2948"/>
                <w:tab w:val="clear" w:pos="3515"/>
              </w:tabs>
              <w:spacing w:before="40" w:after="40"/>
              <w:rPr>
                <w:rFonts w:eastAsia="Arial Unicode MS"/>
                <w:i/>
                <w:color w:val="000000"/>
                <w:sz w:val="18"/>
                <w:szCs w:val="18"/>
                <w:u w:color="000000"/>
                <w:lang w:val="en-GB" w:eastAsia="zh-CN"/>
              </w:rPr>
            </w:pPr>
            <w:r w:rsidRPr="00AC5917">
              <w:rPr>
                <w:rFonts w:eastAsia="Arial Unicode MS"/>
                <w:i/>
                <w:color w:val="000000"/>
                <w:sz w:val="18"/>
                <w:szCs w:val="18"/>
                <w:u w:color="000000"/>
                <w:lang w:eastAsia="zh-CN"/>
              </w:rPr>
              <w:t>Сроки и дата завершения</w:t>
            </w:r>
          </w:p>
        </w:tc>
      </w:tr>
      <w:tr w:rsidR="00AC5917" w:rsidRPr="00AC5917" w14:paraId="23106496" w14:textId="77777777" w:rsidTr="00E65C70">
        <w:trPr>
          <w:trHeight w:val="227"/>
          <w:jc w:val="right"/>
        </w:trPr>
        <w:tc>
          <w:tcPr>
            <w:tcW w:w="6154" w:type="dxa"/>
            <w:tcBorders>
              <w:top w:val="single" w:sz="12" w:space="0" w:color="000000"/>
              <w:left w:val="nil"/>
              <w:bottom w:val="nil"/>
              <w:right w:val="nil"/>
            </w:tcBorders>
            <w:tcMar>
              <w:top w:w="0" w:type="dxa"/>
              <w:left w:w="57" w:type="dxa"/>
              <w:bottom w:w="0" w:type="dxa"/>
              <w:right w:w="57" w:type="dxa"/>
            </w:tcMar>
          </w:tcPr>
          <w:p w14:paraId="381C201B" w14:textId="77777777" w:rsidR="00AC5917" w:rsidRPr="00AC5917" w:rsidRDefault="00AC5917" w:rsidP="00AC5917">
            <w:pPr>
              <w:tabs>
                <w:tab w:val="clear" w:pos="1247"/>
                <w:tab w:val="clear" w:pos="1814"/>
                <w:tab w:val="clear" w:pos="2381"/>
                <w:tab w:val="clear" w:pos="2948"/>
                <w:tab w:val="clear" w:pos="3515"/>
              </w:tabs>
              <w:spacing w:before="40" w:after="40"/>
              <w:rPr>
                <w:rFonts w:eastAsia="Arial Unicode MS"/>
                <w:color w:val="000000"/>
                <w:sz w:val="18"/>
                <w:szCs w:val="18"/>
                <w:u w:color="000000"/>
                <w:lang w:eastAsia="zh-CN"/>
              </w:rPr>
            </w:pPr>
            <w:r w:rsidRPr="00AC5917">
              <w:rPr>
                <w:rFonts w:eastAsia="Arial Unicode MS"/>
                <w:color w:val="000000"/>
                <w:sz w:val="18"/>
                <w:szCs w:val="18"/>
                <w:u w:color="000000"/>
                <w:lang w:eastAsia="zh-CN"/>
              </w:rPr>
              <w:t xml:space="preserve">Конференция Сторон на своем первом совещании определяет процесс для подготовки руководящего документа по принципам регулирования загрязненных участков, как это предусмотрено в пункте 3 статьи 12 </w:t>
            </w:r>
            <w:proofErr w:type="spellStart"/>
            <w:r w:rsidRPr="00AC5917">
              <w:rPr>
                <w:rFonts w:eastAsia="Arial Unicode MS"/>
                <w:color w:val="000000"/>
                <w:sz w:val="18"/>
                <w:szCs w:val="18"/>
                <w:u w:color="000000"/>
                <w:lang w:eastAsia="zh-CN"/>
              </w:rPr>
              <w:t>Минаматской</w:t>
            </w:r>
            <w:proofErr w:type="spellEnd"/>
            <w:r w:rsidRPr="00AC5917">
              <w:rPr>
                <w:rFonts w:eastAsia="Arial Unicode MS"/>
                <w:color w:val="000000"/>
                <w:sz w:val="18"/>
                <w:szCs w:val="18"/>
                <w:u w:color="000000"/>
                <w:lang w:eastAsia="zh-CN"/>
              </w:rPr>
              <w:t xml:space="preserve"> конвенции, для рассмотрения и принятия Конференцией Сторон на одном из будущих совещаний. Элементы этого процесса изложены в плане деятельности ниже.</w:t>
            </w:r>
          </w:p>
        </w:tc>
        <w:tc>
          <w:tcPr>
            <w:tcW w:w="2181" w:type="dxa"/>
            <w:tcBorders>
              <w:top w:val="single" w:sz="12" w:space="0" w:color="000000"/>
              <w:left w:val="nil"/>
              <w:bottom w:val="nil"/>
              <w:right w:val="nil"/>
            </w:tcBorders>
            <w:tcMar>
              <w:top w:w="0" w:type="dxa"/>
              <w:left w:w="57" w:type="dxa"/>
              <w:bottom w:w="0" w:type="dxa"/>
              <w:right w:w="57" w:type="dxa"/>
            </w:tcMar>
          </w:tcPr>
          <w:p w14:paraId="2A087F82" w14:textId="77777777" w:rsidR="00AC5917" w:rsidRPr="00AC5917" w:rsidRDefault="00AC5917" w:rsidP="00AC5917">
            <w:pPr>
              <w:tabs>
                <w:tab w:val="clear" w:pos="1247"/>
                <w:tab w:val="clear" w:pos="1814"/>
                <w:tab w:val="clear" w:pos="2381"/>
                <w:tab w:val="clear" w:pos="2948"/>
                <w:tab w:val="clear" w:pos="3515"/>
              </w:tabs>
              <w:spacing w:before="40" w:after="40"/>
              <w:ind w:left="113"/>
              <w:rPr>
                <w:rFonts w:eastAsia="Arial Unicode MS"/>
                <w:color w:val="000000"/>
                <w:sz w:val="18"/>
                <w:szCs w:val="18"/>
                <w:u w:color="000000"/>
                <w:lang w:val="en-GB" w:eastAsia="zh-CN"/>
              </w:rPr>
            </w:pPr>
            <w:r w:rsidRPr="00AC5917">
              <w:rPr>
                <w:rFonts w:eastAsia="Arial Unicode MS"/>
                <w:color w:val="000000"/>
                <w:sz w:val="18"/>
                <w:szCs w:val="18"/>
                <w:u w:color="000000"/>
                <w:lang w:eastAsia="zh-CN"/>
              </w:rPr>
              <w:t>Сентябрь 2017 года</w:t>
            </w:r>
          </w:p>
        </w:tc>
      </w:tr>
      <w:tr w:rsidR="00AC5917" w:rsidRPr="00AC5917" w14:paraId="4BCE6736" w14:textId="77777777" w:rsidTr="00E65C70">
        <w:trPr>
          <w:trHeight w:val="227"/>
          <w:jc w:val="right"/>
        </w:trPr>
        <w:tc>
          <w:tcPr>
            <w:tcW w:w="6154" w:type="dxa"/>
            <w:tcBorders>
              <w:top w:val="nil"/>
              <w:left w:val="nil"/>
              <w:bottom w:val="nil"/>
              <w:right w:val="nil"/>
            </w:tcBorders>
            <w:tcMar>
              <w:top w:w="0" w:type="dxa"/>
              <w:left w:w="57" w:type="dxa"/>
              <w:bottom w:w="0" w:type="dxa"/>
              <w:right w:w="57" w:type="dxa"/>
            </w:tcMar>
          </w:tcPr>
          <w:p w14:paraId="46EF9779" w14:textId="77777777" w:rsidR="00AC5917" w:rsidRPr="00AC5917" w:rsidRDefault="00AC5917" w:rsidP="00AC5917">
            <w:pPr>
              <w:tabs>
                <w:tab w:val="clear" w:pos="1247"/>
                <w:tab w:val="clear" w:pos="1814"/>
                <w:tab w:val="clear" w:pos="2381"/>
                <w:tab w:val="clear" w:pos="2948"/>
                <w:tab w:val="clear" w:pos="3515"/>
              </w:tabs>
              <w:spacing w:before="40" w:after="40"/>
              <w:rPr>
                <w:rFonts w:eastAsia="Arial Unicode MS"/>
                <w:color w:val="000000"/>
                <w:sz w:val="18"/>
                <w:szCs w:val="18"/>
                <w:u w:color="000000"/>
                <w:lang w:eastAsia="zh-CN"/>
              </w:rPr>
            </w:pPr>
            <w:r w:rsidRPr="00AC5917">
              <w:rPr>
                <w:rFonts w:eastAsia="Arial Unicode MS"/>
                <w:color w:val="000000"/>
                <w:sz w:val="18"/>
                <w:szCs w:val="18"/>
                <w:u w:color="000000"/>
                <w:lang w:eastAsia="zh-CN"/>
              </w:rPr>
              <w:t>Конференция Сторон признает сложность регулирования загрязненных участков, а также технические требования разработки проекта руководства; однако она также признает, что соответствующие руководящие указания были подготовлены в ряде других форумов, и их можно использовать при разработке проекта руководства. В этой связи Конференция Сторон признает необходимость вклада экспертов в этой области и призывает правительства и других субъектов выдвинуть заинтересованных экспертов для участия в работе.</w:t>
            </w:r>
          </w:p>
        </w:tc>
        <w:tc>
          <w:tcPr>
            <w:tcW w:w="2181" w:type="dxa"/>
            <w:tcBorders>
              <w:top w:val="nil"/>
              <w:left w:val="nil"/>
              <w:bottom w:val="nil"/>
              <w:right w:val="nil"/>
            </w:tcBorders>
            <w:tcMar>
              <w:top w:w="0" w:type="dxa"/>
              <w:left w:w="57" w:type="dxa"/>
              <w:bottom w:w="0" w:type="dxa"/>
              <w:right w:w="57" w:type="dxa"/>
            </w:tcMar>
          </w:tcPr>
          <w:p w14:paraId="7092D3A5" w14:textId="77777777" w:rsidR="00AC5917" w:rsidRPr="00AC5917" w:rsidRDefault="00AC5917" w:rsidP="00AC5917">
            <w:pPr>
              <w:tabs>
                <w:tab w:val="clear" w:pos="1247"/>
                <w:tab w:val="clear" w:pos="1814"/>
                <w:tab w:val="clear" w:pos="2381"/>
                <w:tab w:val="clear" w:pos="2948"/>
                <w:tab w:val="clear" w:pos="3515"/>
              </w:tabs>
              <w:spacing w:before="40" w:after="40"/>
              <w:ind w:left="113"/>
              <w:rPr>
                <w:rFonts w:eastAsia="Arial Unicode MS"/>
                <w:color w:val="000000"/>
                <w:sz w:val="18"/>
                <w:szCs w:val="18"/>
                <w:u w:color="000000"/>
                <w:lang w:val="en-GB" w:eastAsia="zh-CN"/>
              </w:rPr>
            </w:pPr>
            <w:r w:rsidRPr="00AC5917">
              <w:rPr>
                <w:rFonts w:eastAsia="Arial Unicode MS"/>
                <w:color w:val="000000"/>
                <w:sz w:val="18"/>
                <w:szCs w:val="18"/>
                <w:u w:color="000000"/>
                <w:lang w:eastAsia="zh-CN"/>
              </w:rPr>
              <w:t>Сентябрь 2017 года</w:t>
            </w:r>
          </w:p>
        </w:tc>
      </w:tr>
      <w:tr w:rsidR="00AC5917" w:rsidRPr="00AC5917" w14:paraId="65BE69BF" w14:textId="77777777" w:rsidTr="00E65C70">
        <w:trPr>
          <w:trHeight w:val="227"/>
          <w:jc w:val="right"/>
        </w:trPr>
        <w:tc>
          <w:tcPr>
            <w:tcW w:w="6154" w:type="dxa"/>
            <w:tcBorders>
              <w:top w:val="nil"/>
              <w:left w:val="nil"/>
              <w:bottom w:val="nil"/>
              <w:right w:val="nil"/>
            </w:tcBorders>
            <w:tcMar>
              <w:top w:w="0" w:type="dxa"/>
              <w:left w:w="57" w:type="dxa"/>
              <w:bottom w:w="0" w:type="dxa"/>
              <w:right w:w="57" w:type="dxa"/>
            </w:tcMar>
          </w:tcPr>
          <w:p w14:paraId="485A6FA3" w14:textId="77777777" w:rsidR="00AC5917" w:rsidRPr="00AC5917" w:rsidRDefault="00AC5917" w:rsidP="00AC5917">
            <w:pPr>
              <w:tabs>
                <w:tab w:val="clear" w:pos="1247"/>
                <w:tab w:val="clear" w:pos="1814"/>
                <w:tab w:val="clear" w:pos="2381"/>
                <w:tab w:val="clear" w:pos="2948"/>
                <w:tab w:val="clear" w:pos="3515"/>
              </w:tabs>
              <w:spacing w:before="40" w:after="40"/>
              <w:rPr>
                <w:rFonts w:eastAsia="Arial Unicode MS"/>
                <w:color w:val="000000"/>
                <w:sz w:val="18"/>
                <w:szCs w:val="18"/>
                <w:u w:color="000000"/>
                <w:lang w:eastAsia="zh-CN"/>
              </w:rPr>
            </w:pPr>
            <w:r w:rsidRPr="00AC5917">
              <w:rPr>
                <w:rFonts w:eastAsia="Arial Unicode MS"/>
                <w:color w:val="000000"/>
                <w:sz w:val="18"/>
                <w:szCs w:val="18"/>
                <w:u w:color="000000"/>
                <w:lang w:eastAsia="zh-CN"/>
              </w:rPr>
              <w:t>Кандидатуры экспертов представляются секретариату для включения в состав рабочей группы экспертов с целью взаимодействия с использованием электронных средств связи.</w:t>
            </w:r>
          </w:p>
        </w:tc>
        <w:tc>
          <w:tcPr>
            <w:tcW w:w="2181" w:type="dxa"/>
            <w:tcBorders>
              <w:top w:val="nil"/>
              <w:left w:val="nil"/>
              <w:bottom w:val="nil"/>
              <w:right w:val="nil"/>
            </w:tcBorders>
            <w:tcMar>
              <w:top w:w="0" w:type="dxa"/>
              <w:left w:w="57" w:type="dxa"/>
              <w:bottom w:w="0" w:type="dxa"/>
              <w:right w:w="57" w:type="dxa"/>
            </w:tcMar>
          </w:tcPr>
          <w:p w14:paraId="5079A511" w14:textId="77777777" w:rsidR="00AC5917" w:rsidRPr="00AC5917" w:rsidRDefault="00AC5917" w:rsidP="00AC5917">
            <w:pPr>
              <w:tabs>
                <w:tab w:val="clear" w:pos="1247"/>
                <w:tab w:val="clear" w:pos="1814"/>
                <w:tab w:val="clear" w:pos="2381"/>
                <w:tab w:val="clear" w:pos="2948"/>
                <w:tab w:val="clear" w:pos="3515"/>
              </w:tabs>
              <w:spacing w:before="40" w:after="40"/>
              <w:ind w:left="113"/>
              <w:rPr>
                <w:rFonts w:eastAsia="Arial Unicode MS"/>
                <w:color w:val="000000"/>
                <w:sz w:val="18"/>
                <w:szCs w:val="18"/>
                <w:u w:color="000000"/>
                <w:lang w:val="en-GB" w:eastAsia="zh-CN"/>
              </w:rPr>
            </w:pPr>
            <w:r w:rsidRPr="00AC5917">
              <w:rPr>
                <w:rFonts w:eastAsia="Arial Unicode MS"/>
                <w:color w:val="000000"/>
                <w:sz w:val="18"/>
                <w:szCs w:val="18"/>
                <w:u w:color="000000"/>
                <w:lang w:eastAsia="zh-CN"/>
              </w:rPr>
              <w:t>Декабрь 2017 года</w:t>
            </w:r>
          </w:p>
        </w:tc>
      </w:tr>
      <w:tr w:rsidR="00AC5917" w:rsidRPr="00AC5917" w14:paraId="27B2615F" w14:textId="77777777" w:rsidTr="00E65C70">
        <w:trPr>
          <w:trHeight w:val="227"/>
          <w:jc w:val="right"/>
        </w:trPr>
        <w:tc>
          <w:tcPr>
            <w:tcW w:w="6154" w:type="dxa"/>
            <w:tcBorders>
              <w:top w:val="nil"/>
              <w:left w:val="nil"/>
              <w:bottom w:val="nil"/>
              <w:right w:val="nil"/>
            </w:tcBorders>
            <w:tcMar>
              <w:top w:w="0" w:type="dxa"/>
              <w:left w:w="57" w:type="dxa"/>
              <w:bottom w:w="0" w:type="dxa"/>
              <w:right w:w="57" w:type="dxa"/>
            </w:tcMar>
          </w:tcPr>
          <w:p w14:paraId="54EBA5CB" w14:textId="77777777" w:rsidR="00AC5917" w:rsidRPr="00AC5917" w:rsidRDefault="00AC5917" w:rsidP="00AC5917">
            <w:pPr>
              <w:tabs>
                <w:tab w:val="clear" w:pos="1247"/>
                <w:tab w:val="clear" w:pos="1814"/>
                <w:tab w:val="clear" w:pos="2381"/>
                <w:tab w:val="clear" w:pos="2948"/>
                <w:tab w:val="clear" w:pos="3515"/>
              </w:tabs>
              <w:spacing w:before="40" w:after="40"/>
              <w:rPr>
                <w:rFonts w:eastAsia="Arial Unicode MS"/>
                <w:color w:val="000000"/>
                <w:sz w:val="18"/>
                <w:szCs w:val="18"/>
                <w:u w:color="000000"/>
                <w:lang w:eastAsia="zh-CN"/>
              </w:rPr>
            </w:pPr>
            <w:r w:rsidRPr="00AC5917">
              <w:rPr>
                <w:rFonts w:eastAsia="Arial Unicode MS"/>
                <w:color w:val="000000"/>
                <w:sz w:val="18"/>
                <w:szCs w:val="18"/>
                <w:u w:color="000000"/>
                <w:lang w:eastAsia="zh-CN"/>
              </w:rPr>
              <w:t>Секретариат, опираясь на ранее представленную информацию и работу, осуществляемую в рамках других форумов, и используя в качестве основы общее изложение структуры и содержания руководства, согласованные Конференцией Сторон, готовит первоначальный проект руководства по вопросам загрязненных участков и распространяет его среди экспертов с использованием электронных средств связи.</w:t>
            </w:r>
          </w:p>
        </w:tc>
        <w:tc>
          <w:tcPr>
            <w:tcW w:w="2181" w:type="dxa"/>
            <w:tcBorders>
              <w:top w:val="nil"/>
              <w:left w:val="nil"/>
              <w:bottom w:val="nil"/>
              <w:right w:val="nil"/>
            </w:tcBorders>
            <w:tcMar>
              <w:top w:w="0" w:type="dxa"/>
              <w:left w:w="57" w:type="dxa"/>
              <w:bottom w:w="0" w:type="dxa"/>
              <w:right w:w="57" w:type="dxa"/>
            </w:tcMar>
          </w:tcPr>
          <w:p w14:paraId="6F443BAD" w14:textId="77777777" w:rsidR="00AC5917" w:rsidRPr="00AC5917" w:rsidRDefault="00AC5917" w:rsidP="00AC5917">
            <w:pPr>
              <w:tabs>
                <w:tab w:val="clear" w:pos="1247"/>
                <w:tab w:val="clear" w:pos="1814"/>
                <w:tab w:val="clear" w:pos="2381"/>
                <w:tab w:val="clear" w:pos="2948"/>
                <w:tab w:val="clear" w:pos="3515"/>
              </w:tabs>
              <w:spacing w:before="40" w:after="40"/>
              <w:ind w:left="113"/>
              <w:rPr>
                <w:rFonts w:eastAsia="Arial Unicode MS"/>
                <w:color w:val="000000"/>
                <w:sz w:val="18"/>
                <w:szCs w:val="18"/>
                <w:u w:color="000000"/>
                <w:lang w:val="en-GB" w:eastAsia="zh-CN"/>
              </w:rPr>
            </w:pPr>
            <w:r w:rsidRPr="00AC5917">
              <w:rPr>
                <w:rFonts w:eastAsia="Arial Unicode MS"/>
                <w:color w:val="000000"/>
                <w:sz w:val="18"/>
                <w:szCs w:val="18"/>
                <w:u w:color="000000"/>
                <w:lang w:eastAsia="zh-CN"/>
              </w:rPr>
              <w:t>Февраль 2018 года</w:t>
            </w:r>
          </w:p>
        </w:tc>
      </w:tr>
      <w:tr w:rsidR="00AC5917" w:rsidRPr="00AC5917" w14:paraId="36014209" w14:textId="77777777" w:rsidTr="00E65C70">
        <w:trPr>
          <w:trHeight w:val="227"/>
          <w:jc w:val="right"/>
        </w:trPr>
        <w:tc>
          <w:tcPr>
            <w:tcW w:w="6154" w:type="dxa"/>
            <w:tcBorders>
              <w:top w:val="nil"/>
              <w:left w:val="nil"/>
              <w:bottom w:val="nil"/>
              <w:right w:val="nil"/>
            </w:tcBorders>
            <w:tcMar>
              <w:top w:w="0" w:type="dxa"/>
              <w:left w:w="57" w:type="dxa"/>
              <w:bottom w:w="0" w:type="dxa"/>
              <w:right w:w="57" w:type="dxa"/>
            </w:tcMar>
          </w:tcPr>
          <w:p w14:paraId="014E475E" w14:textId="77777777" w:rsidR="00AC5917" w:rsidRPr="00AC5917" w:rsidRDefault="00AC5917" w:rsidP="00AC5917">
            <w:pPr>
              <w:tabs>
                <w:tab w:val="clear" w:pos="1247"/>
                <w:tab w:val="clear" w:pos="1814"/>
                <w:tab w:val="clear" w:pos="2381"/>
                <w:tab w:val="clear" w:pos="2948"/>
                <w:tab w:val="clear" w:pos="3515"/>
              </w:tabs>
              <w:spacing w:before="40" w:after="40"/>
              <w:rPr>
                <w:rFonts w:eastAsia="Arial Unicode MS"/>
                <w:color w:val="000000"/>
                <w:sz w:val="18"/>
                <w:szCs w:val="18"/>
                <w:u w:color="000000"/>
                <w:lang w:eastAsia="zh-CN"/>
              </w:rPr>
            </w:pPr>
            <w:r w:rsidRPr="00AC5917">
              <w:rPr>
                <w:rFonts w:eastAsia="Arial Unicode MS"/>
                <w:color w:val="000000"/>
                <w:sz w:val="18"/>
                <w:szCs w:val="18"/>
                <w:u w:color="000000"/>
                <w:lang w:eastAsia="zh-CN"/>
              </w:rPr>
              <w:lastRenderedPageBreak/>
              <w:t>Эксперты рассматривают предложения в отношении первоначального проекта и представляют секретариату замечания с использованием электронных средств связи. Для обсуждения проекта руководства по мере необходимости могут использоваться телеконференции или веб</w:t>
            </w:r>
            <w:r w:rsidRPr="00AC5917">
              <w:rPr>
                <w:rFonts w:eastAsia="Arial Unicode MS"/>
                <w:color w:val="000000"/>
                <w:sz w:val="18"/>
                <w:szCs w:val="18"/>
                <w:u w:color="000000"/>
                <w:lang w:eastAsia="zh-CN"/>
              </w:rPr>
              <w:noBreakHyphen/>
              <w:t>семинары.</w:t>
            </w:r>
          </w:p>
        </w:tc>
        <w:tc>
          <w:tcPr>
            <w:tcW w:w="2181" w:type="dxa"/>
            <w:tcBorders>
              <w:top w:val="nil"/>
              <w:left w:val="nil"/>
              <w:bottom w:val="nil"/>
              <w:right w:val="nil"/>
            </w:tcBorders>
            <w:tcMar>
              <w:top w:w="0" w:type="dxa"/>
              <w:left w:w="57" w:type="dxa"/>
              <w:bottom w:w="0" w:type="dxa"/>
              <w:right w:w="57" w:type="dxa"/>
            </w:tcMar>
          </w:tcPr>
          <w:p w14:paraId="33148A0F" w14:textId="77777777" w:rsidR="00AC5917" w:rsidRPr="00AC5917" w:rsidRDefault="00AC5917" w:rsidP="00AC5917">
            <w:pPr>
              <w:tabs>
                <w:tab w:val="clear" w:pos="1247"/>
                <w:tab w:val="clear" w:pos="1814"/>
                <w:tab w:val="clear" w:pos="2381"/>
                <w:tab w:val="clear" w:pos="2948"/>
                <w:tab w:val="clear" w:pos="3515"/>
              </w:tabs>
              <w:spacing w:before="40" w:after="40"/>
              <w:ind w:left="113"/>
              <w:rPr>
                <w:rFonts w:eastAsia="Arial Unicode MS"/>
                <w:color w:val="000000"/>
                <w:sz w:val="18"/>
                <w:szCs w:val="18"/>
                <w:u w:color="000000"/>
                <w:lang w:val="en-GB" w:eastAsia="zh-CN"/>
              </w:rPr>
            </w:pPr>
            <w:r w:rsidRPr="00AC5917">
              <w:rPr>
                <w:rFonts w:eastAsia="Arial Unicode MS"/>
                <w:color w:val="000000"/>
                <w:sz w:val="18"/>
                <w:szCs w:val="18"/>
                <w:u w:color="000000"/>
                <w:lang w:eastAsia="zh-CN"/>
              </w:rPr>
              <w:t>Апрель 2018 года</w:t>
            </w:r>
          </w:p>
        </w:tc>
      </w:tr>
      <w:tr w:rsidR="00AC5917" w:rsidRPr="00AC5917" w14:paraId="788E7493" w14:textId="77777777" w:rsidTr="00E65C70">
        <w:trPr>
          <w:trHeight w:val="227"/>
          <w:jc w:val="right"/>
        </w:trPr>
        <w:tc>
          <w:tcPr>
            <w:tcW w:w="6154" w:type="dxa"/>
            <w:tcBorders>
              <w:top w:val="nil"/>
              <w:left w:val="nil"/>
              <w:bottom w:val="nil"/>
              <w:right w:val="nil"/>
            </w:tcBorders>
            <w:tcMar>
              <w:top w:w="0" w:type="dxa"/>
              <w:left w:w="57" w:type="dxa"/>
              <w:bottom w:w="0" w:type="dxa"/>
              <w:right w:w="57" w:type="dxa"/>
            </w:tcMar>
          </w:tcPr>
          <w:p w14:paraId="694F176A" w14:textId="77777777" w:rsidR="00AC5917" w:rsidRPr="00AC5917" w:rsidRDefault="00AC5917" w:rsidP="00AC5917">
            <w:pPr>
              <w:tabs>
                <w:tab w:val="clear" w:pos="1247"/>
                <w:tab w:val="clear" w:pos="1814"/>
                <w:tab w:val="clear" w:pos="2381"/>
                <w:tab w:val="clear" w:pos="2948"/>
                <w:tab w:val="clear" w:pos="3515"/>
              </w:tabs>
              <w:spacing w:before="40" w:after="40"/>
              <w:rPr>
                <w:rFonts w:eastAsia="Arial Unicode MS"/>
                <w:color w:val="000000"/>
                <w:sz w:val="18"/>
                <w:szCs w:val="18"/>
                <w:u w:color="000000"/>
                <w:lang w:eastAsia="zh-CN"/>
              </w:rPr>
            </w:pPr>
            <w:r w:rsidRPr="00AC5917">
              <w:rPr>
                <w:rFonts w:eastAsia="Arial Unicode MS"/>
                <w:color w:val="000000"/>
                <w:sz w:val="18"/>
                <w:szCs w:val="18"/>
                <w:u w:color="000000"/>
                <w:lang w:eastAsia="zh-CN"/>
              </w:rPr>
              <w:t>Секретариат готовит пересмотренные варианты проекта руководства и распространяет его среди экспертов для рассмотрения и дальнейшего обсуждения в электронной форме.</w:t>
            </w:r>
          </w:p>
        </w:tc>
        <w:tc>
          <w:tcPr>
            <w:tcW w:w="2181" w:type="dxa"/>
            <w:tcBorders>
              <w:top w:val="nil"/>
              <w:left w:val="nil"/>
              <w:bottom w:val="nil"/>
              <w:right w:val="nil"/>
            </w:tcBorders>
            <w:tcMar>
              <w:top w:w="0" w:type="dxa"/>
              <w:left w:w="57" w:type="dxa"/>
              <w:bottom w:w="0" w:type="dxa"/>
              <w:right w:w="57" w:type="dxa"/>
            </w:tcMar>
          </w:tcPr>
          <w:p w14:paraId="1A423240" w14:textId="77777777" w:rsidR="00AC5917" w:rsidRPr="00AC5917" w:rsidRDefault="00AC5917" w:rsidP="00AC5917">
            <w:pPr>
              <w:tabs>
                <w:tab w:val="clear" w:pos="1247"/>
                <w:tab w:val="clear" w:pos="1814"/>
                <w:tab w:val="clear" w:pos="2381"/>
                <w:tab w:val="clear" w:pos="2948"/>
                <w:tab w:val="clear" w:pos="3515"/>
              </w:tabs>
              <w:spacing w:before="40" w:after="40"/>
              <w:ind w:left="113"/>
              <w:rPr>
                <w:rFonts w:eastAsia="Arial Unicode MS"/>
                <w:color w:val="000000"/>
                <w:sz w:val="18"/>
                <w:szCs w:val="18"/>
                <w:u w:color="000000"/>
                <w:lang w:val="en-GB" w:eastAsia="zh-CN"/>
              </w:rPr>
            </w:pPr>
            <w:r w:rsidRPr="00AC5917">
              <w:rPr>
                <w:rFonts w:eastAsia="Arial Unicode MS"/>
                <w:color w:val="000000"/>
                <w:sz w:val="18"/>
                <w:szCs w:val="18"/>
                <w:u w:color="000000"/>
                <w:lang w:eastAsia="zh-CN"/>
              </w:rPr>
              <w:t>Май 2018 года</w:t>
            </w:r>
          </w:p>
        </w:tc>
      </w:tr>
      <w:tr w:rsidR="00AC5917" w:rsidRPr="00AC5917" w14:paraId="62DC32D3" w14:textId="77777777" w:rsidTr="00E65C70">
        <w:trPr>
          <w:cantSplit/>
          <w:trHeight w:val="227"/>
          <w:jc w:val="right"/>
        </w:trPr>
        <w:tc>
          <w:tcPr>
            <w:tcW w:w="6154" w:type="dxa"/>
            <w:tcBorders>
              <w:top w:val="nil"/>
              <w:left w:val="nil"/>
              <w:bottom w:val="nil"/>
              <w:right w:val="nil"/>
            </w:tcBorders>
            <w:tcMar>
              <w:top w:w="0" w:type="dxa"/>
              <w:left w:w="57" w:type="dxa"/>
              <w:bottom w:w="0" w:type="dxa"/>
              <w:right w:w="57" w:type="dxa"/>
            </w:tcMar>
          </w:tcPr>
          <w:p w14:paraId="0C1B1581" w14:textId="77777777" w:rsidR="00AC5917" w:rsidRPr="00AC5917" w:rsidRDefault="00AC5917" w:rsidP="00AC5917">
            <w:pPr>
              <w:tabs>
                <w:tab w:val="clear" w:pos="1247"/>
                <w:tab w:val="clear" w:pos="1814"/>
                <w:tab w:val="clear" w:pos="2381"/>
                <w:tab w:val="clear" w:pos="2948"/>
                <w:tab w:val="clear" w:pos="3515"/>
              </w:tabs>
              <w:spacing w:before="40" w:after="40"/>
              <w:rPr>
                <w:rFonts w:eastAsia="Arial Unicode MS"/>
                <w:color w:val="000000"/>
                <w:sz w:val="18"/>
                <w:szCs w:val="18"/>
                <w:u w:color="000000"/>
                <w:lang w:eastAsia="zh-CN"/>
              </w:rPr>
            </w:pPr>
            <w:r w:rsidRPr="00AC5917">
              <w:rPr>
                <w:rFonts w:eastAsia="Arial Unicode MS"/>
                <w:color w:val="000000"/>
                <w:sz w:val="18"/>
                <w:szCs w:val="18"/>
                <w:u w:color="000000"/>
                <w:lang w:eastAsia="zh-CN"/>
              </w:rPr>
              <w:t>Эксперты рассматривают пересмотренное предложение и готовят рекомендации для Конференции Сторон на ее втором совещании, включая любые рекомендации о проведении новой или дополнительной работы.</w:t>
            </w:r>
          </w:p>
        </w:tc>
        <w:tc>
          <w:tcPr>
            <w:tcW w:w="2181" w:type="dxa"/>
            <w:tcBorders>
              <w:top w:val="nil"/>
              <w:left w:val="nil"/>
              <w:bottom w:val="nil"/>
              <w:right w:val="nil"/>
            </w:tcBorders>
            <w:tcMar>
              <w:top w:w="0" w:type="dxa"/>
              <w:left w:w="57" w:type="dxa"/>
              <w:bottom w:w="0" w:type="dxa"/>
              <w:right w:w="57" w:type="dxa"/>
            </w:tcMar>
          </w:tcPr>
          <w:p w14:paraId="0614B123" w14:textId="77777777" w:rsidR="00AC5917" w:rsidRPr="00AC5917" w:rsidRDefault="00AC5917" w:rsidP="00AC5917">
            <w:pPr>
              <w:tabs>
                <w:tab w:val="clear" w:pos="1247"/>
                <w:tab w:val="clear" w:pos="1814"/>
                <w:tab w:val="clear" w:pos="2381"/>
                <w:tab w:val="clear" w:pos="2948"/>
                <w:tab w:val="clear" w:pos="3515"/>
              </w:tabs>
              <w:spacing w:before="40" w:after="40"/>
              <w:ind w:left="113"/>
              <w:rPr>
                <w:rFonts w:eastAsia="Arial Unicode MS"/>
                <w:color w:val="000000"/>
                <w:sz w:val="18"/>
                <w:szCs w:val="18"/>
                <w:u w:color="000000"/>
                <w:lang w:val="en-GB" w:eastAsia="zh-CN"/>
              </w:rPr>
            </w:pPr>
            <w:r w:rsidRPr="00AC5917">
              <w:rPr>
                <w:rFonts w:eastAsia="Arial Unicode MS"/>
                <w:color w:val="000000"/>
                <w:sz w:val="18"/>
                <w:szCs w:val="18"/>
                <w:u w:color="000000"/>
                <w:lang w:eastAsia="zh-CN"/>
              </w:rPr>
              <w:t>Июль 2018 года</w:t>
            </w:r>
          </w:p>
        </w:tc>
      </w:tr>
      <w:tr w:rsidR="00AC5917" w:rsidRPr="00AC5917" w14:paraId="170C0E1B" w14:textId="77777777" w:rsidTr="00E65C70">
        <w:trPr>
          <w:trHeight w:val="227"/>
          <w:jc w:val="right"/>
        </w:trPr>
        <w:tc>
          <w:tcPr>
            <w:tcW w:w="6154" w:type="dxa"/>
            <w:tcBorders>
              <w:top w:val="nil"/>
              <w:left w:val="nil"/>
              <w:bottom w:val="single" w:sz="12" w:space="0" w:color="auto"/>
              <w:right w:val="nil"/>
            </w:tcBorders>
            <w:tcMar>
              <w:top w:w="0" w:type="dxa"/>
              <w:left w:w="57" w:type="dxa"/>
              <w:bottom w:w="0" w:type="dxa"/>
              <w:right w:w="57" w:type="dxa"/>
            </w:tcMar>
          </w:tcPr>
          <w:p w14:paraId="3496C1D0" w14:textId="77777777" w:rsidR="00AC5917" w:rsidRPr="00AC5917" w:rsidRDefault="00AC5917" w:rsidP="00AC5917">
            <w:pPr>
              <w:tabs>
                <w:tab w:val="clear" w:pos="1247"/>
                <w:tab w:val="clear" w:pos="1814"/>
                <w:tab w:val="clear" w:pos="2381"/>
                <w:tab w:val="clear" w:pos="2948"/>
                <w:tab w:val="clear" w:pos="3515"/>
              </w:tabs>
              <w:spacing w:before="40" w:after="40"/>
              <w:rPr>
                <w:rFonts w:eastAsia="Arial Unicode MS"/>
                <w:sz w:val="18"/>
                <w:szCs w:val="18"/>
                <w:u w:color="000000"/>
                <w:lang w:eastAsia="x-none"/>
              </w:rPr>
            </w:pPr>
            <w:r w:rsidRPr="00AC5917">
              <w:rPr>
                <w:rFonts w:eastAsia="Arial Unicode MS"/>
                <w:color w:val="000000"/>
                <w:sz w:val="18"/>
                <w:szCs w:val="18"/>
                <w:u w:color="000000"/>
                <w:lang w:eastAsia="zh-CN"/>
              </w:rPr>
              <w:t>Секретариат представляет проект руководства и любые рекомендации Конференции Сторон на ее втором совещании для рассмотрения и дальнейших рекомендаций.</w:t>
            </w:r>
          </w:p>
        </w:tc>
        <w:tc>
          <w:tcPr>
            <w:tcW w:w="2181" w:type="dxa"/>
            <w:tcBorders>
              <w:top w:val="nil"/>
              <w:left w:val="nil"/>
              <w:bottom w:val="single" w:sz="12" w:space="0" w:color="auto"/>
              <w:right w:val="nil"/>
            </w:tcBorders>
            <w:tcMar>
              <w:top w:w="0" w:type="dxa"/>
              <w:left w:w="57" w:type="dxa"/>
              <w:bottom w:w="0" w:type="dxa"/>
              <w:right w:w="57" w:type="dxa"/>
            </w:tcMar>
          </w:tcPr>
          <w:p w14:paraId="16961764" w14:textId="77777777" w:rsidR="00AC5917" w:rsidRPr="00AC5917" w:rsidRDefault="00AC5917" w:rsidP="00AC5917">
            <w:pPr>
              <w:tabs>
                <w:tab w:val="clear" w:pos="1247"/>
                <w:tab w:val="clear" w:pos="1814"/>
                <w:tab w:val="clear" w:pos="2381"/>
                <w:tab w:val="clear" w:pos="2948"/>
                <w:tab w:val="clear" w:pos="3515"/>
              </w:tabs>
              <w:spacing w:before="40" w:after="40"/>
              <w:ind w:left="113"/>
              <w:rPr>
                <w:rFonts w:eastAsia="Arial Unicode MS"/>
                <w:color w:val="000000"/>
                <w:sz w:val="18"/>
                <w:szCs w:val="18"/>
                <w:u w:color="000000"/>
                <w:lang w:eastAsia="x-none"/>
              </w:rPr>
            </w:pPr>
            <w:r w:rsidRPr="00AC5917">
              <w:rPr>
                <w:rFonts w:eastAsia="Arial Unicode MS"/>
                <w:color w:val="000000"/>
                <w:sz w:val="18"/>
                <w:szCs w:val="18"/>
                <w:u w:color="000000"/>
                <w:lang w:eastAsia="zh-CN"/>
              </w:rPr>
              <w:t>Ноябрь 2018 года</w:t>
            </w:r>
          </w:p>
        </w:tc>
      </w:tr>
    </w:tbl>
    <w:p w14:paraId="4485CCD1" w14:textId="77777777" w:rsidR="00AC5917" w:rsidRPr="00AC5917" w:rsidRDefault="00AC5917" w:rsidP="00AC5917">
      <w:pPr>
        <w:tabs>
          <w:tab w:val="clear" w:pos="1247"/>
          <w:tab w:val="clear" w:pos="1814"/>
          <w:tab w:val="clear" w:pos="2381"/>
          <w:tab w:val="clear" w:pos="2948"/>
          <w:tab w:val="clear" w:pos="3515"/>
        </w:tabs>
        <w:spacing w:before="240" w:after="120"/>
        <w:ind w:left="1247"/>
        <w:rPr>
          <w:b/>
          <w:sz w:val="24"/>
          <w:szCs w:val="24"/>
        </w:rPr>
      </w:pPr>
      <w:r w:rsidRPr="00AC5917">
        <w:rPr>
          <w:b/>
          <w:sz w:val="24"/>
          <w:szCs w:val="24"/>
        </w:rPr>
        <w:t>Приложение II к решению МК-1/20</w:t>
      </w:r>
    </w:p>
    <w:p w14:paraId="5C0F51CE" w14:textId="77777777" w:rsidR="00AC5917" w:rsidRPr="00AC5917" w:rsidRDefault="00AC5917" w:rsidP="00AC5917">
      <w:pPr>
        <w:tabs>
          <w:tab w:val="clear" w:pos="1247"/>
          <w:tab w:val="clear" w:pos="1814"/>
          <w:tab w:val="clear" w:pos="2381"/>
          <w:tab w:val="clear" w:pos="2948"/>
          <w:tab w:val="clear" w:pos="3515"/>
        </w:tabs>
        <w:spacing w:after="120"/>
        <w:ind w:left="1247"/>
        <w:rPr>
          <w:b/>
          <w:sz w:val="24"/>
          <w:szCs w:val="24"/>
        </w:rPr>
      </w:pPr>
      <w:r w:rsidRPr="00AC5917">
        <w:rPr>
          <w:b/>
          <w:sz w:val="24"/>
          <w:szCs w:val="24"/>
        </w:rPr>
        <w:t>Общее изложение структуры и содержания руководства по принципам регулирования загрязненных участков</w:t>
      </w:r>
    </w:p>
    <w:p w14:paraId="52C22A8B" w14:textId="77777777" w:rsidR="00AC5917" w:rsidRPr="00AC5917" w:rsidRDefault="00AC5917" w:rsidP="00AC5917">
      <w:pPr>
        <w:tabs>
          <w:tab w:val="clear" w:pos="1247"/>
          <w:tab w:val="clear" w:pos="1814"/>
          <w:tab w:val="clear" w:pos="2381"/>
          <w:tab w:val="clear" w:pos="2948"/>
          <w:tab w:val="clear" w:pos="3515"/>
        </w:tabs>
        <w:spacing w:after="120"/>
        <w:ind w:left="1248"/>
        <w:rPr>
          <w:b/>
          <w:sz w:val="28"/>
          <w:szCs w:val="28"/>
        </w:rPr>
      </w:pPr>
      <w:r w:rsidRPr="00AC5917">
        <w:rPr>
          <w:b/>
          <w:sz w:val="28"/>
          <w:szCs w:val="28"/>
        </w:rPr>
        <w:t>Руководство по принципам регулирования загрязненных участков</w:t>
      </w:r>
    </w:p>
    <w:p w14:paraId="7DE7071C" w14:textId="77777777" w:rsidR="00AC5917" w:rsidRPr="00AC5917" w:rsidRDefault="00AC5917" w:rsidP="00AC5917">
      <w:pPr>
        <w:tabs>
          <w:tab w:val="clear" w:pos="1247"/>
          <w:tab w:val="clear" w:pos="1814"/>
          <w:tab w:val="clear" w:pos="2381"/>
          <w:tab w:val="clear" w:pos="2948"/>
          <w:tab w:val="clear" w:pos="3515"/>
          <w:tab w:val="right" w:pos="851"/>
        </w:tabs>
        <w:spacing w:after="120"/>
        <w:ind w:left="1247" w:right="284" w:hanging="1247"/>
        <w:rPr>
          <w:b/>
          <w:sz w:val="24"/>
          <w:szCs w:val="24"/>
        </w:rPr>
      </w:pPr>
      <w:r w:rsidRPr="00AC5917">
        <w:rPr>
          <w:b/>
          <w:sz w:val="24"/>
          <w:szCs w:val="24"/>
        </w:rPr>
        <w:tab/>
        <w:t>A.</w:t>
      </w:r>
      <w:r w:rsidRPr="00AC5917">
        <w:rPr>
          <w:b/>
          <w:sz w:val="24"/>
          <w:szCs w:val="24"/>
        </w:rPr>
        <w:tab/>
        <w:t>Введение</w:t>
      </w:r>
    </w:p>
    <w:p w14:paraId="2308BD9A" w14:textId="77777777" w:rsidR="00AC5917" w:rsidRPr="00AC5917" w:rsidRDefault="00AC5917" w:rsidP="00AC5917">
      <w:pPr>
        <w:tabs>
          <w:tab w:val="clear" w:pos="1247"/>
          <w:tab w:val="clear" w:pos="1814"/>
          <w:tab w:val="clear" w:pos="2381"/>
          <w:tab w:val="clear" w:pos="2948"/>
          <w:tab w:val="clear" w:pos="3515"/>
        </w:tabs>
        <w:spacing w:after="120"/>
        <w:ind w:left="1247"/>
      </w:pPr>
      <w:r w:rsidRPr="00AC5917">
        <w:t>1.</w:t>
      </w:r>
      <w:r w:rsidRPr="00AC5917">
        <w:tab/>
        <w:t xml:space="preserve">Во введении будет представлена общая справочная информация о рисках для здоровья человека и окружающей среды, связанных с воздействием ртути. В нем будет содержаться информация о глобальном использовании ртути, в частности, имеющая отношение к тем видам применения, в результате которых образовались или могут образоваться загрязненные участки (в частности, кустарная добыча золота, применение в хлорно-щелочном производстве, удаление промышленных отходов или участки, которые могут быть загрязнены в результате стока из таких участков). Во введении будет также представлен общий обзор обязательств в рамках </w:t>
      </w:r>
      <w:proofErr w:type="spellStart"/>
      <w:r w:rsidRPr="00AC5917">
        <w:t>Минаматской</w:t>
      </w:r>
      <w:proofErr w:type="spellEnd"/>
      <w:r w:rsidRPr="00AC5917">
        <w:t xml:space="preserve"> конвенции о ртути в том, что касается регулирования загрязненных участков, и будут освещены некоторые существующие соответствующие национальные меры политики.</w:t>
      </w:r>
    </w:p>
    <w:p w14:paraId="215E7D50" w14:textId="77777777" w:rsidR="00AC5917" w:rsidRPr="00AC5917" w:rsidRDefault="00AC5917" w:rsidP="00AC5917">
      <w:pPr>
        <w:tabs>
          <w:tab w:val="clear" w:pos="1247"/>
          <w:tab w:val="clear" w:pos="1814"/>
          <w:tab w:val="clear" w:pos="2381"/>
          <w:tab w:val="clear" w:pos="2948"/>
          <w:tab w:val="clear" w:pos="3515"/>
          <w:tab w:val="right" w:pos="851"/>
        </w:tabs>
        <w:spacing w:after="120"/>
        <w:ind w:left="1247" w:right="284" w:hanging="1247"/>
        <w:rPr>
          <w:b/>
          <w:sz w:val="24"/>
          <w:szCs w:val="24"/>
        </w:rPr>
      </w:pPr>
      <w:r w:rsidRPr="00AC5917">
        <w:rPr>
          <w:b/>
          <w:sz w:val="24"/>
          <w:szCs w:val="24"/>
        </w:rPr>
        <w:tab/>
        <w:t>B.</w:t>
      </w:r>
      <w:r w:rsidRPr="00AC5917">
        <w:rPr>
          <w:b/>
          <w:sz w:val="24"/>
          <w:szCs w:val="24"/>
        </w:rPr>
        <w:tab/>
        <w:t>Выявление участков и снятие их характеристик</w:t>
      </w:r>
    </w:p>
    <w:p w14:paraId="40FA1AAA" w14:textId="77777777" w:rsidR="00AC5917" w:rsidRPr="00AC5917" w:rsidRDefault="00AC5917" w:rsidP="00AC5917">
      <w:pPr>
        <w:tabs>
          <w:tab w:val="clear" w:pos="1247"/>
          <w:tab w:val="clear" w:pos="1814"/>
          <w:tab w:val="clear" w:pos="2381"/>
          <w:tab w:val="clear" w:pos="2948"/>
          <w:tab w:val="clear" w:pos="3515"/>
        </w:tabs>
        <w:spacing w:after="120"/>
        <w:ind w:left="1247"/>
      </w:pPr>
      <w:r w:rsidRPr="00AC5917">
        <w:t>2.</w:t>
      </w:r>
      <w:r w:rsidRPr="00AC5917">
        <w:tab/>
        <w:t>В этом разделе будут изложены механизмы, которые страны могут использовать для выявления участков, загрязненных ртутью или ртутными соединениями, а также методы снятия характеристик загрязнения после выявления предположительно загрязненных участков. В руководстве будут представлены меры, которые могут потребоваться в ходе составления национального перечня загрязненных участков. Меры могут включать определение национального уровня загрязнения ртутью или ртутными соединениями, в результате которого участок будет охарактеризован как загрязненный. Возможно, также необходимо дать определение термина «участок» с учетом того, что районы, загрязненные в результате стока из основного участка, могут быть более загрязненными. Затем в руководстве будет рассмотрен механизм на национальном уровне для определения потенциально загрязненных участков. Это может включать сочетание кабинетного исследования с целью сбора информации о текущей или предыдущей промышленной или горнодобывающей деятельности, в ходе которой применялись или были высвобождены ртуть или ртутные соединения, или о местонахождении района сброса отходов, а также информации, собранной посредством наблюдения за участками и представления сведений на местном уровне.</w:t>
      </w:r>
    </w:p>
    <w:p w14:paraId="55DDB2DD" w14:textId="77777777" w:rsidR="00AC5917" w:rsidRPr="00AC5917" w:rsidRDefault="00AC5917" w:rsidP="00AC5917">
      <w:pPr>
        <w:tabs>
          <w:tab w:val="clear" w:pos="1247"/>
          <w:tab w:val="clear" w:pos="1814"/>
          <w:tab w:val="clear" w:pos="2381"/>
          <w:tab w:val="clear" w:pos="2948"/>
          <w:tab w:val="clear" w:pos="3515"/>
        </w:tabs>
        <w:spacing w:after="120"/>
        <w:ind w:left="1247"/>
      </w:pPr>
      <w:r w:rsidRPr="00AC5917">
        <w:t>3.</w:t>
      </w:r>
      <w:r w:rsidRPr="00AC5917">
        <w:tab/>
        <w:t xml:space="preserve">Потенциально загрязненные участки, выявленные посредством этого механизма, могут быть далее охарактеризованы в рамках процедуры оценки. Руководство будет также освещать, что может охватывать такая процедура, с учетом того, что эту процедуру необходимо будет согласовать на национальном уровне. Процедура оценки может включать инспекцию участка для дальнейшего определения характеристик участка (включая рельеф, возможность стока или загрязнения местных водных источников, текущее использование участка и свидетельства предыдущих видов использования). Для дальнейшего определения характеристики рисков потребуется тщательный отбор проб воздуха, почвы и воды на участке, и руководство будет включать информацию о том, какая информация, полученная при отборе проб, наилучшим образом характеризует данный участок, а также целый ряд аналитических методологий, которые могут использоваться для определения уровня присутствующей ртути или ртутных </w:t>
      </w:r>
      <w:r w:rsidRPr="00AC5917">
        <w:lastRenderedPageBreak/>
        <w:t xml:space="preserve">соединений. Отбор проб биоты, например рыбы, водоплавающих птиц и обитающих в этой местности млекопитающих, в районах, подвергшихся загрязнению ртутью, может дать полезную информацию, в частности, о рисках для местной окружающей среды и местного населения в связи с воздействием через питание, а также может потребоваться отбор проб среди самого местного населения. В руководство будет включено описание методов отбора проб и аналитических методологий. Руководство может также включать информацию о </w:t>
      </w:r>
      <w:proofErr w:type="spellStart"/>
      <w:r w:rsidRPr="00AC5917">
        <w:t>приоритизации</w:t>
      </w:r>
      <w:proofErr w:type="spellEnd"/>
      <w:r w:rsidRPr="00AC5917">
        <w:t xml:space="preserve"> деятельности, при которой используется первоначальная проверка для определения участков, которые считаются подверженными наибольшему риску (с учетом таких факторов, как местонахождение вблизи населенных пунктов, вероятность загрязнения грунтовых вод или речных систем и фактические уровни содержания ртути на участке).</w:t>
      </w:r>
    </w:p>
    <w:p w14:paraId="3523B096" w14:textId="77777777" w:rsidR="00AC5917" w:rsidRPr="00AC5917" w:rsidRDefault="00AC5917" w:rsidP="00AC5917">
      <w:pPr>
        <w:tabs>
          <w:tab w:val="clear" w:pos="1247"/>
          <w:tab w:val="clear" w:pos="1814"/>
          <w:tab w:val="clear" w:pos="2381"/>
          <w:tab w:val="clear" w:pos="2948"/>
          <w:tab w:val="clear" w:pos="3515"/>
          <w:tab w:val="right" w:pos="851"/>
        </w:tabs>
        <w:spacing w:after="120"/>
        <w:ind w:left="1247" w:right="284" w:hanging="1247"/>
        <w:rPr>
          <w:b/>
          <w:sz w:val="24"/>
          <w:szCs w:val="24"/>
        </w:rPr>
      </w:pPr>
      <w:r w:rsidRPr="00AC5917">
        <w:rPr>
          <w:b/>
          <w:sz w:val="24"/>
          <w:szCs w:val="24"/>
        </w:rPr>
        <w:tab/>
        <w:t>C.</w:t>
      </w:r>
      <w:r w:rsidRPr="00AC5917">
        <w:rPr>
          <w:b/>
          <w:sz w:val="24"/>
          <w:szCs w:val="24"/>
        </w:rPr>
        <w:tab/>
        <w:t>Привлечение общественности</w:t>
      </w:r>
    </w:p>
    <w:p w14:paraId="353A3E57" w14:textId="77777777" w:rsidR="00AC5917" w:rsidRPr="00AC5917" w:rsidRDefault="00AC5917" w:rsidP="00AC5917">
      <w:pPr>
        <w:tabs>
          <w:tab w:val="clear" w:pos="1247"/>
          <w:tab w:val="clear" w:pos="1814"/>
          <w:tab w:val="clear" w:pos="2381"/>
          <w:tab w:val="clear" w:pos="2948"/>
          <w:tab w:val="clear" w:pos="3515"/>
        </w:tabs>
        <w:spacing w:after="120"/>
        <w:ind w:left="1247"/>
      </w:pPr>
      <w:r w:rsidRPr="00AC5917">
        <w:t>4.</w:t>
      </w:r>
      <w:r w:rsidRPr="00AC5917">
        <w:tab/>
        <w:t xml:space="preserve">Необходимость привлечения общественности признается чрезвычайно важной. Руководство будет включать информацию о создании процесса консультаций с общественностью, включая механизмы сбора и распространения информации, вовлечение общественности и заинтересованных сторон в принятие на себя обязательств и план в отношении процесса оценки и любого возможного процесса восстановления, а также методы сбора отзывов для оценки степени участия общественности и уровня удовлетворенности. Руководство будет также включать информацию о мероприятиях по повышению уровня информированности общественности и созданию потенциала, особенно в том, что касается каких-либо требований в отношении уменьшения воздействия. </w:t>
      </w:r>
    </w:p>
    <w:p w14:paraId="16764CE6" w14:textId="77777777" w:rsidR="00AC5917" w:rsidRPr="00AC5917" w:rsidRDefault="00AC5917" w:rsidP="00AC5917">
      <w:pPr>
        <w:tabs>
          <w:tab w:val="clear" w:pos="1247"/>
          <w:tab w:val="clear" w:pos="1814"/>
          <w:tab w:val="clear" w:pos="2381"/>
          <w:tab w:val="clear" w:pos="2948"/>
          <w:tab w:val="clear" w:pos="3515"/>
          <w:tab w:val="right" w:pos="851"/>
        </w:tabs>
        <w:spacing w:after="120"/>
        <w:ind w:left="1247" w:right="284" w:hanging="1247"/>
        <w:rPr>
          <w:b/>
          <w:sz w:val="24"/>
          <w:szCs w:val="24"/>
        </w:rPr>
      </w:pPr>
      <w:r w:rsidRPr="00AC5917">
        <w:rPr>
          <w:b/>
          <w:sz w:val="24"/>
          <w:szCs w:val="24"/>
        </w:rPr>
        <w:tab/>
        <w:t>D.</w:t>
      </w:r>
      <w:r w:rsidRPr="00AC5917">
        <w:rPr>
          <w:b/>
          <w:sz w:val="24"/>
          <w:szCs w:val="24"/>
        </w:rPr>
        <w:tab/>
        <w:t>Оценки рисков для здоровья человека и окружающей среды</w:t>
      </w:r>
    </w:p>
    <w:p w14:paraId="5370DD5C" w14:textId="77777777" w:rsidR="00AC5917" w:rsidRPr="00AC5917" w:rsidRDefault="00AC5917" w:rsidP="00AC5917">
      <w:pPr>
        <w:tabs>
          <w:tab w:val="clear" w:pos="1247"/>
          <w:tab w:val="clear" w:pos="1814"/>
          <w:tab w:val="clear" w:pos="2381"/>
          <w:tab w:val="clear" w:pos="2948"/>
          <w:tab w:val="clear" w:pos="3515"/>
        </w:tabs>
        <w:spacing w:after="120"/>
        <w:ind w:left="1247"/>
      </w:pPr>
      <w:r w:rsidRPr="00AC5917">
        <w:t>5.</w:t>
      </w:r>
      <w:r w:rsidRPr="00AC5917">
        <w:tab/>
        <w:t>Оказываемое участком воздействие зависит от оценок рисков для здоровья человека и окружающей среды. Тогда как опасные факторы ртути подробно охарактеризованы и носят универсальный характер, воздействие в результате присутствия ртути зависит от конкретного участка. Руководство будет включать некоторую информацию об опасных факторах ртути и ртутных соединений, но более пристальное внимание будет уделено вопросам о том, каким образом характеристики участков могут быть связаны с воздействием на людей и окружающую среду, а также о том, как можно оценить такое воздействие. Затем в нем будет представлена информация о том, как определить риск, связанный с участком, включая определение того, подвергаются ли рискам прежде всего окружающая среда, здоровье человека или и то, и другое.</w:t>
      </w:r>
    </w:p>
    <w:p w14:paraId="2BE8E90A" w14:textId="77777777" w:rsidR="00AC5917" w:rsidRPr="00AC5917" w:rsidRDefault="00AC5917" w:rsidP="00AC5917">
      <w:pPr>
        <w:tabs>
          <w:tab w:val="clear" w:pos="1247"/>
          <w:tab w:val="clear" w:pos="1814"/>
          <w:tab w:val="clear" w:pos="2381"/>
          <w:tab w:val="clear" w:pos="2948"/>
          <w:tab w:val="clear" w:pos="3515"/>
          <w:tab w:val="right" w:pos="851"/>
        </w:tabs>
        <w:spacing w:after="120"/>
        <w:ind w:left="1247" w:right="284" w:hanging="1247"/>
        <w:rPr>
          <w:b/>
          <w:sz w:val="24"/>
          <w:szCs w:val="24"/>
        </w:rPr>
      </w:pPr>
      <w:r w:rsidRPr="00AC5917">
        <w:rPr>
          <w:b/>
          <w:sz w:val="24"/>
          <w:szCs w:val="24"/>
        </w:rPr>
        <w:tab/>
        <w:t>E.</w:t>
      </w:r>
      <w:r w:rsidRPr="00AC5917">
        <w:rPr>
          <w:b/>
          <w:sz w:val="24"/>
          <w:szCs w:val="24"/>
        </w:rPr>
        <w:tab/>
        <w:t>Варианты регулирования рисков, обусловленных загрязненными участками</w:t>
      </w:r>
    </w:p>
    <w:p w14:paraId="2140FD93" w14:textId="77777777" w:rsidR="00AC5917" w:rsidRPr="00AC5917" w:rsidRDefault="00AC5917" w:rsidP="00AC5917">
      <w:pPr>
        <w:tabs>
          <w:tab w:val="clear" w:pos="1247"/>
          <w:tab w:val="clear" w:pos="1814"/>
          <w:tab w:val="clear" w:pos="2381"/>
          <w:tab w:val="clear" w:pos="2948"/>
          <w:tab w:val="clear" w:pos="3515"/>
        </w:tabs>
        <w:spacing w:after="120"/>
        <w:ind w:left="1247"/>
      </w:pPr>
      <w:r w:rsidRPr="00AC5917">
        <w:t>6.</w:t>
      </w:r>
      <w:r w:rsidRPr="00AC5917">
        <w:tab/>
        <w:t>После оценки загрязненного участка необходимо будет принять на национальном уровне решения относительно наиболее подходящих способов регулирования этого участка. В руководстве будет представлена информация о диапазоне вариантов регулирования рисков, обусловленных загрязненными участками. В нем будет рассмотрена необходимость охраны людей и окружающей среды на протяжении всего процесса регулирования рисков и будет учтена необходимость осуществления любых действий экологически обоснованным образом.</w:t>
      </w:r>
    </w:p>
    <w:p w14:paraId="554CBB2E" w14:textId="77777777" w:rsidR="00AC5917" w:rsidRPr="00AC5917" w:rsidRDefault="00AC5917" w:rsidP="00AC5917">
      <w:pPr>
        <w:tabs>
          <w:tab w:val="clear" w:pos="1247"/>
          <w:tab w:val="clear" w:pos="1814"/>
          <w:tab w:val="clear" w:pos="2381"/>
          <w:tab w:val="clear" w:pos="2948"/>
          <w:tab w:val="clear" w:pos="3515"/>
          <w:tab w:val="right" w:pos="851"/>
        </w:tabs>
        <w:spacing w:after="120"/>
        <w:ind w:left="1247" w:right="284" w:hanging="1247"/>
        <w:rPr>
          <w:b/>
          <w:sz w:val="24"/>
          <w:szCs w:val="24"/>
        </w:rPr>
      </w:pPr>
      <w:r w:rsidRPr="00AC5917">
        <w:rPr>
          <w:b/>
          <w:sz w:val="24"/>
          <w:szCs w:val="24"/>
        </w:rPr>
        <w:tab/>
        <w:t>F.</w:t>
      </w:r>
      <w:r w:rsidRPr="00AC5917">
        <w:rPr>
          <w:b/>
          <w:sz w:val="24"/>
          <w:szCs w:val="24"/>
        </w:rPr>
        <w:tab/>
        <w:t>Оценка выгод и затрат</w:t>
      </w:r>
    </w:p>
    <w:p w14:paraId="7BB5B830" w14:textId="77777777" w:rsidR="00AC5917" w:rsidRPr="00AC5917" w:rsidRDefault="00AC5917" w:rsidP="00AC5917">
      <w:pPr>
        <w:tabs>
          <w:tab w:val="clear" w:pos="1247"/>
          <w:tab w:val="clear" w:pos="1814"/>
          <w:tab w:val="clear" w:pos="2381"/>
          <w:tab w:val="clear" w:pos="2948"/>
          <w:tab w:val="clear" w:pos="3515"/>
        </w:tabs>
        <w:spacing w:after="120"/>
        <w:ind w:left="1247"/>
      </w:pPr>
      <w:r w:rsidRPr="00AC5917">
        <w:t>7.</w:t>
      </w:r>
      <w:r w:rsidRPr="00AC5917">
        <w:tab/>
        <w:t>Признается, что выявление, снятие характеристик, оценка и восстановление загрязненных участков повлекут расходы; вместе с тем также признается, что воздействие ртути и ртутных соединений на местное население и окружающую среду также влечет расходы. В руководстве будет представлена информация об оценке затрат и выгод, связанных с деятельностью по устранению, насколько это возможно, загрязненных участков, с признанием того, что между странами будут иметься различия в отношении затрат на проведение мероприятий.</w:t>
      </w:r>
    </w:p>
    <w:p w14:paraId="0567F989" w14:textId="77777777" w:rsidR="00AC5917" w:rsidRPr="00AC5917" w:rsidRDefault="00AC5917" w:rsidP="00AC5917">
      <w:pPr>
        <w:tabs>
          <w:tab w:val="clear" w:pos="1247"/>
          <w:tab w:val="clear" w:pos="1814"/>
          <w:tab w:val="clear" w:pos="2381"/>
          <w:tab w:val="clear" w:pos="2948"/>
          <w:tab w:val="clear" w:pos="3515"/>
          <w:tab w:val="right" w:pos="851"/>
        </w:tabs>
        <w:spacing w:after="120"/>
        <w:ind w:left="1247" w:right="284" w:hanging="1247"/>
        <w:rPr>
          <w:b/>
          <w:sz w:val="24"/>
          <w:szCs w:val="24"/>
        </w:rPr>
      </w:pPr>
      <w:r w:rsidRPr="00AC5917">
        <w:rPr>
          <w:b/>
          <w:sz w:val="24"/>
          <w:szCs w:val="24"/>
        </w:rPr>
        <w:tab/>
        <w:t>G.</w:t>
      </w:r>
      <w:r w:rsidRPr="00AC5917">
        <w:rPr>
          <w:b/>
          <w:sz w:val="24"/>
          <w:szCs w:val="24"/>
        </w:rPr>
        <w:tab/>
        <w:t>Аттестация результатов</w:t>
      </w:r>
    </w:p>
    <w:p w14:paraId="00DCA60F" w14:textId="77777777" w:rsidR="00AC5917" w:rsidRPr="00AC5917" w:rsidRDefault="00AC5917" w:rsidP="00AC5917">
      <w:pPr>
        <w:tabs>
          <w:tab w:val="clear" w:pos="1247"/>
          <w:tab w:val="clear" w:pos="1814"/>
          <w:tab w:val="clear" w:pos="2381"/>
          <w:tab w:val="clear" w:pos="2948"/>
          <w:tab w:val="clear" w:pos="3515"/>
        </w:tabs>
        <w:spacing w:after="120"/>
        <w:ind w:left="1247"/>
      </w:pPr>
      <w:r w:rsidRPr="00AC5917">
        <w:t>8.</w:t>
      </w:r>
      <w:r w:rsidRPr="00AC5917">
        <w:tab/>
        <w:t>Существует необходимость в аттестации результатов любой осуществленной деятельности в отношении загрязненных участков, в частности, для определения эффективности тех или иных мероприятий, а также в рассмотрении вопроса о необходимости любых дальнейших действий. Руководство будет включать информацию о деятельности, необходимой для аттестации результатов.</w:t>
      </w:r>
    </w:p>
    <w:p w14:paraId="2BDB4426" w14:textId="77777777" w:rsidR="00AC5917" w:rsidRPr="00AC5917" w:rsidRDefault="00AC5917" w:rsidP="00AC5917">
      <w:pPr>
        <w:tabs>
          <w:tab w:val="clear" w:pos="1247"/>
          <w:tab w:val="clear" w:pos="1814"/>
          <w:tab w:val="clear" w:pos="2381"/>
          <w:tab w:val="clear" w:pos="2948"/>
          <w:tab w:val="clear" w:pos="3515"/>
          <w:tab w:val="right" w:pos="851"/>
        </w:tabs>
        <w:spacing w:after="120"/>
        <w:ind w:left="1247" w:right="284" w:hanging="1247"/>
        <w:rPr>
          <w:b/>
          <w:sz w:val="24"/>
          <w:szCs w:val="24"/>
        </w:rPr>
      </w:pPr>
      <w:r w:rsidRPr="00AC5917">
        <w:rPr>
          <w:b/>
          <w:sz w:val="24"/>
          <w:szCs w:val="24"/>
        </w:rPr>
        <w:lastRenderedPageBreak/>
        <w:tab/>
        <w:t>H.</w:t>
      </w:r>
      <w:r w:rsidRPr="00AC5917">
        <w:rPr>
          <w:b/>
          <w:sz w:val="24"/>
          <w:szCs w:val="24"/>
        </w:rPr>
        <w:tab/>
        <w:t>Сотрудничество в разработке стратегий и осуществлении мероприятий по выявлению, оценке, определению приоритетности, регулированию и, при необходимости, восстановлению загрязненных участков</w:t>
      </w:r>
    </w:p>
    <w:p w14:paraId="15D23036" w14:textId="77777777" w:rsidR="00AC5917" w:rsidRPr="00AC5917" w:rsidRDefault="00AC5917" w:rsidP="00AC5917">
      <w:pPr>
        <w:tabs>
          <w:tab w:val="clear" w:pos="1247"/>
          <w:tab w:val="clear" w:pos="1814"/>
          <w:tab w:val="clear" w:pos="2381"/>
          <w:tab w:val="clear" w:pos="2948"/>
          <w:tab w:val="clear" w:pos="3515"/>
        </w:tabs>
        <w:spacing w:after="240"/>
        <w:ind w:left="1247"/>
      </w:pPr>
      <w:r w:rsidRPr="00AC5917">
        <w:t>9.</w:t>
      </w:r>
      <w:r w:rsidRPr="00AC5917">
        <w:tab/>
        <w:t>В этом разделе будут изложены возможные стратегии, которые могут быть применены Сторонами, желающими сотрудничать в проведении мероприятий в отношении загрязненных участков. Эти стратегии могут включать деятельность по обмену информацией, выявление возможностей для совместной оценки участков, координацию планов информационной работы в отношении участков и другие совместные мероприятия, которые будут сочтены необходимыми.</w:t>
      </w:r>
    </w:p>
    <w:p w14:paraId="2E031023" w14:textId="77777777" w:rsidR="00AC5917" w:rsidRPr="00AC5917" w:rsidRDefault="00AC5917" w:rsidP="00F55458">
      <w:pPr>
        <w:tabs>
          <w:tab w:val="clear" w:pos="1247"/>
          <w:tab w:val="clear" w:pos="1814"/>
          <w:tab w:val="clear" w:pos="2381"/>
          <w:tab w:val="clear" w:pos="2948"/>
          <w:tab w:val="clear" w:pos="3515"/>
        </w:tabs>
        <w:spacing w:before="360" w:after="240"/>
        <w:ind w:left="1247" w:right="567"/>
        <w:rPr>
          <w:b/>
          <w:bCs/>
          <w:sz w:val="28"/>
          <w:szCs w:val="28"/>
        </w:rPr>
      </w:pPr>
    </w:p>
    <w:sectPr w:rsidR="00AC5917" w:rsidRPr="00AC5917" w:rsidSect="00C6769E">
      <w:headerReference w:type="even" r:id="rId13"/>
      <w:headerReference w:type="default" r:id="rId14"/>
      <w:footerReference w:type="even" r:id="rId15"/>
      <w:footerReference w:type="default" r:id="rId16"/>
      <w:headerReference w:type="first" r:id="rId17"/>
      <w:footerReference w:type="first" r:id="rId18"/>
      <w:footnotePr>
        <w:numStart w:val="11"/>
      </w:footnotePr>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D691E" w14:textId="77777777" w:rsidR="003C3A58" w:rsidRDefault="003C3A58">
      <w:r>
        <w:separator/>
      </w:r>
    </w:p>
  </w:endnote>
  <w:endnote w:type="continuationSeparator" w:id="0">
    <w:p w14:paraId="5BD225C2" w14:textId="77777777" w:rsidR="003C3A58" w:rsidRDefault="003C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9DB75" w14:textId="24DEF760" w:rsidR="00503842" w:rsidRPr="001C208E" w:rsidRDefault="00503842" w:rsidP="000A2D09">
    <w:pPr>
      <w:pStyle w:val="Footer"/>
      <w:tabs>
        <w:tab w:val="clear" w:pos="1247"/>
        <w:tab w:val="clear" w:pos="1814"/>
        <w:tab w:val="clear" w:pos="2381"/>
        <w:tab w:val="clear" w:pos="2948"/>
        <w:tab w:val="clear" w:pos="3515"/>
        <w:tab w:val="clear" w:pos="4320"/>
        <w:tab w:val="clear" w:pos="8640"/>
      </w:tabs>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3D921" w14:textId="54AE1831" w:rsidR="00503842" w:rsidRDefault="00503842" w:rsidP="00F1712F">
    <w:pPr>
      <w:pStyle w:val="Footer"/>
      <w:tabs>
        <w:tab w:val="clear" w:pos="1247"/>
        <w:tab w:val="clear" w:pos="1814"/>
        <w:tab w:val="clear" w:pos="2381"/>
        <w:tab w:val="clear" w:pos="2948"/>
        <w:tab w:val="clear" w:pos="3515"/>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BE341" w14:textId="4388AFD0" w:rsidR="00503842" w:rsidRPr="00620245" w:rsidRDefault="00503842" w:rsidP="000A2D09">
    <w:pPr>
      <w:pStyle w:val="Footer"/>
      <w:tabs>
        <w:tab w:val="clear" w:pos="1247"/>
        <w:tab w:val="clear" w:pos="1814"/>
        <w:tab w:val="clear" w:pos="2381"/>
        <w:tab w:val="clear" w:pos="2948"/>
        <w:tab w:val="clear" w:pos="3515"/>
        <w:tab w:val="clear" w:pos="4320"/>
        <w:tab w:val="clear" w:pos="8640"/>
      </w:tabs>
      <w:rPr>
        <w:sz w:val="20"/>
        <w:lang w:val="en-GB"/>
      </w:rPr>
    </w:pPr>
    <w:r>
      <w:rPr>
        <w:sz w:val="20"/>
        <w:lang w:val="en-GB"/>
      </w:rPr>
      <w:t>K2000716</w:t>
    </w:r>
    <w:r>
      <w:rPr>
        <w:sz w:val="20"/>
        <w:lang w:val="en-US"/>
      </w:rPr>
      <w:t xml:space="preserve">      </w:t>
    </w:r>
    <w:r>
      <w:rPr>
        <w:sz w:val="20"/>
        <w:lang w:val="en-GB"/>
      </w:rPr>
      <w:t>1</w:t>
    </w:r>
    <w:r w:rsidR="00383D0E">
      <w:rPr>
        <w:sz w:val="20"/>
        <w:lang w:val="en-GB"/>
      </w:rPr>
      <w:t>8</w:t>
    </w:r>
    <w:r>
      <w:rPr>
        <w:sz w:val="20"/>
        <w:lang w:val="en-US"/>
      </w:rPr>
      <w:t>0520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397D8" w14:textId="77777777" w:rsidR="003C3A58" w:rsidRDefault="003C3A58" w:rsidP="00851756">
      <w:pPr>
        <w:spacing w:before="60"/>
        <w:ind w:left="624"/>
      </w:pPr>
      <w:r>
        <w:separator/>
      </w:r>
    </w:p>
  </w:footnote>
  <w:footnote w:type="continuationSeparator" w:id="0">
    <w:p w14:paraId="1F4AFF39" w14:textId="77777777" w:rsidR="003C3A58" w:rsidRDefault="003C3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12C64" w14:textId="00F450E5" w:rsidR="00503842" w:rsidRPr="00942112" w:rsidRDefault="00503842" w:rsidP="000A2D09">
    <w:pPr>
      <w:pStyle w:val="Header"/>
      <w:tabs>
        <w:tab w:val="clear" w:pos="1247"/>
        <w:tab w:val="clear" w:pos="4536"/>
        <w:tab w:val="clear" w:pos="9072"/>
      </w:tabs>
      <w:rPr>
        <w:szCs w:val="18"/>
        <w:lang w:val="en-US"/>
      </w:rPr>
    </w:pPr>
    <w:r>
      <w:rPr>
        <w:lang w:val="en-US"/>
      </w:rPr>
      <w:t>UNEP/MC/COP.</w:t>
    </w:r>
    <w:r w:rsidR="00ED3AD3">
      <w:rPr>
        <w:lang w:val="en-US"/>
      </w:rPr>
      <w:t>1</w:t>
    </w:r>
    <w:r>
      <w:rPr>
        <w:lang w:val="en-US"/>
      </w:rPr>
      <w:t>/</w:t>
    </w:r>
    <w:r w:rsidR="00801B64">
      <w:rPr>
        <w:lang w:val="en-US"/>
      </w:rPr>
      <w:t>Dec.</w:t>
    </w:r>
    <w:r w:rsidR="00AC5917">
      <w:rPr>
        <w:lang w:val="en-US"/>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6C210" w14:textId="39C256D6" w:rsidR="00503842" w:rsidRPr="00942112" w:rsidRDefault="00503842" w:rsidP="00F1712F">
    <w:pPr>
      <w:pStyle w:val="Header"/>
      <w:tabs>
        <w:tab w:val="clear" w:pos="1247"/>
        <w:tab w:val="clear" w:pos="4536"/>
        <w:tab w:val="clear" w:pos="9072"/>
      </w:tabs>
      <w:jc w:val="right"/>
      <w:rPr>
        <w:szCs w:val="18"/>
        <w:lang w:val="en-US"/>
      </w:rPr>
    </w:pPr>
    <w:r>
      <w:rPr>
        <w:lang w:val="en-US"/>
      </w:rPr>
      <w:t>UNEP/MC/COP.</w:t>
    </w:r>
    <w:r w:rsidR="00F55458">
      <w:rPr>
        <w:lang w:val="en-US"/>
      </w:rPr>
      <w:t>1</w:t>
    </w:r>
    <w:r>
      <w:rPr>
        <w:lang w:val="en-US"/>
      </w:rPr>
      <w:t>/</w:t>
    </w:r>
    <w:r w:rsidR="00801B64">
      <w:rPr>
        <w:lang w:val="en-US"/>
      </w:rPr>
      <w:t>Dec.</w:t>
    </w:r>
    <w:r w:rsidR="00AC5917">
      <w:rPr>
        <w:lang w:val="en-US"/>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63D9A" w14:textId="422262CC" w:rsidR="00503842" w:rsidRDefault="00503842"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51BA"/>
    <w:multiLevelType w:val="hybridMultilevel"/>
    <w:tmpl w:val="29B2D844"/>
    <w:numStyleLink w:val="Importeradestilen6"/>
  </w:abstractNum>
  <w:abstractNum w:abstractNumId="1" w15:restartNumberingAfterBreak="0">
    <w:nsid w:val="0B712F8D"/>
    <w:multiLevelType w:val="hybridMultilevel"/>
    <w:tmpl w:val="02B08100"/>
    <w:lvl w:ilvl="0" w:tplc="334C5D1E">
      <w:start w:val="1"/>
      <w:numFmt w:val="bullet"/>
      <w:lvlText w:val="–"/>
      <w:lvlJc w:val="left"/>
      <w:pPr>
        <w:ind w:left="360" w:hanging="360"/>
      </w:pPr>
      <w:rPr>
        <w:rFonts w:ascii="Times New Roman" w:eastAsia="Symbol" w:hAnsi="Times New Roman" w:cs="Times New Roman" w:hint="default"/>
        <w:b w:val="0"/>
        <w:bCs w:val="0"/>
        <w:i w:val="0"/>
        <w:iCs w:val="0"/>
        <w:caps w:val="0"/>
        <w:smallCaps w:val="0"/>
        <w:strike w:val="0"/>
        <w:dstrike w:val="0"/>
        <w:outline w:val="0"/>
        <w:emboss w:val="0"/>
        <w:imprint w:val="0"/>
        <w:color w:val="000000"/>
        <w:spacing w:val="0"/>
        <w:w w:val="100"/>
        <w:kern w:val="0"/>
        <w:position w:val="0"/>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756B0D"/>
    <w:multiLevelType w:val="hybridMultilevel"/>
    <w:tmpl w:val="2750AF10"/>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15:restartNumberingAfterBreak="0">
    <w:nsid w:val="20187811"/>
    <w:multiLevelType w:val="hybridMultilevel"/>
    <w:tmpl w:val="D840CD14"/>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8D80F21"/>
    <w:multiLevelType w:val="hybridMultilevel"/>
    <w:tmpl w:val="CAD4CD4E"/>
    <w:lvl w:ilvl="0" w:tplc="04090001">
      <w:start w:val="1"/>
      <w:numFmt w:val="bullet"/>
      <w:lvlText w:val=""/>
      <w:lvlJc w:val="left"/>
      <w:pPr>
        <w:ind w:left="1967" w:hanging="360"/>
      </w:pPr>
      <w:rPr>
        <w:rFonts w:ascii="Symbol" w:hAnsi="Symbol" w:hint="default"/>
      </w:rPr>
    </w:lvl>
    <w:lvl w:ilvl="1" w:tplc="04090003">
      <w:start w:val="1"/>
      <w:numFmt w:val="bullet"/>
      <w:lvlText w:val="o"/>
      <w:lvlJc w:val="left"/>
      <w:pPr>
        <w:ind w:left="2687" w:hanging="360"/>
      </w:pPr>
      <w:rPr>
        <w:rFonts w:ascii="Courier New" w:hAnsi="Courier New" w:cs="Courier New" w:hint="default"/>
      </w:rPr>
    </w:lvl>
    <w:lvl w:ilvl="2" w:tplc="04090005">
      <w:start w:val="1"/>
      <w:numFmt w:val="bullet"/>
      <w:lvlText w:val=""/>
      <w:lvlJc w:val="left"/>
      <w:pPr>
        <w:ind w:left="3407" w:hanging="360"/>
      </w:pPr>
      <w:rPr>
        <w:rFonts w:ascii="Wingdings" w:hAnsi="Wingdings" w:hint="default"/>
      </w:rPr>
    </w:lvl>
    <w:lvl w:ilvl="3" w:tplc="04090001">
      <w:start w:val="1"/>
      <w:numFmt w:val="bullet"/>
      <w:lvlText w:val=""/>
      <w:lvlJc w:val="left"/>
      <w:pPr>
        <w:ind w:left="4127" w:hanging="360"/>
      </w:pPr>
      <w:rPr>
        <w:rFonts w:ascii="Symbol" w:hAnsi="Symbol" w:hint="default"/>
      </w:rPr>
    </w:lvl>
    <w:lvl w:ilvl="4" w:tplc="04090003">
      <w:start w:val="1"/>
      <w:numFmt w:val="bullet"/>
      <w:lvlText w:val="o"/>
      <w:lvlJc w:val="left"/>
      <w:pPr>
        <w:ind w:left="4847" w:hanging="360"/>
      </w:pPr>
      <w:rPr>
        <w:rFonts w:ascii="Courier New" w:hAnsi="Courier New" w:cs="Courier New" w:hint="default"/>
      </w:rPr>
    </w:lvl>
    <w:lvl w:ilvl="5" w:tplc="04090005">
      <w:start w:val="1"/>
      <w:numFmt w:val="bullet"/>
      <w:lvlText w:val=""/>
      <w:lvlJc w:val="left"/>
      <w:pPr>
        <w:ind w:left="5567" w:hanging="360"/>
      </w:pPr>
      <w:rPr>
        <w:rFonts w:ascii="Wingdings" w:hAnsi="Wingdings" w:hint="default"/>
      </w:rPr>
    </w:lvl>
    <w:lvl w:ilvl="6" w:tplc="04090001">
      <w:start w:val="1"/>
      <w:numFmt w:val="bullet"/>
      <w:lvlText w:val=""/>
      <w:lvlJc w:val="left"/>
      <w:pPr>
        <w:ind w:left="6287" w:hanging="360"/>
      </w:pPr>
      <w:rPr>
        <w:rFonts w:ascii="Symbol" w:hAnsi="Symbol" w:hint="default"/>
      </w:rPr>
    </w:lvl>
    <w:lvl w:ilvl="7" w:tplc="04090003">
      <w:start w:val="1"/>
      <w:numFmt w:val="bullet"/>
      <w:lvlText w:val="o"/>
      <w:lvlJc w:val="left"/>
      <w:pPr>
        <w:ind w:left="7007" w:hanging="360"/>
      </w:pPr>
      <w:rPr>
        <w:rFonts w:ascii="Courier New" w:hAnsi="Courier New" w:cs="Courier New" w:hint="default"/>
      </w:rPr>
    </w:lvl>
    <w:lvl w:ilvl="8" w:tplc="04090005">
      <w:start w:val="1"/>
      <w:numFmt w:val="bullet"/>
      <w:lvlText w:val=""/>
      <w:lvlJc w:val="left"/>
      <w:pPr>
        <w:ind w:left="7727" w:hanging="360"/>
      </w:pPr>
      <w:rPr>
        <w:rFonts w:ascii="Wingdings" w:hAnsi="Wingdings" w:hint="default"/>
      </w:rPr>
    </w:lvl>
  </w:abstractNum>
  <w:abstractNum w:abstractNumId="8" w15:restartNumberingAfterBreak="0">
    <w:nsid w:val="2B06436D"/>
    <w:multiLevelType w:val="hybridMultilevel"/>
    <w:tmpl w:val="8CDA177C"/>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CDC76A4">
      <w:start w:val="1"/>
      <w:numFmt w:val="bullet"/>
      <w:lvlText w:val="o"/>
      <w:lvlJc w:val="left"/>
      <w:pPr>
        <w:tabs>
          <w:tab w:val="left" w:pos="624"/>
        </w:tabs>
        <w:ind w:left="321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C8C270C">
      <w:start w:val="1"/>
      <w:numFmt w:val="bullet"/>
      <w:lvlText w:val="▪"/>
      <w:lvlJc w:val="left"/>
      <w:pPr>
        <w:tabs>
          <w:tab w:val="left" w:pos="624"/>
        </w:tabs>
        <w:ind w:left="393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96872F2">
      <w:start w:val="1"/>
      <w:numFmt w:val="bullet"/>
      <w:lvlText w:val="•"/>
      <w:lvlJc w:val="left"/>
      <w:pPr>
        <w:tabs>
          <w:tab w:val="left" w:pos="624"/>
        </w:tabs>
        <w:ind w:left="4655" w:hanging="62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0F0BE72">
      <w:start w:val="1"/>
      <w:numFmt w:val="bullet"/>
      <w:lvlText w:val="o"/>
      <w:lvlJc w:val="left"/>
      <w:pPr>
        <w:tabs>
          <w:tab w:val="left" w:pos="624"/>
        </w:tabs>
        <w:ind w:left="537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ECCBBCA">
      <w:start w:val="1"/>
      <w:numFmt w:val="bullet"/>
      <w:lvlText w:val="▪"/>
      <w:lvlJc w:val="left"/>
      <w:pPr>
        <w:tabs>
          <w:tab w:val="left" w:pos="624"/>
        </w:tabs>
        <w:ind w:left="609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E16C8928">
      <w:start w:val="1"/>
      <w:numFmt w:val="bullet"/>
      <w:lvlText w:val="•"/>
      <w:lvlJc w:val="left"/>
      <w:pPr>
        <w:tabs>
          <w:tab w:val="left" w:pos="624"/>
        </w:tabs>
        <w:ind w:left="6815" w:hanging="62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594E75D6">
      <w:start w:val="1"/>
      <w:numFmt w:val="bullet"/>
      <w:lvlText w:val="o"/>
      <w:lvlJc w:val="left"/>
      <w:pPr>
        <w:tabs>
          <w:tab w:val="left" w:pos="624"/>
        </w:tabs>
        <w:ind w:left="753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65C44CC">
      <w:start w:val="1"/>
      <w:numFmt w:val="bullet"/>
      <w:lvlText w:val="▪"/>
      <w:lvlJc w:val="left"/>
      <w:pPr>
        <w:tabs>
          <w:tab w:val="left" w:pos="624"/>
        </w:tabs>
        <w:ind w:left="825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0" w15:restartNumberingAfterBreak="0">
    <w:nsid w:val="464E5D14"/>
    <w:multiLevelType w:val="hybridMultilevel"/>
    <w:tmpl w:val="29B2D844"/>
    <w:styleLink w:val="Importeradestilen6"/>
    <w:lvl w:ilvl="0" w:tplc="5192BC10">
      <w:start w:val="1"/>
      <w:numFmt w:val="decimal"/>
      <w:lvlText w:val="%1."/>
      <w:lvlJc w:val="left"/>
      <w:pPr>
        <w:tabs>
          <w:tab w:val="left" w:pos="624"/>
          <w:tab w:val="num" w:pos="1872"/>
        </w:tabs>
        <w:ind w:left="1247"/>
      </w:pPr>
      <w:rPr>
        <w:rFonts w:hAnsi="Arial Unicode MS" w:cs="Times New Roman"/>
        <w:caps w:val="0"/>
        <w:smallCaps w:val="0"/>
        <w:strike w:val="0"/>
        <w:dstrike w:val="0"/>
        <w:color w:val="000000"/>
        <w:spacing w:val="0"/>
        <w:w w:val="100"/>
        <w:kern w:val="0"/>
        <w:position w:val="0"/>
        <w:vertAlign w:val="baseline"/>
      </w:rPr>
    </w:lvl>
    <w:lvl w:ilvl="1" w:tplc="3CF61AF0">
      <w:start w:val="1"/>
      <w:numFmt w:val="lowerLetter"/>
      <w:lvlText w:val="%2."/>
      <w:lvlJc w:val="left"/>
      <w:pPr>
        <w:tabs>
          <w:tab w:val="left" w:pos="624"/>
          <w:tab w:val="num" w:pos="2592"/>
        </w:tabs>
        <w:ind w:left="1967" w:firstLine="96"/>
      </w:pPr>
      <w:rPr>
        <w:rFonts w:hAnsi="Arial Unicode MS" w:cs="Times New Roman"/>
        <w:caps w:val="0"/>
        <w:smallCaps w:val="0"/>
        <w:strike w:val="0"/>
        <w:dstrike w:val="0"/>
        <w:color w:val="000000"/>
        <w:spacing w:val="0"/>
        <w:w w:val="100"/>
        <w:kern w:val="0"/>
        <w:position w:val="0"/>
        <w:vertAlign w:val="baseline"/>
      </w:rPr>
    </w:lvl>
    <w:lvl w:ilvl="2" w:tplc="C2F6DCCA">
      <w:start w:val="1"/>
      <w:numFmt w:val="lowerRoman"/>
      <w:lvlText w:val="%3."/>
      <w:lvlJc w:val="left"/>
      <w:pPr>
        <w:tabs>
          <w:tab w:val="left" w:pos="624"/>
          <w:tab w:val="num" w:pos="3312"/>
        </w:tabs>
        <w:ind w:left="2687" w:firstLine="285"/>
      </w:pPr>
      <w:rPr>
        <w:rFonts w:hAnsi="Arial Unicode MS" w:cs="Times New Roman"/>
        <w:caps w:val="0"/>
        <w:smallCaps w:val="0"/>
        <w:strike w:val="0"/>
        <w:dstrike w:val="0"/>
        <w:color w:val="000000"/>
        <w:spacing w:val="0"/>
        <w:w w:val="100"/>
        <w:kern w:val="0"/>
        <w:position w:val="0"/>
        <w:vertAlign w:val="baseline"/>
      </w:rPr>
    </w:lvl>
    <w:lvl w:ilvl="3" w:tplc="B8B6A152">
      <w:start w:val="1"/>
      <w:numFmt w:val="decimal"/>
      <w:lvlText w:val="%4."/>
      <w:lvlJc w:val="left"/>
      <w:pPr>
        <w:tabs>
          <w:tab w:val="left" w:pos="624"/>
          <w:tab w:val="num" w:pos="4032"/>
        </w:tabs>
        <w:ind w:left="3407" w:firstLine="288"/>
      </w:pPr>
      <w:rPr>
        <w:rFonts w:hAnsi="Arial Unicode MS" w:cs="Times New Roman"/>
        <w:caps w:val="0"/>
        <w:smallCaps w:val="0"/>
        <w:strike w:val="0"/>
        <w:dstrike w:val="0"/>
        <w:color w:val="000000"/>
        <w:spacing w:val="0"/>
        <w:w w:val="100"/>
        <w:kern w:val="0"/>
        <w:position w:val="0"/>
        <w:vertAlign w:val="baseline"/>
      </w:rPr>
    </w:lvl>
    <w:lvl w:ilvl="4" w:tplc="761A4934">
      <w:start w:val="1"/>
      <w:numFmt w:val="lowerLetter"/>
      <w:lvlText w:val="%5."/>
      <w:lvlJc w:val="left"/>
      <w:pPr>
        <w:tabs>
          <w:tab w:val="left" w:pos="624"/>
          <w:tab w:val="num" w:pos="4752"/>
        </w:tabs>
        <w:ind w:left="4127" w:firstLine="384"/>
      </w:pPr>
      <w:rPr>
        <w:rFonts w:hAnsi="Arial Unicode MS" w:cs="Times New Roman"/>
        <w:caps w:val="0"/>
        <w:smallCaps w:val="0"/>
        <w:strike w:val="0"/>
        <w:dstrike w:val="0"/>
        <w:color w:val="000000"/>
        <w:spacing w:val="0"/>
        <w:w w:val="100"/>
        <w:kern w:val="0"/>
        <w:position w:val="0"/>
        <w:vertAlign w:val="baseline"/>
      </w:rPr>
    </w:lvl>
    <w:lvl w:ilvl="5" w:tplc="B636BAB8">
      <w:start w:val="1"/>
      <w:numFmt w:val="lowerRoman"/>
      <w:lvlText w:val="%6."/>
      <w:lvlJc w:val="left"/>
      <w:pPr>
        <w:tabs>
          <w:tab w:val="left" w:pos="624"/>
          <w:tab w:val="num" w:pos="5472"/>
        </w:tabs>
        <w:ind w:left="4847" w:hanging="51"/>
      </w:pPr>
      <w:rPr>
        <w:rFonts w:hAnsi="Arial Unicode MS" w:cs="Times New Roman"/>
        <w:caps w:val="0"/>
        <w:smallCaps w:val="0"/>
        <w:strike w:val="0"/>
        <w:dstrike w:val="0"/>
        <w:color w:val="000000"/>
        <w:spacing w:val="0"/>
        <w:w w:val="100"/>
        <w:kern w:val="0"/>
        <w:position w:val="0"/>
        <w:vertAlign w:val="baseline"/>
      </w:rPr>
    </w:lvl>
    <w:lvl w:ilvl="6" w:tplc="C3DA2A78">
      <w:start w:val="1"/>
      <w:numFmt w:val="decimal"/>
      <w:lvlText w:val="%7."/>
      <w:lvlJc w:val="left"/>
      <w:pPr>
        <w:tabs>
          <w:tab w:val="left" w:pos="624"/>
          <w:tab w:val="num" w:pos="6192"/>
        </w:tabs>
        <w:ind w:left="5567" w:hanging="48"/>
      </w:pPr>
      <w:rPr>
        <w:rFonts w:hAnsi="Arial Unicode MS" w:cs="Times New Roman"/>
        <w:caps w:val="0"/>
        <w:smallCaps w:val="0"/>
        <w:strike w:val="0"/>
        <w:dstrike w:val="0"/>
        <w:color w:val="000000"/>
        <w:spacing w:val="0"/>
        <w:w w:val="100"/>
        <w:kern w:val="0"/>
        <w:position w:val="0"/>
        <w:vertAlign w:val="baseline"/>
      </w:rPr>
    </w:lvl>
    <w:lvl w:ilvl="7" w:tplc="9A623B32">
      <w:start w:val="1"/>
      <w:numFmt w:val="lowerLetter"/>
      <w:lvlText w:val="%8."/>
      <w:lvlJc w:val="left"/>
      <w:pPr>
        <w:tabs>
          <w:tab w:val="left" w:pos="624"/>
          <w:tab w:val="num" w:pos="6912"/>
        </w:tabs>
        <w:ind w:left="6287" w:firstLine="48"/>
      </w:pPr>
      <w:rPr>
        <w:rFonts w:hAnsi="Arial Unicode MS" w:cs="Times New Roman"/>
        <w:caps w:val="0"/>
        <w:smallCaps w:val="0"/>
        <w:strike w:val="0"/>
        <w:dstrike w:val="0"/>
        <w:color w:val="000000"/>
        <w:spacing w:val="0"/>
        <w:w w:val="100"/>
        <w:kern w:val="0"/>
        <w:position w:val="0"/>
        <w:vertAlign w:val="baseline"/>
      </w:rPr>
    </w:lvl>
    <w:lvl w:ilvl="8" w:tplc="794018E6">
      <w:start w:val="1"/>
      <w:numFmt w:val="lowerRoman"/>
      <w:lvlText w:val="%9."/>
      <w:lvlJc w:val="left"/>
      <w:pPr>
        <w:tabs>
          <w:tab w:val="left" w:pos="624"/>
          <w:tab w:val="num" w:pos="7632"/>
        </w:tabs>
        <w:ind w:left="7007" w:firstLine="237"/>
      </w:pPr>
      <w:rPr>
        <w:rFonts w:hAnsi="Arial Unicode MS" w:cs="Times New Roman"/>
        <w:caps w:val="0"/>
        <w:smallCaps w:val="0"/>
        <w:strike w:val="0"/>
        <w:dstrike w:val="0"/>
        <w:color w:val="000000"/>
        <w:spacing w:val="0"/>
        <w:w w:val="100"/>
        <w:kern w:val="0"/>
        <w:position w:val="0"/>
        <w:vertAlign w:val="baseline"/>
      </w:rPr>
    </w:lvl>
  </w:abstractNum>
  <w:abstractNum w:abstractNumId="11" w15:restartNumberingAfterBreak="0">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2" w15:restartNumberingAfterBreak="0">
    <w:nsid w:val="52A66A9D"/>
    <w:multiLevelType w:val="multilevel"/>
    <w:tmpl w:val="BBB80F2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3" w15:restartNumberingAfterBreak="0">
    <w:nsid w:val="53662E0F"/>
    <w:multiLevelType w:val="hybridMultilevel"/>
    <w:tmpl w:val="59DA63C4"/>
    <w:lvl w:ilvl="0" w:tplc="986E5996">
      <w:start w:val="1"/>
      <w:numFmt w:val="bullet"/>
      <w:lvlText w:val="▪"/>
      <w:lvlJc w:val="left"/>
      <w:pPr>
        <w:ind w:left="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cs="Wingdings" w:hint="default"/>
      </w:rPr>
    </w:lvl>
    <w:lvl w:ilvl="3" w:tplc="08090001" w:tentative="1">
      <w:start w:val="1"/>
      <w:numFmt w:val="bullet"/>
      <w:lvlText w:val=""/>
      <w:lvlJc w:val="left"/>
      <w:pPr>
        <w:ind w:left="2166" w:hanging="360"/>
      </w:pPr>
      <w:rPr>
        <w:rFonts w:ascii="Symbol" w:hAnsi="Symbol" w:cs="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cs="Wingdings" w:hint="default"/>
      </w:rPr>
    </w:lvl>
    <w:lvl w:ilvl="6" w:tplc="08090001" w:tentative="1">
      <w:start w:val="1"/>
      <w:numFmt w:val="bullet"/>
      <w:lvlText w:val=""/>
      <w:lvlJc w:val="left"/>
      <w:pPr>
        <w:ind w:left="4326" w:hanging="360"/>
      </w:pPr>
      <w:rPr>
        <w:rFonts w:ascii="Symbol" w:hAnsi="Symbol" w:cs="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cs="Wingdings" w:hint="default"/>
      </w:rPr>
    </w:lvl>
  </w:abstractNum>
  <w:abstractNum w:abstractNumId="14" w15:restartNumberingAfterBreak="0">
    <w:nsid w:val="54574E49"/>
    <w:multiLevelType w:val="hybridMultilevel"/>
    <w:tmpl w:val="7B783EE4"/>
    <w:lvl w:ilvl="0" w:tplc="F692D98C">
      <w:start w:val="7"/>
      <w:numFmt w:val="decimal"/>
      <w:lvlText w:val="%1."/>
      <w:lvlJc w:val="left"/>
      <w:pPr>
        <w:ind w:left="2231" w:hanging="360"/>
      </w:pPr>
      <w:rPr>
        <w:rFonts w:eastAsia="Times New Roman" w:hint="default"/>
        <w:i w:val="0"/>
        <w:w w:val="100"/>
      </w:rPr>
    </w:lvl>
    <w:lvl w:ilvl="1" w:tplc="08090019" w:tentative="1">
      <w:start w:val="1"/>
      <w:numFmt w:val="lowerLetter"/>
      <w:lvlText w:val="%2."/>
      <w:lvlJc w:val="left"/>
      <w:pPr>
        <w:ind w:left="2951" w:hanging="360"/>
      </w:pPr>
    </w:lvl>
    <w:lvl w:ilvl="2" w:tplc="0809001B" w:tentative="1">
      <w:start w:val="1"/>
      <w:numFmt w:val="lowerRoman"/>
      <w:lvlText w:val="%3."/>
      <w:lvlJc w:val="right"/>
      <w:pPr>
        <w:ind w:left="3671" w:hanging="180"/>
      </w:pPr>
    </w:lvl>
    <w:lvl w:ilvl="3" w:tplc="0809000F" w:tentative="1">
      <w:start w:val="1"/>
      <w:numFmt w:val="decimal"/>
      <w:lvlText w:val="%4."/>
      <w:lvlJc w:val="left"/>
      <w:pPr>
        <w:ind w:left="4391" w:hanging="360"/>
      </w:pPr>
    </w:lvl>
    <w:lvl w:ilvl="4" w:tplc="08090019" w:tentative="1">
      <w:start w:val="1"/>
      <w:numFmt w:val="lowerLetter"/>
      <w:lvlText w:val="%5."/>
      <w:lvlJc w:val="left"/>
      <w:pPr>
        <w:ind w:left="5111" w:hanging="360"/>
      </w:pPr>
    </w:lvl>
    <w:lvl w:ilvl="5" w:tplc="0809001B" w:tentative="1">
      <w:start w:val="1"/>
      <w:numFmt w:val="lowerRoman"/>
      <w:lvlText w:val="%6."/>
      <w:lvlJc w:val="right"/>
      <w:pPr>
        <w:ind w:left="5831" w:hanging="180"/>
      </w:pPr>
    </w:lvl>
    <w:lvl w:ilvl="6" w:tplc="0809000F" w:tentative="1">
      <w:start w:val="1"/>
      <w:numFmt w:val="decimal"/>
      <w:lvlText w:val="%7."/>
      <w:lvlJc w:val="left"/>
      <w:pPr>
        <w:ind w:left="6551" w:hanging="360"/>
      </w:pPr>
    </w:lvl>
    <w:lvl w:ilvl="7" w:tplc="08090019" w:tentative="1">
      <w:start w:val="1"/>
      <w:numFmt w:val="lowerLetter"/>
      <w:lvlText w:val="%8."/>
      <w:lvlJc w:val="left"/>
      <w:pPr>
        <w:ind w:left="7271" w:hanging="360"/>
      </w:pPr>
    </w:lvl>
    <w:lvl w:ilvl="8" w:tplc="0809001B" w:tentative="1">
      <w:start w:val="1"/>
      <w:numFmt w:val="lowerRoman"/>
      <w:lvlText w:val="%9."/>
      <w:lvlJc w:val="right"/>
      <w:pPr>
        <w:ind w:left="7991" w:hanging="180"/>
      </w:pPr>
    </w:lvl>
  </w:abstractNum>
  <w:abstractNum w:abstractNumId="15" w15:restartNumberingAfterBreak="0">
    <w:nsid w:val="58AA3667"/>
    <w:multiLevelType w:val="hybridMultilevel"/>
    <w:tmpl w:val="A72A60C0"/>
    <w:numStyleLink w:val="Importeradestilen7"/>
  </w:abstractNum>
  <w:abstractNum w:abstractNumId="16" w15:restartNumberingAfterBreak="0">
    <w:nsid w:val="5AFE1330"/>
    <w:multiLevelType w:val="hybridMultilevel"/>
    <w:tmpl w:val="A9DC07F6"/>
    <w:lvl w:ilvl="0" w:tplc="C7E2D0FC">
      <w:start w:val="1"/>
      <w:numFmt w:val="lowerLetter"/>
      <w:lvlText w:val="%1)"/>
      <w:lvlJc w:val="left"/>
      <w:pPr>
        <w:ind w:left="1800" w:hanging="360"/>
      </w:pPr>
    </w:lvl>
    <w:lvl w:ilvl="1" w:tplc="00000001">
      <w:start w:val="1"/>
      <w:numFmt w:val="bullet"/>
      <w:lvlText w:val="o"/>
      <w:lvlJc w:val="left"/>
      <w:pPr>
        <w:ind w:left="2520" w:hanging="360"/>
      </w:pPr>
      <w:rPr>
        <w:rFonts w:ascii="Courier New" w:hAnsi="Courier New" w:cs="Courier New"/>
      </w:rPr>
    </w:lvl>
    <w:lvl w:ilvl="2" w:tplc="00000002">
      <w:start w:val="1"/>
      <w:numFmt w:val="bullet"/>
      <w:lvlText w:val=""/>
      <w:lvlJc w:val="left"/>
      <w:pPr>
        <w:ind w:left="3240" w:hanging="360"/>
      </w:pPr>
      <w:rPr>
        <w:rFonts w:ascii="Wingdings" w:hAnsi="Wingdings"/>
      </w:rPr>
    </w:lvl>
    <w:lvl w:ilvl="3" w:tplc="00000003">
      <w:start w:val="1"/>
      <w:numFmt w:val="bullet"/>
      <w:lvlText w:val=""/>
      <w:lvlJc w:val="left"/>
      <w:pPr>
        <w:ind w:left="3960" w:hanging="360"/>
      </w:pPr>
      <w:rPr>
        <w:rFonts w:ascii="Symbol" w:hAnsi="Symbol"/>
      </w:rPr>
    </w:lvl>
    <w:lvl w:ilvl="4" w:tplc="00000004">
      <w:start w:val="1"/>
      <w:numFmt w:val="bullet"/>
      <w:lvlText w:val="o"/>
      <w:lvlJc w:val="left"/>
      <w:pPr>
        <w:ind w:left="4680" w:hanging="360"/>
      </w:pPr>
      <w:rPr>
        <w:rFonts w:ascii="Courier New" w:hAnsi="Courier New" w:cs="Courier New"/>
      </w:rPr>
    </w:lvl>
    <w:lvl w:ilvl="5" w:tplc="00000005">
      <w:start w:val="1"/>
      <w:numFmt w:val="bullet"/>
      <w:lvlText w:val=""/>
      <w:lvlJc w:val="left"/>
      <w:pPr>
        <w:ind w:left="5400" w:hanging="360"/>
      </w:pPr>
      <w:rPr>
        <w:rFonts w:ascii="Wingdings" w:hAnsi="Wingdings"/>
      </w:rPr>
    </w:lvl>
    <w:lvl w:ilvl="6" w:tplc="00000006">
      <w:start w:val="1"/>
      <w:numFmt w:val="bullet"/>
      <w:lvlText w:val=""/>
      <w:lvlJc w:val="left"/>
      <w:pPr>
        <w:ind w:left="6120" w:hanging="360"/>
      </w:pPr>
      <w:rPr>
        <w:rFonts w:ascii="Symbol" w:hAnsi="Symbol"/>
      </w:rPr>
    </w:lvl>
    <w:lvl w:ilvl="7" w:tplc="00000007">
      <w:start w:val="1"/>
      <w:numFmt w:val="bullet"/>
      <w:lvlText w:val="o"/>
      <w:lvlJc w:val="left"/>
      <w:pPr>
        <w:ind w:left="6840" w:hanging="360"/>
      </w:pPr>
      <w:rPr>
        <w:rFonts w:ascii="Courier New" w:hAnsi="Courier New" w:cs="Courier New"/>
      </w:rPr>
    </w:lvl>
    <w:lvl w:ilvl="8" w:tplc="00000008">
      <w:start w:val="1"/>
      <w:numFmt w:val="bullet"/>
      <w:lvlText w:val=""/>
      <w:lvlJc w:val="left"/>
      <w:pPr>
        <w:ind w:left="7560" w:hanging="360"/>
      </w:pPr>
      <w:rPr>
        <w:rFonts w:ascii="Wingdings" w:hAnsi="Wingdings"/>
      </w:rPr>
    </w:lvl>
  </w:abstractNum>
  <w:abstractNum w:abstractNumId="17" w15:restartNumberingAfterBreak="0">
    <w:nsid w:val="613F0A0D"/>
    <w:multiLevelType w:val="hybridMultilevel"/>
    <w:tmpl w:val="62ACC412"/>
    <w:lvl w:ilvl="0" w:tplc="5A3E7DFC">
      <w:start w:val="1"/>
      <w:numFmt w:val="lowerLetter"/>
      <w:lvlText w:val="%1)"/>
      <w:lvlJc w:val="left"/>
      <w:pPr>
        <w:ind w:left="1800" w:hanging="360"/>
      </w:pPr>
    </w:lvl>
    <w:lvl w:ilvl="1" w:tplc="00000001">
      <w:start w:val="1"/>
      <w:numFmt w:val="bullet"/>
      <w:lvlText w:val="o"/>
      <w:lvlJc w:val="left"/>
      <w:pPr>
        <w:ind w:left="2520" w:hanging="360"/>
      </w:pPr>
      <w:rPr>
        <w:rFonts w:ascii="Courier New" w:hAnsi="Courier New" w:cs="Courier New"/>
      </w:rPr>
    </w:lvl>
    <w:lvl w:ilvl="2" w:tplc="00000002">
      <w:start w:val="1"/>
      <w:numFmt w:val="bullet"/>
      <w:lvlText w:val=""/>
      <w:lvlJc w:val="left"/>
      <w:pPr>
        <w:ind w:left="3240" w:hanging="360"/>
      </w:pPr>
      <w:rPr>
        <w:rFonts w:ascii="Wingdings" w:hAnsi="Wingdings"/>
      </w:rPr>
    </w:lvl>
    <w:lvl w:ilvl="3" w:tplc="00000003">
      <w:start w:val="1"/>
      <w:numFmt w:val="bullet"/>
      <w:lvlText w:val=""/>
      <w:lvlJc w:val="left"/>
      <w:pPr>
        <w:ind w:left="3960" w:hanging="360"/>
      </w:pPr>
      <w:rPr>
        <w:rFonts w:ascii="Symbol" w:hAnsi="Symbol"/>
      </w:rPr>
    </w:lvl>
    <w:lvl w:ilvl="4" w:tplc="00000004">
      <w:start w:val="1"/>
      <w:numFmt w:val="bullet"/>
      <w:lvlText w:val="o"/>
      <w:lvlJc w:val="left"/>
      <w:pPr>
        <w:ind w:left="4680" w:hanging="360"/>
      </w:pPr>
      <w:rPr>
        <w:rFonts w:ascii="Courier New" w:hAnsi="Courier New" w:cs="Courier New"/>
      </w:rPr>
    </w:lvl>
    <w:lvl w:ilvl="5" w:tplc="00000005">
      <w:start w:val="1"/>
      <w:numFmt w:val="bullet"/>
      <w:lvlText w:val=""/>
      <w:lvlJc w:val="left"/>
      <w:pPr>
        <w:ind w:left="5400" w:hanging="360"/>
      </w:pPr>
      <w:rPr>
        <w:rFonts w:ascii="Wingdings" w:hAnsi="Wingdings"/>
      </w:rPr>
    </w:lvl>
    <w:lvl w:ilvl="6" w:tplc="00000006">
      <w:start w:val="1"/>
      <w:numFmt w:val="bullet"/>
      <w:lvlText w:val=""/>
      <w:lvlJc w:val="left"/>
      <w:pPr>
        <w:ind w:left="6120" w:hanging="360"/>
      </w:pPr>
      <w:rPr>
        <w:rFonts w:ascii="Symbol" w:hAnsi="Symbol"/>
      </w:rPr>
    </w:lvl>
    <w:lvl w:ilvl="7" w:tplc="00000007">
      <w:start w:val="1"/>
      <w:numFmt w:val="bullet"/>
      <w:lvlText w:val="o"/>
      <w:lvlJc w:val="left"/>
      <w:pPr>
        <w:ind w:left="6840" w:hanging="360"/>
      </w:pPr>
      <w:rPr>
        <w:rFonts w:ascii="Courier New" w:hAnsi="Courier New" w:cs="Courier New"/>
      </w:rPr>
    </w:lvl>
    <w:lvl w:ilvl="8" w:tplc="00000008">
      <w:start w:val="1"/>
      <w:numFmt w:val="bullet"/>
      <w:lvlText w:val=""/>
      <w:lvlJc w:val="left"/>
      <w:pPr>
        <w:ind w:left="7560" w:hanging="360"/>
      </w:pPr>
      <w:rPr>
        <w:rFonts w:ascii="Wingdings" w:hAnsi="Wingdings"/>
      </w:rPr>
    </w:lvl>
  </w:abstractNum>
  <w:abstractNum w:abstractNumId="18"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9" w15:restartNumberingAfterBreak="0">
    <w:nsid w:val="6596715F"/>
    <w:multiLevelType w:val="hybridMultilevel"/>
    <w:tmpl w:val="213A2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5F35ECC"/>
    <w:multiLevelType w:val="hybridMultilevel"/>
    <w:tmpl w:val="C204B10C"/>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C80ADB92">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21" w15:restartNumberingAfterBreak="0">
    <w:nsid w:val="66272C05"/>
    <w:multiLevelType w:val="hybridMultilevel"/>
    <w:tmpl w:val="D996F02A"/>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22" w15:restartNumberingAfterBreak="0">
    <w:nsid w:val="66441CFE"/>
    <w:multiLevelType w:val="hybridMultilevel"/>
    <w:tmpl w:val="08CE3892"/>
    <w:styleLink w:val="Importeradestilen10"/>
    <w:lvl w:ilvl="0" w:tplc="A1CCB486">
      <w:start w:val="1"/>
      <w:numFmt w:val="bullet"/>
      <w:lvlText w:val="•"/>
      <w:lvlJc w:val="left"/>
      <w:pPr>
        <w:tabs>
          <w:tab w:val="left" w:pos="624"/>
        </w:tabs>
        <w:ind w:left="2495" w:hanging="624"/>
      </w:pPr>
      <w:rPr>
        <w:rFonts w:ascii="Symbol" w:eastAsia="Times New Roman" w:hAnsi="Symbol"/>
        <w:b w:val="0"/>
        <w:i w:val="0"/>
        <w:caps w:val="0"/>
        <w:smallCaps w:val="0"/>
        <w:strike w:val="0"/>
        <w:dstrike w:val="0"/>
        <w:color w:val="000000"/>
        <w:spacing w:val="0"/>
        <w:w w:val="100"/>
        <w:kern w:val="0"/>
        <w:position w:val="0"/>
        <w:vertAlign w:val="baseline"/>
      </w:rPr>
    </w:lvl>
    <w:lvl w:ilvl="1" w:tplc="F24CEC40">
      <w:start w:val="1"/>
      <w:numFmt w:val="bullet"/>
      <w:lvlText w:val="o"/>
      <w:lvlJc w:val="left"/>
      <w:pPr>
        <w:tabs>
          <w:tab w:val="left" w:pos="624"/>
        </w:tabs>
        <w:ind w:left="3215" w:hanging="624"/>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DC8EC598">
      <w:start w:val="1"/>
      <w:numFmt w:val="bullet"/>
      <w:lvlText w:val="▪"/>
      <w:lvlJc w:val="left"/>
      <w:pPr>
        <w:tabs>
          <w:tab w:val="left" w:pos="624"/>
        </w:tabs>
        <w:ind w:left="3935" w:hanging="624"/>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EA08B334">
      <w:start w:val="1"/>
      <w:numFmt w:val="bullet"/>
      <w:lvlText w:val="•"/>
      <w:lvlJc w:val="left"/>
      <w:pPr>
        <w:tabs>
          <w:tab w:val="left" w:pos="624"/>
        </w:tabs>
        <w:ind w:left="4655" w:hanging="624"/>
      </w:pPr>
      <w:rPr>
        <w:rFonts w:ascii="Symbol" w:eastAsia="Times New Roman" w:hAnsi="Symbol"/>
        <w:b w:val="0"/>
        <w:i w:val="0"/>
        <w:caps w:val="0"/>
        <w:smallCaps w:val="0"/>
        <w:strike w:val="0"/>
        <w:dstrike w:val="0"/>
        <w:color w:val="000000"/>
        <w:spacing w:val="0"/>
        <w:w w:val="100"/>
        <w:kern w:val="0"/>
        <w:position w:val="0"/>
        <w:vertAlign w:val="baseline"/>
      </w:rPr>
    </w:lvl>
    <w:lvl w:ilvl="4" w:tplc="56FC874A">
      <w:start w:val="1"/>
      <w:numFmt w:val="bullet"/>
      <w:lvlText w:val="o"/>
      <w:lvlJc w:val="left"/>
      <w:pPr>
        <w:tabs>
          <w:tab w:val="left" w:pos="624"/>
        </w:tabs>
        <w:ind w:left="5375" w:hanging="624"/>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80D84FD4">
      <w:start w:val="1"/>
      <w:numFmt w:val="bullet"/>
      <w:lvlText w:val="▪"/>
      <w:lvlJc w:val="left"/>
      <w:pPr>
        <w:tabs>
          <w:tab w:val="left" w:pos="624"/>
        </w:tabs>
        <w:ind w:left="6095" w:hanging="624"/>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C6FE8160">
      <w:start w:val="1"/>
      <w:numFmt w:val="bullet"/>
      <w:lvlText w:val="•"/>
      <w:lvlJc w:val="left"/>
      <w:pPr>
        <w:tabs>
          <w:tab w:val="left" w:pos="624"/>
        </w:tabs>
        <w:ind w:left="6815" w:hanging="624"/>
      </w:pPr>
      <w:rPr>
        <w:rFonts w:ascii="Symbol" w:eastAsia="Times New Roman" w:hAnsi="Symbol"/>
        <w:b w:val="0"/>
        <w:i w:val="0"/>
        <w:caps w:val="0"/>
        <w:smallCaps w:val="0"/>
        <w:strike w:val="0"/>
        <w:dstrike w:val="0"/>
        <w:color w:val="000000"/>
        <w:spacing w:val="0"/>
        <w:w w:val="100"/>
        <w:kern w:val="0"/>
        <w:position w:val="0"/>
        <w:vertAlign w:val="baseline"/>
      </w:rPr>
    </w:lvl>
    <w:lvl w:ilvl="7" w:tplc="C7689CD6">
      <w:start w:val="1"/>
      <w:numFmt w:val="bullet"/>
      <w:lvlText w:val="o"/>
      <w:lvlJc w:val="left"/>
      <w:pPr>
        <w:tabs>
          <w:tab w:val="left" w:pos="624"/>
        </w:tabs>
        <w:ind w:left="7535" w:hanging="624"/>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446A1A10">
      <w:start w:val="1"/>
      <w:numFmt w:val="bullet"/>
      <w:lvlText w:val="▪"/>
      <w:lvlJc w:val="left"/>
      <w:pPr>
        <w:tabs>
          <w:tab w:val="left" w:pos="624"/>
        </w:tabs>
        <w:ind w:left="8255" w:hanging="624"/>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23" w15:restartNumberingAfterBreak="0">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6BCC466D"/>
    <w:multiLevelType w:val="hybridMultilevel"/>
    <w:tmpl w:val="08CE3892"/>
    <w:numStyleLink w:val="Importeradestilen10"/>
  </w:abstractNum>
  <w:abstractNum w:abstractNumId="25" w15:restartNumberingAfterBreak="0">
    <w:nsid w:val="6FB42071"/>
    <w:multiLevelType w:val="hybridMultilevel"/>
    <w:tmpl w:val="6FC8AD04"/>
    <w:lvl w:ilvl="0" w:tplc="17A213A4">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26" w15:restartNumberingAfterBreak="0">
    <w:nsid w:val="712E4442"/>
    <w:multiLevelType w:val="hybridMultilevel"/>
    <w:tmpl w:val="A72A60C0"/>
    <w:styleLink w:val="Importeradestilen7"/>
    <w:lvl w:ilvl="0" w:tplc="3AECE516">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2A3A6E32">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FF3EAC60">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rPr>
    </w:lvl>
    <w:lvl w:ilvl="3" w:tplc="4F52579C">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rPr>
    </w:lvl>
    <w:lvl w:ilvl="4" w:tplc="5C42B46C">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rPr>
    </w:lvl>
    <w:lvl w:ilvl="5" w:tplc="0B24B91E">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rPr>
    </w:lvl>
    <w:lvl w:ilvl="6" w:tplc="2BD8721A">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rPr>
    </w:lvl>
    <w:lvl w:ilvl="7" w:tplc="E6CA511E">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rPr>
    </w:lvl>
    <w:lvl w:ilvl="8" w:tplc="719ABA7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rPr>
    </w:lvl>
  </w:abstractNum>
  <w:abstractNum w:abstractNumId="27" w15:restartNumberingAfterBreak="0">
    <w:nsid w:val="7BCE6E9E"/>
    <w:multiLevelType w:val="hybridMultilevel"/>
    <w:tmpl w:val="8214CB52"/>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8" w15:restartNumberingAfterBreak="0">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2"/>
  </w:num>
  <w:num w:numId="2">
    <w:abstractNumId w:val="4"/>
  </w:num>
  <w:num w:numId="3">
    <w:abstractNumId w:val="9"/>
  </w:num>
  <w:num w:numId="4">
    <w:abstractNumId w:val="12"/>
  </w:num>
  <w:num w:numId="5">
    <w:abstractNumId w:val="12"/>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6"/>
  </w:num>
  <w:num w:numId="7">
    <w:abstractNumId w:val="3"/>
  </w:num>
  <w:num w:numId="8">
    <w:abstractNumId w:val="1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8"/>
  </w:num>
  <w:num w:numId="13">
    <w:abstractNumId w:val="12"/>
  </w:num>
  <w:num w:numId="14">
    <w:abstractNumId w:val="12"/>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11"/>
  </w:num>
  <w:num w:numId="19">
    <w:abstractNumId w:val="12"/>
    <w:lvlOverride w:ilvl="1">
      <w:lvl w:ilvl="1">
        <w:start w:val="1"/>
        <w:numFmt w:val="lowerLetter"/>
        <w:lvlText w:val="(%2)"/>
        <w:lvlJc w:val="left"/>
        <w:pPr>
          <w:tabs>
            <w:tab w:val="num" w:pos="1134"/>
          </w:tabs>
          <w:ind w:left="1247" w:firstLine="567"/>
        </w:pPr>
        <w:rPr>
          <w:rFonts w:hint="default"/>
        </w:rPr>
      </w:lvl>
    </w:lvlOverride>
  </w:num>
  <w:num w:numId="20">
    <w:abstractNumId w:val="1"/>
  </w:num>
  <w:num w:numId="21">
    <w:abstractNumId w:val="17"/>
    <w:lvlOverride w:ilvl="0">
      <w:lvl w:ilvl="0" w:tplc="5A3E7DFC">
        <w:start w:val="1"/>
        <w:numFmt w:val="lowerLetter"/>
        <w:lvlText w:val="%1)"/>
        <w:lvlJc w:val="left"/>
        <w:pPr>
          <w:ind w:left="1800" w:hanging="360"/>
        </w:pPr>
        <w:rPr>
          <w:color w:val="auto"/>
          <w:u w:val="none"/>
        </w:rPr>
      </w:lvl>
    </w:lvlOverride>
    <w:lvlOverride w:ilvl="1">
      <w:lvl w:ilvl="1" w:tplc="00000001">
        <w:start w:val="1"/>
        <w:numFmt w:val="bullet"/>
        <w:lvlText w:val="o"/>
        <w:lvlJc w:val="left"/>
        <w:pPr>
          <w:ind w:left="2520" w:hanging="360"/>
        </w:pPr>
        <w:rPr>
          <w:rFonts w:ascii="Courier New" w:hAnsi="Courier New" w:cs="Courier New"/>
          <w:color w:val="0000FF"/>
          <w:u w:val="double"/>
        </w:rPr>
      </w:lvl>
    </w:lvlOverride>
    <w:lvlOverride w:ilvl="2">
      <w:lvl w:ilvl="2" w:tplc="00000002">
        <w:start w:val="1"/>
        <w:numFmt w:val="bullet"/>
        <w:lvlText w:val=""/>
        <w:lvlJc w:val="left"/>
        <w:pPr>
          <w:ind w:left="3240" w:hanging="360"/>
        </w:pPr>
        <w:rPr>
          <w:rFonts w:ascii="Wingdings" w:hAnsi="Wingdings"/>
          <w:color w:val="0000FF"/>
          <w:u w:val="double"/>
        </w:rPr>
      </w:lvl>
    </w:lvlOverride>
    <w:lvlOverride w:ilvl="3">
      <w:lvl w:ilvl="3" w:tplc="00000003">
        <w:start w:val="1"/>
        <w:numFmt w:val="bullet"/>
        <w:lvlText w:val=""/>
        <w:lvlJc w:val="left"/>
        <w:pPr>
          <w:ind w:left="3960" w:hanging="360"/>
        </w:pPr>
        <w:rPr>
          <w:rFonts w:ascii="Symbol" w:hAnsi="Symbol"/>
          <w:color w:val="0000FF"/>
          <w:u w:val="double"/>
        </w:rPr>
      </w:lvl>
    </w:lvlOverride>
    <w:lvlOverride w:ilvl="4">
      <w:lvl w:ilvl="4" w:tplc="00000004">
        <w:start w:val="1"/>
        <w:numFmt w:val="bullet"/>
        <w:lvlText w:val="o"/>
        <w:lvlJc w:val="left"/>
        <w:pPr>
          <w:ind w:left="4680" w:hanging="360"/>
        </w:pPr>
        <w:rPr>
          <w:rFonts w:ascii="Courier New" w:hAnsi="Courier New" w:cs="Courier New"/>
          <w:color w:val="0000FF"/>
          <w:u w:val="double"/>
        </w:rPr>
      </w:lvl>
    </w:lvlOverride>
    <w:lvlOverride w:ilvl="5">
      <w:lvl w:ilvl="5" w:tplc="00000005">
        <w:start w:val="1"/>
        <w:numFmt w:val="bullet"/>
        <w:lvlText w:val=""/>
        <w:lvlJc w:val="left"/>
        <w:pPr>
          <w:ind w:left="5400" w:hanging="360"/>
        </w:pPr>
        <w:rPr>
          <w:rFonts w:ascii="Wingdings" w:hAnsi="Wingdings"/>
          <w:color w:val="0000FF"/>
          <w:u w:val="double"/>
        </w:rPr>
      </w:lvl>
    </w:lvlOverride>
    <w:lvlOverride w:ilvl="6">
      <w:lvl w:ilvl="6" w:tplc="00000006">
        <w:start w:val="1"/>
        <w:numFmt w:val="bullet"/>
        <w:lvlText w:val=""/>
        <w:lvlJc w:val="left"/>
        <w:pPr>
          <w:ind w:left="6120" w:hanging="360"/>
        </w:pPr>
        <w:rPr>
          <w:rFonts w:ascii="Symbol" w:hAnsi="Symbol"/>
          <w:color w:val="0000FF"/>
          <w:u w:val="double"/>
        </w:rPr>
      </w:lvl>
    </w:lvlOverride>
    <w:lvlOverride w:ilvl="7">
      <w:lvl w:ilvl="7" w:tplc="00000007">
        <w:start w:val="1"/>
        <w:numFmt w:val="bullet"/>
        <w:lvlText w:val="o"/>
        <w:lvlJc w:val="left"/>
        <w:pPr>
          <w:ind w:left="6840" w:hanging="360"/>
        </w:pPr>
        <w:rPr>
          <w:rFonts w:ascii="Courier New" w:hAnsi="Courier New" w:cs="Courier New"/>
          <w:color w:val="0000FF"/>
          <w:u w:val="double"/>
        </w:rPr>
      </w:lvl>
    </w:lvlOverride>
    <w:lvlOverride w:ilvl="8">
      <w:lvl w:ilvl="8" w:tplc="00000008">
        <w:start w:val="1"/>
        <w:numFmt w:val="bullet"/>
        <w:lvlText w:val=""/>
        <w:lvlJc w:val="left"/>
        <w:pPr>
          <w:ind w:left="7560" w:hanging="360"/>
        </w:pPr>
        <w:rPr>
          <w:rFonts w:ascii="Wingdings" w:hAnsi="Wingdings"/>
          <w:color w:val="0000FF"/>
          <w:u w:val="double"/>
        </w:rPr>
      </w:lvl>
    </w:lvlOverride>
  </w:num>
  <w:num w:numId="22">
    <w:abstractNumId w:val="16"/>
    <w:lvlOverride w:ilvl="0">
      <w:lvl w:ilvl="0" w:tplc="C7E2D0FC">
        <w:start w:val="1"/>
        <w:numFmt w:val="lowerLetter"/>
        <w:lvlText w:val="%1)"/>
        <w:lvlJc w:val="left"/>
        <w:pPr>
          <w:ind w:left="1800" w:hanging="360"/>
        </w:pPr>
        <w:rPr>
          <w:color w:val="auto"/>
          <w:u w:val="none"/>
        </w:rPr>
      </w:lvl>
    </w:lvlOverride>
    <w:lvlOverride w:ilvl="1">
      <w:lvl w:ilvl="1" w:tplc="00000001">
        <w:start w:val="1"/>
        <w:numFmt w:val="bullet"/>
        <w:lvlText w:val="o"/>
        <w:lvlJc w:val="left"/>
        <w:pPr>
          <w:ind w:left="2520" w:hanging="360"/>
        </w:pPr>
        <w:rPr>
          <w:rFonts w:ascii="Courier New" w:hAnsi="Courier New" w:cs="Courier New"/>
          <w:color w:val="0000FF"/>
          <w:u w:val="double"/>
        </w:rPr>
      </w:lvl>
    </w:lvlOverride>
    <w:lvlOverride w:ilvl="2">
      <w:lvl w:ilvl="2" w:tplc="00000002">
        <w:start w:val="1"/>
        <w:numFmt w:val="bullet"/>
        <w:lvlText w:val=""/>
        <w:lvlJc w:val="left"/>
        <w:pPr>
          <w:ind w:left="3240" w:hanging="360"/>
        </w:pPr>
        <w:rPr>
          <w:rFonts w:ascii="Wingdings" w:hAnsi="Wingdings"/>
          <w:color w:val="0000FF"/>
          <w:u w:val="double"/>
        </w:rPr>
      </w:lvl>
    </w:lvlOverride>
    <w:lvlOverride w:ilvl="3">
      <w:lvl w:ilvl="3" w:tplc="00000003">
        <w:start w:val="1"/>
        <w:numFmt w:val="bullet"/>
        <w:lvlText w:val=""/>
        <w:lvlJc w:val="left"/>
        <w:pPr>
          <w:ind w:left="3960" w:hanging="360"/>
        </w:pPr>
        <w:rPr>
          <w:rFonts w:ascii="Symbol" w:hAnsi="Symbol"/>
          <w:color w:val="0000FF"/>
          <w:u w:val="double"/>
        </w:rPr>
      </w:lvl>
    </w:lvlOverride>
    <w:lvlOverride w:ilvl="4">
      <w:lvl w:ilvl="4" w:tplc="00000004">
        <w:start w:val="1"/>
        <w:numFmt w:val="bullet"/>
        <w:lvlText w:val="o"/>
        <w:lvlJc w:val="left"/>
        <w:pPr>
          <w:ind w:left="4680" w:hanging="360"/>
        </w:pPr>
        <w:rPr>
          <w:rFonts w:ascii="Courier New" w:hAnsi="Courier New" w:cs="Courier New"/>
          <w:color w:val="0000FF"/>
          <w:u w:val="double"/>
        </w:rPr>
      </w:lvl>
    </w:lvlOverride>
    <w:lvlOverride w:ilvl="5">
      <w:lvl w:ilvl="5" w:tplc="00000005">
        <w:start w:val="1"/>
        <w:numFmt w:val="bullet"/>
        <w:lvlText w:val=""/>
        <w:lvlJc w:val="left"/>
        <w:pPr>
          <w:ind w:left="5400" w:hanging="360"/>
        </w:pPr>
        <w:rPr>
          <w:rFonts w:ascii="Wingdings" w:hAnsi="Wingdings"/>
          <w:color w:val="0000FF"/>
          <w:u w:val="double"/>
        </w:rPr>
      </w:lvl>
    </w:lvlOverride>
    <w:lvlOverride w:ilvl="6">
      <w:lvl w:ilvl="6" w:tplc="00000006">
        <w:start w:val="1"/>
        <w:numFmt w:val="bullet"/>
        <w:lvlText w:val=""/>
        <w:lvlJc w:val="left"/>
        <w:pPr>
          <w:ind w:left="6120" w:hanging="360"/>
        </w:pPr>
        <w:rPr>
          <w:rFonts w:ascii="Symbol" w:hAnsi="Symbol"/>
          <w:color w:val="0000FF"/>
          <w:u w:val="double"/>
        </w:rPr>
      </w:lvl>
    </w:lvlOverride>
    <w:lvlOverride w:ilvl="7">
      <w:lvl w:ilvl="7" w:tplc="00000007">
        <w:start w:val="1"/>
        <w:numFmt w:val="bullet"/>
        <w:lvlText w:val="o"/>
        <w:lvlJc w:val="left"/>
        <w:pPr>
          <w:ind w:left="6840" w:hanging="360"/>
        </w:pPr>
        <w:rPr>
          <w:rFonts w:ascii="Courier New" w:hAnsi="Courier New" w:cs="Courier New"/>
          <w:color w:val="0000FF"/>
          <w:u w:val="double"/>
        </w:rPr>
      </w:lvl>
    </w:lvlOverride>
    <w:lvlOverride w:ilvl="8">
      <w:lvl w:ilvl="8" w:tplc="00000008">
        <w:start w:val="1"/>
        <w:numFmt w:val="bullet"/>
        <w:lvlText w:val=""/>
        <w:lvlJc w:val="left"/>
        <w:pPr>
          <w:ind w:left="7560" w:hanging="360"/>
        </w:pPr>
        <w:rPr>
          <w:rFonts w:ascii="Wingdings" w:hAnsi="Wingdings"/>
          <w:color w:val="0000FF"/>
          <w:u w:val="double"/>
        </w:rPr>
      </w:lvl>
    </w:lvlOverride>
  </w:num>
  <w:num w:numId="23">
    <w:abstractNumId w:val="14"/>
  </w:num>
  <w:num w:numId="24">
    <w:abstractNumId w:val="27"/>
  </w:num>
  <w:num w:numId="25">
    <w:abstractNumId w:val="5"/>
  </w:num>
  <w:num w:numId="26">
    <w:abstractNumId w:val="2"/>
  </w:num>
  <w:num w:numId="27">
    <w:abstractNumId w:val="25"/>
    <w:lvlOverride w:ilvl="0">
      <w:lvl w:ilvl="0" w:tplc="17A213A4">
        <w:start w:val="1"/>
        <w:numFmt w:val="decimal"/>
        <w:lvlText w:val="%1."/>
        <w:lvlJc w:val="left"/>
        <w:pPr>
          <w:ind w:left="1396" w:hanging="360"/>
        </w:pPr>
        <w:rPr>
          <w:color w:val="auto"/>
          <w:u w:val="none"/>
        </w:rPr>
      </w:lvl>
    </w:lvlOverride>
    <w:lvlOverride w:ilvl="1">
      <w:lvl w:ilvl="1" w:tplc="00000001">
        <w:start w:val="1"/>
        <w:numFmt w:val="lowerLetter"/>
        <w:lvlText w:val="%2."/>
        <w:lvlJc w:val="left"/>
        <w:pPr>
          <w:ind w:left="2116" w:hanging="360"/>
        </w:pPr>
        <w:rPr>
          <w:color w:val="0000FF"/>
          <w:u w:val="double"/>
        </w:rPr>
      </w:lvl>
    </w:lvlOverride>
    <w:lvlOverride w:ilvl="2">
      <w:lvl w:ilvl="2" w:tplc="00000002">
        <w:start w:val="1"/>
        <w:numFmt w:val="lowerRoman"/>
        <w:lvlText w:val="%3."/>
        <w:lvlJc w:val="right"/>
        <w:pPr>
          <w:ind w:left="2836" w:hanging="180"/>
        </w:pPr>
        <w:rPr>
          <w:color w:val="0000FF"/>
          <w:u w:val="double"/>
        </w:rPr>
      </w:lvl>
    </w:lvlOverride>
    <w:lvlOverride w:ilvl="3">
      <w:lvl w:ilvl="3" w:tplc="00000003">
        <w:start w:val="1"/>
        <w:numFmt w:val="decimal"/>
        <w:lvlText w:val="%4."/>
        <w:lvlJc w:val="left"/>
        <w:pPr>
          <w:ind w:left="3556" w:hanging="360"/>
        </w:pPr>
        <w:rPr>
          <w:color w:val="0000FF"/>
          <w:u w:val="double"/>
        </w:rPr>
      </w:lvl>
    </w:lvlOverride>
    <w:lvlOverride w:ilvl="4">
      <w:lvl w:ilvl="4" w:tplc="00000004">
        <w:start w:val="1"/>
        <w:numFmt w:val="lowerLetter"/>
        <w:lvlText w:val="%5."/>
        <w:lvlJc w:val="left"/>
        <w:pPr>
          <w:ind w:left="4276" w:hanging="360"/>
        </w:pPr>
        <w:rPr>
          <w:color w:val="0000FF"/>
          <w:u w:val="double"/>
        </w:rPr>
      </w:lvl>
    </w:lvlOverride>
    <w:lvlOverride w:ilvl="5">
      <w:lvl w:ilvl="5" w:tplc="00000005">
        <w:start w:val="1"/>
        <w:numFmt w:val="lowerRoman"/>
        <w:lvlText w:val="%6."/>
        <w:lvlJc w:val="right"/>
        <w:pPr>
          <w:ind w:left="4996" w:hanging="180"/>
        </w:pPr>
        <w:rPr>
          <w:color w:val="0000FF"/>
          <w:u w:val="double"/>
        </w:rPr>
      </w:lvl>
    </w:lvlOverride>
    <w:lvlOverride w:ilvl="6">
      <w:lvl w:ilvl="6" w:tplc="00000006">
        <w:start w:val="1"/>
        <w:numFmt w:val="decimal"/>
        <w:lvlText w:val="%7."/>
        <w:lvlJc w:val="left"/>
        <w:pPr>
          <w:ind w:left="5716" w:hanging="360"/>
        </w:pPr>
        <w:rPr>
          <w:color w:val="0000FF"/>
          <w:u w:val="double"/>
        </w:rPr>
      </w:lvl>
    </w:lvlOverride>
    <w:lvlOverride w:ilvl="7">
      <w:lvl w:ilvl="7" w:tplc="00000007">
        <w:start w:val="1"/>
        <w:numFmt w:val="lowerLetter"/>
        <w:lvlText w:val="%8."/>
        <w:lvlJc w:val="left"/>
        <w:pPr>
          <w:ind w:left="6436" w:hanging="360"/>
        </w:pPr>
        <w:rPr>
          <w:color w:val="0000FF"/>
          <w:u w:val="double"/>
        </w:rPr>
      </w:lvl>
    </w:lvlOverride>
    <w:lvlOverride w:ilvl="8">
      <w:lvl w:ilvl="8" w:tplc="00000008">
        <w:start w:val="1"/>
        <w:numFmt w:val="lowerRoman"/>
        <w:lvlText w:val="%9."/>
        <w:lvlJc w:val="right"/>
        <w:pPr>
          <w:ind w:left="7156" w:hanging="180"/>
        </w:pPr>
        <w:rPr>
          <w:color w:val="0000FF"/>
          <w:u w:val="double"/>
        </w:rPr>
      </w:lvl>
    </w:lvlOverride>
  </w:num>
  <w:num w:numId="28">
    <w:abstractNumId w:val="13"/>
  </w:num>
  <w:num w:numId="29">
    <w:abstractNumId w:val="20"/>
  </w:num>
  <w:num w:numId="30">
    <w:abstractNumId w:val="7"/>
  </w:num>
  <w:num w:numId="31">
    <w:abstractNumId w:val="21"/>
  </w:num>
  <w:num w:numId="32">
    <w:abstractNumId w:val="12"/>
    <w:lvlOverride w:ilvl="0">
      <w:lvl w:ilvl="0">
        <w:start w:val="1"/>
        <w:numFmt w:val="decimal"/>
        <w:pStyle w:val="Normalnumber"/>
        <w:lvlText w:val="%1."/>
        <w:lvlJc w:val="left"/>
        <w:pPr>
          <w:tabs>
            <w:tab w:val="num" w:pos="1134"/>
          </w:tabs>
          <w:ind w:left="1247" w:firstLine="0"/>
        </w:pPr>
        <w:rPr>
          <w:rFonts w:hint="default"/>
        </w:rPr>
      </w:lvl>
    </w:lvlOverride>
  </w:num>
  <w:num w:numId="33">
    <w:abstractNumId w:val="22"/>
  </w:num>
  <w:num w:numId="34">
    <w:abstractNumId w:val="24"/>
  </w:num>
  <w:num w:numId="35">
    <w:abstractNumId w:val="26"/>
  </w:num>
  <w:num w:numId="36">
    <w:abstractNumId w:val="15"/>
  </w:num>
  <w:num w:numId="37">
    <w:abstractNumId w:val="19"/>
  </w:num>
  <w:num w:numId="38">
    <w:abstractNumId w:val="10"/>
  </w:num>
  <w:num w:numId="39">
    <w:abstractNumId w:val="0"/>
    <w:lvlOverride w:ilvl="0">
      <w:startOverride w:val="12"/>
    </w:lvlOverride>
  </w:num>
  <w:num w:numId="4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n-GB" w:vendorID="64" w:dllVersion="6" w:nlCheck="1" w:checkStyle="1"/>
  <w:activeWritingStyle w:appName="MSWord" w:lang="en-US" w:vendorID="64" w:dllVersion="6" w:nlCheck="1" w:checkStyle="1"/>
  <w:activeWritingStyle w:appName="MSWord" w:lang="ru-RU" w:vendorID="64" w:dllVersion="0" w:nlCheck="1" w:checkStyle="0"/>
  <w:activeWritingStyle w:appName="MSWord" w:lang="fr-CH" w:vendorID="64" w:dllVersion="0" w:nlCheck="1" w:checkStyle="0"/>
  <w:proofState w:spelling="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numStart w:val="11"/>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7F"/>
    <w:rsid w:val="00000E4A"/>
    <w:rsid w:val="000016E8"/>
    <w:rsid w:val="000024A3"/>
    <w:rsid w:val="00012E91"/>
    <w:rsid w:val="000149E6"/>
    <w:rsid w:val="00016069"/>
    <w:rsid w:val="0002368B"/>
    <w:rsid w:val="00023DA9"/>
    <w:rsid w:val="000247B0"/>
    <w:rsid w:val="0002502C"/>
    <w:rsid w:val="00026997"/>
    <w:rsid w:val="00026A08"/>
    <w:rsid w:val="00032E4E"/>
    <w:rsid w:val="00033E0B"/>
    <w:rsid w:val="00035EDE"/>
    <w:rsid w:val="000367F6"/>
    <w:rsid w:val="000461C4"/>
    <w:rsid w:val="000509B4"/>
    <w:rsid w:val="000553F1"/>
    <w:rsid w:val="0006035B"/>
    <w:rsid w:val="0006096F"/>
    <w:rsid w:val="000649C5"/>
    <w:rsid w:val="00066CAB"/>
    <w:rsid w:val="00066F03"/>
    <w:rsid w:val="00071886"/>
    <w:rsid w:val="000742BC"/>
    <w:rsid w:val="00075D5E"/>
    <w:rsid w:val="00076CC6"/>
    <w:rsid w:val="00082A0C"/>
    <w:rsid w:val="00082BFB"/>
    <w:rsid w:val="000832C7"/>
    <w:rsid w:val="00083504"/>
    <w:rsid w:val="00084873"/>
    <w:rsid w:val="000849CA"/>
    <w:rsid w:val="00086792"/>
    <w:rsid w:val="0008690D"/>
    <w:rsid w:val="00093477"/>
    <w:rsid w:val="0009640C"/>
    <w:rsid w:val="0009678D"/>
    <w:rsid w:val="000974CE"/>
    <w:rsid w:val="00097C9D"/>
    <w:rsid w:val="000A035D"/>
    <w:rsid w:val="000A2D09"/>
    <w:rsid w:val="000A30D3"/>
    <w:rsid w:val="000A33DF"/>
    <w:rsid w:val="000A48BD"/>
    <w:rsid w:val="000A5627"/>
    <w:rsid w:val="000B06AD"/>
    <w:rsid w:val="000B22A2"/>
    <w:rsid w:val="000B3A56"/>
    <w:rsid w:val="000B5621"/>
    <w:rsid w:val="000B645B"/>
    <w:rsid w:val="000B6C42"/>
    <w:rsid w:val="000B73F9"/>
    <w:rsid w:val="000C2A52"/>
    <w:rsid w:val="000C402A"/>
    <w:rsid w:val="000C7AD7"/>
    <w:rsid w:val="000D24D3"/>
    <w:rsid w:val="000D33C0"/>
    <w:rsid w:val="000D4CF6"/>
    <w:rsid w:val="000D5315"/>
    <w:rsid w:val="000D6941"/>
    <w:rsid w:val="000E0220"/>
    <w:rsid w:val="000E04CD"/>
    <w:rsid w:val="000E2288"/>
    <w:rsid w:val="000F1B80"/>
    <w:rsid w:val="000F2123"/>
    <w:rsid w:val="000F4829"/>
    <w:rsid w:val="000F6535"/>
    <w:rsid w:val="001013DB"/>
    <w:rsid w:val="001028DB"/>
    <w:rsid w:val="001056F1"/>
    <w:rsid w:val="00106C0B"/>
    <w:rsid w:val="00110D0D"/>
    <w:rsid w:val="001143B8"/>
    <w:rsid w:val="0011776D"/>
    <w:rsid w:val="001202E3"/>
    <w:rsid w:val="00123699"/>
    <w:rsid w:val="001241FB"/>
    <w:rsid w:val="001254BF"/>
    <w:rsid w:val="00126CBE"/>
    <w:rsid w:val="00126E66"/>
    <w:rsid w:val="0013059D"/>
    <w:rsid w:val="00133418"/>
    <w:rsid w:val="00136187"/>
    <w:rsid w:val="00141A55"/>
    <w:rsid w:val="0014293F"/>
    <w:rsid w:val="0014397D"/>
    <w:rsid w:val="001446A3"/>
    <w:rsid w:val="00145890"/>
    <w:rsid w:val="0014726D"/>
    <w:rsid w:val="00152B6B"/>
    <w:rsid w:val="00155395"/>
    <w:rsid w:val="00156B6B"/>
    <w:rsid w:val="00160D74"/>
    <w:rsid w:val="0016251F"/>
    <w:rsid w:val="00163913"/>
    <w:rsid w:val="0016441E"/>
    <w:rsid w:val="001646EA"/>
    <w:rsid w:val="00167D02"/>
    <w:rsid w:val="001759D8"/>
    <w:rsid w:val="00176E35"/>
    <w:rsid w:val="00177D7F"/>
    <w:rsid w:val="00180C3F"/>
    <w:rsid w:val="00181EC8"/>
    <w:rsid w:val="001836F2"/>
    <w:rsid w:val="00184349"/>
    <w:rsid w:val="00195F33"/>
    <w:rsid w:val="00196D40"/>
    <w:rsid w:val="001A04AA"/>
    <w:rsid w:val="001A3865"/>
    <w:rsid w:val="001A5F0F"/>
    <w:rsid w:val="001B1050"/>
    <w:rsid w:val="001B1617"/>
    <w:rsid w:val="001B1EB3"/>
    <w:rsid w:val="001B3A46"/>
    <w:rsid w:val="001B504B"/>
    <w:rsid w:val="001B6F89"/>
    <w:rsid w:val="001B6F98"/>
    <w:rsid w:val="001C0FF0"/>
    <w:rsid w:val="001C191A"/>
    <w:rsid w:val="001C208E"/>
    <w:rsid w:val="001D16BC"/>
    <w:rsid w:val="001D3874"/>
    <w:rsid w:val="001D7A56"/>
    <w:rsid w:val="001D7E75"/>
    <w:rsid w:val="001E0354"/>
    <w:rsid w:val="001E0D73"/>
    <w:rsid w:val="001E4028"/>
    <w:rsid w:val="001E45BD"/>
    <w:rsid w:val="001E470E"/>
    <w:rsid w:val="001E4C58"/>
    <w:rsid w:val="001E521C"/>
    <w:rsid w:val="001E56D2"/>
    <w:rsid w:val="001E7D56"/>
    <w:rsid w:val="001F0FBB"/>
    <w:rsid w:val="001F20E9"/>
    <w:rsid w:val="001F4EF3"/>
    <w:rsid w:val="001F75DE"/>
    <w:rsid w:val="00200ABD"/>
    <w:rsid w:val="00200D58"/>
    <w:rsid w:val="002011C1"/>
    <w:rsid w:val="002013BE"/>
    <w:rsid w:val="00201EDC"/>
    <w:rsid w:val="002063A4"/>
    <w:rsid w:val="0021145B"/>
    <w:rsid w:val="00220C23"/>
    <w:rsid w:val="002247F6"/>
    <w:rsid w:val="00225B23"/>
    <w:rsid w:val="00225E21"/>
    <w:rsid w:val="002274D8"/>
    <w:rsid w:val="00234E78"/>
    <w:rsid w:val="00243D36"/>
    <w:rsid w:val="002445B0"/>
    <w:rsid w:val="00246151"/>
    <w:rsid w:val="0024616E"/>
    <w:rsid w:val="00247707"/>
    <w:rsid w:val="00247921"/>
    <w:rsid w:val="00255632"/>
    <w:rsid w:val="0026018E"/>
    <w:rsid w:val="002623CD"/>
    <w:rsid w:val="00264B53"/>
    <w:rsid w:val="002700E4"/>
    <w:rsid w:val="00272100"/>
    <w:rsid w:val="0027478E"/>
    <w:rsid w:val="00277CE2"/>
    <w:rsid w:val="00277F02"/>
    <w:rsid w:val="00282FC9"/>
    <w:rsid w:val="0028635C"/>
    <w:rsid w:val="00286740"/>
    <w:rsid w:val="00291B1A"/>
    <w:rsid w:val="00291EAE"/>
    <w:rsid w:val="002929D8"/>
    <w:rsid w:val="002936FF"/>
    <w:rsid w:val="00293DD3"/>
    <w:rsid w:val="0029570E"/>
    <w:rsid w:val="002A237D"/>
    <w:rsid w:val="002A4C53"/>
    <w:rsid w:val="002B0672"/>
    <w:rsid w:val="002B247F"/>
    <w:rsid w:val="002B50D4"/>
    <w:rsid w:val="002C145D"/>
    <w:rsid w:val="002C2C3E"/>
    <w:rsid w:val="002C3FC3"/>
    <w:rsid w:val="002C477F"/>
    <w:rsid w:val="002C533E"/>
    <w:rsid w:val="002C5EA0"/>
    <w:rsid w:val="002D027F"/>
    <w:rsid w:val="002D27E4"/>
    <w:rsid w:val="002D3E15"/>
    <w:rsid w:val="002D490A"/>
    <w:rsid w:val="002D7A85"/>
    <w:rsid w:val="002D7B60"/>
    <w:rsid w:val="002E51B8"/>
    <w:rsid w:val="002E6AF7"/>
    <w:rsid w:val="002E6C80"/>
    <w:rsid w:val="002F1C2B"/>
    <w:rsid w:val="002F42D1"/>
    <w:rsid w:val="002F4761"/>
    <w:rsid w:val="002F5C79"/>
    <w:rsid w:val="002F68EE"/>
    <w:rsid w:val="003019E2"/>
    <w:rsid w:val="00303C37"/>
    <w:rsid w:val="00304459"/>
    <w:rsid w:val="00304499"/>
    <w:rsid w:val="00304BEE"/>
    <w:rsid w:val="00310B4B"/>
    <w:rsid w:val="00310BEB"/>
    <w:rsid w:val="00312543"/>
    <w:rsid w:val="0031413F"/>
    <w:rsid w:val="00314854"/>
    <w:rsid w:val="003148BB"/>
    <w:rsid w:val="00317976"/>
    <w:rsid w:val="00320402"/>
    <w:rsid w:val="00320F2F"/>
    <w:rsid w:val="003249A6"/>
    <w:rsid w:val="00326E66"/>
    <w:rsid w:val="00332216"/>
    <w:rsid w:val="003338F7"/>
    <w:rsid w:val="00333EDD"/>
    <w:rsid w:val="00337D72"/>
    <w:rsid w:val="00341B08"/>
    <w:rsid w:val="00345DD6"/>
    <w:rsid w:val="00352AA5"/>
    <w:rsid w:val="00354998"/>
    <w:rsid w:val="00355EA9"/>
    <w:rsid w:val="003578DE"/>
    <w:rsid w:val="00360160"/>
    <w:rsid w:val="00361688"/>
    <w:rsid w:val="003616AB"/>
    <w:rsid w:val="00361855"/>
    <w:rsid w:val="00365981"/>
    <w:rsid w:val="00372443"/>
    <w:rsid w:val="00377FD5"/>
    <w:rsid w:val="00383D0E"/>
    <w:rsid w:val="003877D5"/>
    <w:rsid w:val="00390156"/>
    <w:rsid w:val="003929B8"/>
    <w:rsid w:val="003947DB"/>
    <w:rsid w:val="00396257"/>
    <w:rsid w:val="00397EB8"/>
    <w:rsid w:val="003A0B49"/>
    <w:rsid w:val="003A4FD0"/>
    <w:rsid w:val="003A69D1"/>
    <w:rsid w:val="003A7705"/>
    <w:rsid w:val="003A77F1"/>
    <w:rsid w:val="003B1545"/>
    <w:rsid w:val="003B2441"/>
    <w:rsid w:val="003B245F"/>
    <w:rsid w:val="003B34AA"/>
    <w:rsid w:val="003C2885"/>
    <w:rsid w:val="003C3219"/>
    <w:rsid w:val="003C34B1"/>
    <w:rsid w:val="003C3795"/>
    <w:rsid w:val="003C3A58"/>
    <w:rsid w:val="003C409D"/>
    <w:rsid w:val="003C5583"/>
    <w:rsid w:val="003C5BA6"/>
    <w:rsid w:val="003C5D0F"/>
    <w:rsid w:val="003C74CF"/>
    <w:rsid w:val="003D1E1C"/>
    <w:rsid w:val="003D2FCB"/>
    <w:rsid w:val="003D3752"/>
    <w:rsid w:val="003D4CF5"/>
    <w:rsid w:val="003E25B3"/>
    <w:rsid w:val="003E35DA"/>
    <w:rsid w:val="003E455D"/>
    <w:rsid w:val="003F0E85"/>
    <w:rsid w:val="003F10BE"/>
    <w:rsid w:val="003F51D1"/>
    <w:rsid w:val="003F5F95"/>
    <w:rsid w:val="00401D8B"/>
    <w:rsid w:val="00404D62"/>
    <w:rsid w:val="00405625"/>
    <w:rsid w:val="00406F9D"/>
    <w:rsid w:val="00410C55"/>
    <w:rsid w:val="00415FE6"/>
    <w:rsid w:val="00416854"/>
    <w:rsid w:val="00417725"/>
    <w:rsid w:val="00420709"/>
    <w:rsid w:val="00422013"/>
    <w:rsid w:val="00432F5B"/>
    <w:rsid w:val="004375DD"/>
    <w:rsid w:val="00437EFD"/>
    <w:rsid w:val="00437F26"/>
    <w:rsid w:val="00442B55"/>
    <w:rsid w:val="00444097"/>
    <w:rsid w:val="00445487"/>
    <w:rsid w:val="00445E04"/>
    <w:rsid w:val="0044713F"/>
    <w:rsid w:val="00447E0D"/>
    <w:rsid w:val="00451E46"/>
    <w:rsid w:val="004521ED"/>
    <w:rsid w:val="00453A68"/>
    <w:rsid w:val="00454769"/>
    <w:rsid w:val="00454940"/>
    <w:rsid w:val="00457B01"/>
    <w:rsid w:val="00461A6D"/>
    <w:rsid w:val="0046222F"/>
    <w:rsid w:val="00463DE9"/>
    <w:rsid w:val="00465D27"/>
    <w:rsid w:val="00466991"/>
    <w:rsid w:val="0047064C"/>
    <w:rsid w:val="004822B7"/>
    <w:rsid w:val="00483E03"/>
    <w:rsid w:val="004844FA"/>
    <w:rsid w:val="00490473"/>
    <w:rsid w:val="0049469E"/>
    <w:rsid w:val="004A2217"/>
    <w:rsid w:val="004A24F9"/>
    <w:rsid w:val="004A42E1"/>
    <w:rsid w:val="004A6D96"/>
    <w:rsid w:val="004A7DDC"/>
    <w:rsid w:val="004B162C"/>
    <w:rsid w:val="004B2ABE"/>
    <w:rsid w:val="004B50B2"/>
    <w:rsid w:val="004C3DBE"/>
    <w:rsid w:val="004C5C96"/>
    <w:rsid w:val="004D06A4"/>
    <w:rsid w:val="004D1AEC"/>
    <w:rsid w:val="004D6C7B"/>
    <w:rsid w:val="004E45D2"/>
    <w:rsid w:val="004F14FF"/>
    <w:rsid w:val="004F1A81"/>
    <w:rsid w:val="004F2185"/>
    <w:rsid w:val="004F21FA"/>
    <w:rsid w:val="004F3976"/>
    <w:rsid w:val="004F61BA"/>
    <w:rsid w:val="004F63BE"/>
    <w:rsid w:val="00500826"/>
    <w:rsid w:val="005029B4"/>
    <w:rsid w:val="00503842"/>
    <w:rsid w:val="005050D2"/>
    <w:rsid w:val="00511D7B"/>
    <w:rsid w:val="0051272E"/>
    <w:rsid w:val="00514C13"/>
    <w:rsid w:val="00516D71"/>
    <w:rsid w:val="005218D9"/>
    <w:rsid w:val="00521EED"/>
    <w:rsid w:val="0052216E"/>
    <w:rsid w:val="00525327"/>
    <w:rsid w:val="005254C3"/>
    <w:rsid w:val="005267CC"/>
    <w:rsid w:val="00530F06"/>
    <w:rsid w:val="00533188"/>
    <w:rsid w:val="005360CF"/>
    <w:rsid w:val="00536186"/>
    <w:rsid w:val="00540154"/>
    <w:rsid w:val="00543515"/>
    <w:rsid w:val="00544CBB"/>
    <w:rsid w:val="00545499"/>
    <w:rsid w:val="00550465"/>
    <w:rsid w:val="00550792"/>
    <w:rsid w:val="005610C0"/>
    <w:rsid w:val="00562374"/>
    <w:rsid w:val="005656D7"/>
    <w:rsid w:val="0056690C"/>
    <w:rsid w:val="00567280"/>
    <w:rsid w:val="00571C42"/>
    <w:rsid w:val="0057315F"/>
    <w:rsid w:val="005738A4"/>
    <w:rsid w:val="00576104"/>
    <w:rsid w:val="00580923"/>
    <w:rsid w:val="00584860"/>
    <w:rsid w:val="005854D2"/>
    <w:rsid w:val="00592B21"/>
    <w:rsid w:val="005A110C"/>
    <w:rsid w:val="005A45BA"/>
    <w:rsid w:val="005B44BF"/>
    <w:rsid w:val="005B66F5"/>
    <w:rsid w:val="005B7359"/>
    <w:rsid w:val="005C4DFD"/>
    <w:rsid w:val="005C67C8"/>
    <w:rsid w:val="005C782C"/>
    <w:rsid w:val="005D0249"/>
    <w:rsid w:val="005D18FA"/>
    <w:rsid w:val="005D2120"/>
    <w:rsid w:val="005D25CF"/>
    <w:rsid w:val="005D4FD4"/>
    <w:rsid w:val="005D6E8C"/>
    <w:rsid w:val="005E12AF"/>
    <w:rsid w:val="005E3004"/>
    <w:rsid w:val="005E30C8"/>
    <w:rsid w:val="005E31A4"/>
    <w:rsid w:val="005E3C86"/>
    <w:rsid w:val="005F0C3A"/>
    <w:rsid w:val="005F100C"/>
    <w:rsid w:val="005F49D1"/>
    <w:rsid w:val="005F68DA"/>
    <w:rsid w:val="005F7F32"/>
    <w:rsid w:val="006004E9"/>
    <w:rsid w:val="00601BC9"/>
    <w:rsid w:val="00604E9B"/>
    <w:rsid w:val="0060773B"/>
    <w:rsid w:val="00613861"/>
    <w:rsid w:val="00613FD6"/>
    <w:rsid w:val="00614E24"/>
    <w:rsid w:val="006157B5"/>
    <w:rsid w:val="00616741"/>
    <w:rsid w:val="00617224"/>
    <w:rsid w:val="00620222"/>
    <w:rsid w:val="00620245"/>
    <w:rsid w:val="006233C8"/>
    <w:rsid w:val="006247E6"/>
    <w:rsid w:val="00624B58"/>
    <w:rsid w:val="00624C92"/>
    <w:rsid w:val="0062599F"/>
    <w:rsid w:val="00626FC6"/>
    <w:rsid w:val="006303B4"/>
    <w:rsid w:val="00630ADC"/>
    <w:rsid w:val="00631AAE"/>
    <w:rsid w:val="00632789"/>
    <w:rsid w:val="00632850"/>
    <w:rsid w:val="00633D3D"/>
    <w:rsid w:val="006343C4"/>
    <w:rsid w:val="006368F1"/>
    <w:rsid w:val="00640293"/>
    <w:rsid w:val="00641703"/>
    <w:rsid w:val="006431A6"/>
    <w:rsid w:val="00643B4C"/>
    <w:rsid w:val="00643E3A"/>
    <w:rsid w:val="00644EB9"/>
    <w:rsid w:val="006459F6"/>
    <w:rsid w:val="006501AD"/>
    <w:rsid w:val="00650B6C"/>
    <w:rsid w:val="00651BFA"/>
    <w:rsid w:val="006534F9"/>
    <w:rsid w:val="00654475"/>
    <w:rsid w:val="00655560"/>
    <w:rsid w:val="00656DF0"/>
    <w:rsid w:val="006576A5"/>
    <w:rsid w:val="00661446"/>
    <w:rsid w:val="00665396"/>
    <w:rsid w:val="00665A4B"/>
    <w:rsid w:val="00665D0D"/>
    <w:rsid w:val="00671E19"/>
    <w:rsid w:val="00674272"/>
    <w:rsid w:val="00684351"/>
    <w:rsid w:val="00684BE1"/>
    <w:rsid w:val="00692E2A"/>
    <w:rsid w:val="00693A9B"/>
    <w:rsid w:val="006A76F2"/>
    <w:rsid w:val="006A7DE0"/>
    <w:rsid w:val="006B6333"/>
    <w:rsid w:val="006C310F"/>
    <w:rsid w:val="006D19D4"/>
    <w:rsid w:val="006D2181"/>
    <w:rsid w:val="006D2247"/>
    <w:rsid w:val="006D427E"/>
    <w:rsid w:val="006D7EFB"/>
    <w:rsid w:val="006E05D2"/>
    <w:rsid w:val="006E086B"/>
    <w:rsid w:val="006E0E82"/>
    <w:rsid w:val="006E1A9A"/>
    <w:rsid w:val="006E4EC7"/>
    <w:rsid w:val="006E5FF3"/>
    <w:rsid w:val="006E6672"/>
    <w:rsid w:val="006E6722"/>
    <w:rsid w:val="006F0D46"/>
    <w:rsid w:val="006F27D0"/>
    <w:rsid w:val="006F7AFF"/>
    <w:rsid w:val="00700B3B"/>
    <w:rsid w:val="007027B9"/>
    <w:rsid w:val="007066B5"/>
    <w:rsid w:val="0071156C"/>
    <w:rsid w:val="00711F4E"/>
    <w:rsid w:val="00713E6A"/>
    <w:rsid w:val="00713FAF"/>
    <w:rsid w:val="007145DA"/>
    <w:rsid w:val="00715E88"/>
    <w:rsid w:val="00720092"/>
    <w:rsid w:val="00721A6D"/>
    <w:rsid w:val="00726764"/>
    <w:rsid w:val="007334E8"/>
    <w:rsid w:val="00734CAA"/>
    <w:rsid w:val="00741552"/>
    <w:rsid w:val="00742680"/>
    <w:rsid w:val="00743BA8"/>
    <w:rsid w:val="00744004"/>
    <w:rsid w:val="00747DD6"/>
    <w:rsid w:val="007551E2"/>
    <w:rsid w:val="0075533C"/>
    <w:rsid w:val="00755A53"/>
    <w:rsid w:val="00757581"/>
    <w:rsid w:val="007602F5"/>
    <w:rsid w:val="00760D36"/>
    <w:rsid w:val="007611A0"/>
    <w:rsid w:val="007738EB"/>
    <w:rsid w:val="00773E54"/>
    <w:rsid w:val="00774E34"/>
    <w:rsid w:val="00775D8D"/>
    <w:rsid w:val="0078489D"/>
    <w:rsid w:val="00787240"/>
    <w:rsid w:val="00787565"/>
    <w:rsid w:val="00787688"/>
    <w:rsid w:val="00787C2C"/>
    <w:rsid w:val="007902CA"/>
    <w:rsid w:val="007909CB"/>
    <w:rsid w:val="007935E6"/>
    <w:rsid w:val="00793684"/>
    <w:rsid w:val="00796D3F"/>
    <w:rsid w:val="007A1683"/>
    <w:rsid w:val="007A3DC0"/>
    <w:rsid w:val="007A55A6"/>
    <w:rsid w:val="007A5C12"/>
    <w:rsid w:val="007A7BEF"/>
    <w:rsid w:val="007A7CB0"/>
    <w:rsid w:val="007B68A3"/>
    <w:rsid w:val="007C2541"/>
    <w:rsid w:val="007D66A8"/>
    <w:rsid w:val="007E003F"/>
    <w:rsid w:val="007E0BEE"/>
    <w:rsid w:val="007E5F07"/>
    <w:rsid w:val="007F0CF8"/>
    <w:rsid w:val="007F4647"/>
    <w:rsid w:val="007F62CB"/>
    <w:rsid w:val="007F7A33"/>
    <w:rsid w:val="00801B64"/>
    <w:rsid w:val="00805335"/>
    <w:rsid w:val="0080751D"/>
    <w:rsid w:val="00813190"/>
    <w:rsid w:val="008142EC"/>
    <w:rsid w:val="008164F2"/>
    <w:rsid w:val="00816DA5"/>
    <w:rsid w:val="00820716"/>
    <w:rsid w:val="00821395"/>
    <w:rsid w:val="0082297E"/>
    <w:rsid w:val="00822B68"/>
    <w:rsid w:val="008257C8"/>
    <w:rsid w:val="00826AF3"/>
    <w:rsid w:val="00830E26"/>
    <w:rsid w:val="00833D15"/>
    <w:rsid w:val="00842874"/>
    <w:rsid w:val="00843576"/>
    <w:rsid w:val="00843B64"/>
    <w:rsid w:val="008473F4"/>
    <w:rsid w:val="008478FC"/>
    <w:rsid w:val="00851756"/>
    <w:rsid w:val="00851C51"/>
    <w:rsid w:val="008526EE"/>
    <w:rsid w:val="00856CDB"/>
    <w:rsid w:val="008616A5"/>
    <w:rsid w:val="0086561B"/>
    <w:rsid w:val="00867A15"/>
    <w:rsid w:val="00867BFF"/>
    <w:rsid w:val="00871542"/>
    <w:rsid w:val="00871E08"/>
    <w:rsid w:val="00872BF6"/>
    <w:rsid w:val="00873160"/>
    <w:rsid w:val="008766F2"/>
    <w:rsid w:val="0088480A"/>
    <w:rsid w:val="0088757A"/>
    <w:rsid w:val="0089431B"/>
    <w:rsid w:val="00894479"/>
    <w:rsid w:val="00894DA2"/>
    <w:rsid w:val="00895668"/>
    <w:rsid w:val="008957DD"/>
    <w:rsid w:val="00897D98"/>
    <w:rsid w:val="008A0CB5"/>
    <w:rsid w:val="008A2570"/>
    <w:rsid w:val="008A2F23"/>
    <w:rsid w:val="008A6DF2"/>
    <w:rsid w:val="008A7807"/>
    <w:rsid w:val="008A78D7"/>
    <w:rsid w:val="008B0CED"/>
    <w:rsid w:val="008B4CC9"/>
    <w:rsid w:val="008B6ECC"/>
    <w:rsid w:val="008C34A4"/>
    <w:rsid w:val="008C5EE0"/>
    <w:rsid w:val="008C5FFF"/>
    <w:rsid w:val="008D1818"/>
    <w:rsid w:val="008D20E4"/>
    <w:rsid w:val="008D46F5"/>
    <w:rsid w:val="008D4EF1"/>
    <w:rsid w:val="008D5438"/>
    <w:rsid w:val="008D75E4"/>
    <w:rsid w:val="008D7C99"/>
    <w:rsid w:val="008E0FCB"/>
    <w:rsid w:val="008E14EB"/>
    <w:rsid w:val="008E6ECA"/>
    <w:rsid w:val="008E75C5"/>
    <w:rsid w:val="008F2112"/>
    <w:rsid w:val="008F56CF"/>
    <w:rsid w:val="008F6DFE"/>
    <w:rsid w:val="009008EA"/>
    <w:rsid w:val="009021DF"/>
    <w:rsid w:val="009027BB"/>
    <w:rsid w:val="0090529F"/>
    <w:rsid w:val="00905742"/>
    <w:rsid w:val="00907130"/>
    <w:rsid w:val="009123F8"/>
    <w:rsid w:val="00917EEE"/>
    <w:rsid w:val="0092178C"/>
    <w:rsid w:val="00921D40"/>
    <w:rsid w:val="00922BA1"/>
    <w:rsid w:val="00923B17"/>
    <w:rsid w:val="00926C32"/>
    <w:rsid w:val="00930B88"/>
    <w:rsid w:val="00934554"/>
    <w:rsid w:val="00940DCC"/>
    <w:rsid w:val="0094179A"/>
    <w:rsid w:val="00942112"/>
    <w:rsid w:val="00942F46"/>
    <w:rsid w:val="0094459E"/>
    <w:rsid w:val="00944DBC"/>
    <w:rsid w:val="0094677B"/>
    <w:rsid w:val="00950977"/>
    <w:rsid w:val="00951592"/>
    <w:rsid w:val="00951A7B"/>
    <w:rsid w:val="0095255F"/>
    <w:rsid w:val="009541FC"/>
    <w:rsid w:val="009559B3"/>
    <w:rsid w:val="009564A6"/>
    <w:rsid w:val="00960425"/>
    <w:rsid w:val="00966A53"/>
    <w:rsid w:val="00967621"/>
    <w:rsid w:val="00967E6A"/>
    <w:rsid w:val="00973A33"/>
    <w:rsid w:val="009832A2"/>
    <w:rsid w:val="0098763B"/>
    <w:rsid w:val="009907B9"/>
    <w:rsid w:val="00990918"/>
    <w:rsid w:val="00991AFA"/>
    <w:rsid w:val="00993022"/>
    <w:rsid w:val="009A3A83"/>
    <w:rsid w:val="009B0D04"/>
    <w:rsid w:val="009B1C44"/>
    <w:rsid w:val="009B30FD"/>
    <w:rsid w:val="009B391A"/>
    <w:rsid w:val="009B4A0F"/>
    <w:rsid w:val="009B5C7A"/>
    <w:rsid w:val="009C11D2"/>
    <w:rsid w:val="009C1FDD"/>
    <w:rsid w:val="009C3362"/>
    <w:rsid w:val="009C3F2C"/>
    <w:rsid w:val="009C6C70"/>
    <w:rsid w:val="009C7B0A"/>
    <w:rsid w:val="009D0B63"/>
    <w:rsid w:val="009D14C8"/>
    <w:rsid w:val="009D197D"/>
    <w:rsid w:val="009D32CE"/>
    <w:rsid w:val="009D3527"/>
    <w:rsid w:val="009D4237"/>
    <w:rsid w:val="009D5CB8"/>
    <w:rsid w:val="009E307E"/>
    <w:rsid w:val="009F0A2A"/>
    <w:rsid w:val="009F3650"/>
    <w:rsid w:val="009F63B9"/>
    <w:rsid w:val="009F7611"/>
    <w:rsid w:val="00A0132D"/>
    <w:rsid w:val="00A018C0"/>
    <w:rsid w:val="00A056B5"/>
    <w:rsid w:val="00A07870"/>
    <w:rsid w:val="00A07C54"/>
    <w:rsid w:val="00A07F19"/>
    <w:rsid w:val="00A10BE8"/>
    <w:rsid w:val="00A1348D"/>
    <w:rsid w:val="00A13C99"/>
    <w:rsid w:val="00A13E8C"/>
    <w:rsid w:val="00A17EC4"/>
    <w:rsid w:val="00A232EE"/>
    <w:rsid w:val="00A243E5"/>
    <w:rsid w:val="00A2589A"/>
    <w:rsid w:val="00A345E1"/>
    <w:rsid w:val="00A34E6F"/>
    <w:rsid w:val="00A37625"/>
    <w:rsid w:val="00A414F6"/>
    <w:rsid w:val="00A4175F"/>
    <w:rsid w:val="00A43A67"/>
    <w:rsid w:val="00A44411"/>
    <w:rsid w:val="00A46619"/>
    <w:rsid w:val="00A469FA"/>
    <w:rsid w:val="00A53662"/>
    <w:rsid w:val="00A54CB9"/>
    <w:rsid w:val="00A55B01"/>
    <w:rsid w:val="00A55DA3"/>
    <w:rsid w:val="00A56158"/>
    <w:rsid w:val="00A56B5B"/>
    <w:rsid w:val="00A603FF"/>
    <w:rsid w:val="00A619B6"/>
    <w:rsid w:val="00A61A5E"/>
    <w:rsid w:val="00A648CA"/>
    <w:rsid w:val="00A657DD"/>
    <w:rsid w:val="00A65D0C"/>
    <w:rsid w:val="00A666A6"/>
    <w:rsid w:val="00A675FD"/>
    <w:rsid w:val="00A72437"/>
    <w:rsid w:val="00A752FE"/>
    <w:rsid w:val="00A8048B"/>
    <w:rsid w:val="00A80611"/>
    <w:rsid w:val="00A84544"/>
    <w:rsid w:val="00A85846"/>
    <w:rsid w:val="00A9094A"/>
    <w:rsid w:val="00A91D38"/>
    <w:rsid w:val="00A92050"/>
    <w:rsid w:val="00A93978"/>
    <w:rsid w:val="00A95BA5"/>
    <w:rsid w:val="00AA0040"/>
    <w:rsid w:val="00AA0FD7"/>
    <w:rsid w:val="00AA2EC0"/>
    <w:rsid w:val="00AA5BF4"/>
    <w:rsid w:val="00AB102F"/>
    <w:rsid w:val="00AB5340"/>
    <w:rsid w:val="00AB7FA3"/>
    <w:rsid w:val="00AC0A89"/>
    <w:rsid w:val="00AC5917"/>
    <w:rsid w:val="00AC62F0"/>
    <w:rsid w:val="00AC7252"/>
    <w:rsid w:val="00AC7C96"/>
    <w:rsid w:val="00AD1D99"/>
    <w:rsid w:val="00AD2D76"/>
    <w:rsid w:val="00AD4326"/>
    <w:rsid w:val="00AE237D"/>
    <w:rsid w:val="00AE38EB"/>
    <w:rsid w:val="00AE502A"/>
    <w:rsid w:val="00AE6E15"/>
    <w:rsid w:val="00AF0010"/>
    <w:rsid w:val="00AF2C1F"/>
    <w:rsid w:val="00AF469F"/>
    <w:rsid w:val="00AF5E0F"/>
    <w:rsid w:val="00AF7A9F"/>
    <w:rsid w:val="00AF7C07"/>
    <w:rsid w:val="00B037BB"/>
    <w:rsid w:val="00B03E98"/>
    <w:rsid w:val="00B05B26"/>
    <w:rsid w:val="00B06C64"/>
    <w:rsid w:val="00B07B40"/>
    <w:rsid w:val="00B1015A"/>
    <w:rsid w:val="00B10966"/>
    <w:rsid w:val="00B11CAC"/>
    <w:rsid w:val="00B1436A"/>
    <w:rsid w:val="00B15A29"/>
    <w:rsid w:val="00B17A26"/>
    <w:rsid w:val="00B22C93"/>
    <w:rsid w:val="00B257A4"/>
    <w:rsid w:val="00B27589"/>
    <w:rsid w:val="00B32D6E"/>
    <w:rsid w:val="00B32FC9"/>
    <w:rsid w:val="00B3701C"/>
    <w:rsid w:val="00B40307"/>
    <w:rsid w:val="00B405B7"/>
    <w:rsid w:val="00B45A38"/>
    <w:rsid w:val="00B4784D"/>
    <w:rsid w:val="00B52222"/>
    <w:rsid w:val="00B52581"/>
    <w:rsid w:val="00B531DA"/>
    <w:rsid w:val="00B54895"/>
    <w:rsid w:val="00B54FE7"/>
    <w:rsid w:val="00B62CB6"/>
    <w:rsid w:val="00B647C6"/>
    <w:rsid w:val="00B655F9"/>
    <w:rsid w:val="00B66901"/>
    <w:rsid w:val="00B70F47"/>
    <w:rsid w:val="00B71151"/>
    <w:rsid w:val="00B71E6D"/>
    <w:rsid w:val="00B72070"/>
    <w:rsid w:val="00B779E1"/>
    <w:rsid w:val="00B81E3A"/>
    <w:rsid w:val="00B85CFB"/>
    <w:rsid w:val="00B864EB"/>
    <w:rsid w:val="00B90242"/>
    <w:rsid w:val="00B91EE1"/>
    <w:rsid w:val="00B94602"/>
    <w:rsid w:val="00BA0090"/>
    <w:rsid w:val="00BA1309"/>
    <w:rsid w:val="00BA1A67"/>
    <w:rsid w:val="00BA4A23"/>
    <w:rsid w:val="00BA523B"/>
    <w:rsid w:val="00BA6A80"/>
    <w:rsid w:val="00BB3A5D"/>
    <w:rsid w:val="00BB4ABB"/>
    <w:rsid w:val="00BB6CE3"/>
    <w:rsid w:val="00BB71FB"/>
    <w:rsid w:val="00BC041F"/>
    <w:rsid w:val="00BC5810"/>
    <w:rsid w:val="00BD3145"/>
    <w:rsid w:val="00BD506D"/>
    <w:rsid w:val="00BE5B5F"/>
    <w:rsid w:val="00BE5CF6"/>
    <w:rsid w:val="00BE71BE"/>
    <w:rsid w:val="00BE7285"/>
    <w:rsid w:val="00BE7993"/>
    <w:rsid w:val="00BF03F9"/>
    <w:rsid w:val="00BF5992"/>
    <w:rsid w:val="00BF787D"/>
    <w:rsid w:val="00C027FF"/>
    <w:rsid w:val="00C07D32"/>
    <w:rsid w:val="00C116AA"/>
    <w:rsid w:val="00C12FD1"/>
    <w:rsid w:val="00C139F1"/>
    <w:rsid w:val="00C14842"/>
    <w:rsid w:val="00C162F2"/>
    <w:rsid w:val="00C168A7"/>
    <w:rsid w:val="00C172E3"/>
    <w:rsid w:val="00C20613"/>
    <w:rsid w:val="00C20A2D"/>
    <w:rsid w:val="00C26F55"/>
    <w:rsid w:val="00C27DCA"/>
    <w:rsid w:val="00C30C63"/>
    <w:rsid w:val="00C30EB9"/>
    <w:rsid w:val="00C30FF3"/>
    <w:rsid w:val="00C36B8B"/>
    <w:rsid w:val="00C415C1"/>
    <w:rsid w:val="00C4766A"/>
    <w:rsid w:val="00C47DBF"/>
    <w:rsid w:val="00C50823"/>
    <w:rsid w:val="00C543FE"/>
    <w:rsid w:val="00C552FF"/>
    <w:rsid w:val="00C558DA"/>
    <w:rsid w:val="00C55AF3"/>
    <w:rsid w:val="00C57E56"/>
    <w:rsid w:val="00C6062B"/>
    <w:rsid w:val="00C646F7"/>
    <w:rsid w:val="00C649ED"/>
    <w:rsid w:val="00C67581"/>
    <w:rsid w:val="00C6769E"/>
    <w:rsid w:val="00C71970"/>
    <w:rsid w:val="00C724EE"/>
    <w:rsid w:val="00C75781"/>
    <w:rsid w:val="00C771A9"/>
    <w:rsid w:val="00C80D5A"/>
    <w:rsid w:val="00C8293F"/>
    <w:rsid w:val="00C83220"/>
    <w:rsid w:val="00C84759"/>
    <w:rsid w:val="00C854BD"/>
    <w:rsid w:val="00C870D8"/>
    <w:rsid w:val="00C87AAA"/>
    <w:rsid w:val="00C87EEF"/>
    <w:rsid w:val="00C93753"/>
    <w:rsid w:val="00CA221C"/>
    <w:rsid w:val="00CA2EA3"/>
    <w:rsid w:val="00CA5CA9"/>
    <w:rsid w:val="00CA6C7F"/>
    <w:rsid w:val="00CA7DA7"/>
    <w:rsid w:val="00CB3300"/>
    <w:rsid w:val="00CB6B35"/>
    <w:rsid w:val="00CB71A3"/>
    <w:rsid w:val="00CC0FC7"/>
    <w:rsid w:val="00CC10A6"/>
    <w:rsid w:val="00CC1FDD"/>
    <w:rsid w:val="00CC7142"/>
    <w:rsid w:val="00CD11DF"/>
    <w:rsid w:val="00CD2011"/>
    <w:rsid w:val="00CD46C5"/>
    <w:rsid w:val="00CD5EB8"/>
    <w:rsid w:val="00CD7044"/>
    <w:rsid w:val="00CE08B9"/>
    <w:rsid w:val="00CE524C"/>
    <w:rsid w:val="00CF141F"/>
    <w:rsid w:val="00CF4777"/>
    <w:rsid w:val="00CF65C8"/>
    <w:rsid w:val="00D013F5"/>
    <w:rsid w:val="00D025FD"/>
    <w:rsid w:val="00D02DC8"/>
    <w:rsid w:val="00D05E3F"/>
    <w:rsid w:val="00D067BB"/>
    <w:rsid w:val="00D1226D"/>
    <w:rsid w:val="00D1352A"/>
    <w:rsid w:val="00D150B9"/>
    <w:rsid w:val="00D15EC4"/>
    <w:rsid w:val="00D169AF"/>
    <w:rsid w:val="00D17B2F"/>
    <w:rsid w:val="00D25249"/>
    <w:rsid w:val="00D25538"/>
    <w:rsid w:val="00D317E9"/>
    <w:rsid w:val="00D36596"/>
    <w:rsid w:val="00D36E00"/>
    <w:rsid w:val="00D37EBA"/>
    <w:rsid w:val="00D411B5"/>
    <w:rsid w:val="00D4234C"/>
    <w:rsid w:val="00D44172"/>
    <w:rsid w:val="00D44DFC"/>
    <w:rsid w:val="00D46849"/>
    <w:rsid w:val="00D47BE3"/>
    <w:rsid w:val="00D63B8C"/>
    <w:rsid w:val="00D651E4"/>
    <w:rsid w:val="00D65AD2"/>
    <w:rsid w:val="00D66C2E"/>
    <w:rsid w:val="00D739CC"/>
    <w:rsid w:val="00D76C8E"/>
    <w:rsid w:val="00D77046"/>
    <w:rsid w:val="00D8093D"/>
    <w:rsid w:val="00D8108C"/>
    <w:rsid w:val="00D842AE"/>
    <w:rsid w:val="00D90617"/>
    <w:rsid w:val="00D90D32"/>
    <w:rsid w:val="00D9211C"/>
    <w:rsid w:val="00D92DE0"/>
    <w:rsid w:val="00D92FEF"/>
    <w:rsid w:val="00D93A0F"/>
    <w:rsid w:val="00D94C06"/>
    <w:rsid w:val="00D9579D"/>
    <w:rsid w:val="00DA1BCA"/>
    <w:rsid w:val="00DA4A45"/>
    <w:rsid w:val="00DB1859"/>
    <w:rsid w:val="00DB34E0"/>
    <w:rsid w:val="00DB5925"/>
    <w:rsid w:val="00DC46FF"/>
    <w:rsid w:val="00DC5254"/>
    <w:rsid w:val="00DC569D"/>
    <w:rsid w:val="00DC5AB5"/>
    <w:rsid w:val="00DC7109"/>
    <w:rsid w:val="00DD0B5A"/>
    <w:rsid w:val="00DD1A4F"/>
    <w:rsid w:val="00DD1EC1"/>
    <w:rsid w:val="00DD3107"/>
    <w:rsid w:val="00DD3C25"/>
    <w:rsid w:val="00DD7037"/>
    <w:rsid w:val="00DD7C2C"/>
    <w:rsid w:val="00DE3746"/>
    <w:rsid w:val="00DE5BDA"/>
    <w:rsid w:val="00DF2D62"/>
    <w:rsid w:val="00DF433C"/>
    <w:rsid w:val="00E0035A"/>
    <w:rsid w:val="00E02986"/>
    <w:rsid w:val="00E06797"/>
    <w:rsid w:val="00E1265B"/>
    <w:rsid w:val="00E13B48"/>
    <w:rsid w:val="00E1404F"/>
    <w:rsid w:val="00E2042D"/>
    <w:rsid w:val="00E2142C"/>
    <w:rsid w:val="00E21C83"/>
    <w:rsid w:val="00E24ADA"/>
    <w:rsid w:val="00E32F59"/>
    <w:rsid w:val="00E35AFA"/>
    <w:rsid w:val="00E41908"/>
    <w:rsid w:val="00E46D9A"/>
    <w:rsid w:val="00E565FF"/>
    <w:rsid w:val="00E62E4D"/>
    <w:rsid w:val="00E65388"/>
    <w:rsid w:val="00E662CB"/>
    <w:rsid w:val="00E71382"/>
    <w:rsid w:val="00E74C25"/>
    <w:rsid w:val="00E75318"/>
    <w:rsid w:val="00E76752"/>
    <w:rsid w:val="00E7741D"/>
    <w:rsid w:val="00E808CD"/>
    <w:rsid w:val="00E82928"/>
    <w:rsid w:val="00E8348F"/>
    <w:rsid w:val="00E85B7D"/>
    <w:rsid w:val="00E9121B"/>
    <w:rsid w:val="00E9302E"/>
    <w:rsid w:val="00E94F86"/>
    <w:rsid w:val="00E9582E"/>
    <w:rsid w:val="00E96942"/>
    <w:rsid w:val="00E976AB"/>
    <w:rsid w:val="00EA006D"/>
    <w:rsid w:val="00EA0AE2"/>
    <w:rsid w:val="00EA1159"/>
    <w:rsid w:val="00EA39E5"/>
    <w:rsid w:val="00EA5169"/>
    <w:rsid w:val="00EA57A3"/>
    <w:rsid w:val="00EC20B8"/>
    <w:rsid w:val="00EC2813"/>
    <w:rsid w:val="00EC4197"/>
    <w:rsid w:val="00EC4EFF"/>
    <w:rsid w:val="00EC5A46"/>
    <w:rsid w:val="00EC6114"/>
    <w:rsid w:val="00EC63E2"/>
    <w:rsid w:val="00EC73B7"/>
    <w:rsid w:val="00EC7AAA"/>
    <w:rsid w:val="00ED366A"/>
    <w:rsid w:val="00ED3AD3"/>
    <w:rsid w:val="00ED5FDE"/>
    <w:rsid w:val="00ED6BB7"/>
    <w:rsid w:val="00EE1723"/>
    <w:rsid w:val="00EF19FD"/>
    <w:rsid w:val="00EF22B3"/>
    <w:rsid w:val="00EF5D53"/>
    <w:rsid w:val="00EF61AB"/>
    <w:rsid w:val="00EF6D38"/>
    <w:rsid w:val="00F01A22"/>
    <w:rsid w:val="00F03A55"/>
    <w:rsid w:val="00F03B69"/>
    <w:rsid w:val="00F06958"/>
    <w:rsid w:val="00F07A50"/>
    <w:rsid w:val="00F113DA"/>
    <w:rsid w:val="00F12DA4"/>
    <w:rsid w:val="00F146AF"/>
    <w:rsid w:val="00F1495C"/>
    <w:rsid w:val="00F1562D"/>
    <w:rsid w:val="00F1712F"/>
    <w:rsid w:val="00F22A8E"/>
    <w:rsid w:val="00F23CB6"/>
    <w:rsid w:val="00F266FC"/>
    <w:rsid w:val="00F27C50"/>
    <w:rsid w:val="00F3037A"/>
    <w:rsid w:val="00F3465A"/>
    <w:rsid w:val="00F37DC8"/>
    <w:rsid w:val="00F433E1"/>
    <w:rsid w:val="00F439B3"/>
    <w:rsid w:val="00F5416A"/>
    <w:rsid w:val="00F55458"/>
    <w:rsid w:val="00F650C3"/>
    <w:rsid w:val="00F65D85"/>
    <w:rsid w:val="00F6700B"/>
    <w:rsid w:val="00F700A9"/>
    <w:rsid w:val="00F742AB"/>
    <w:rsid w:val="00F769FD"/>
    <w:rsid w:val="00F8091E"/>
    <w:rsid w:val="00F83855"/>
    <w:rsid w:val="00F8615C"/>
    <w:rsid w:val="00F8673E"/>
    <w:rsid w:val="00F9558F"/>
    <w:rsid w:val="00F96714"/>
    <w:rsid w:val="00F969E5"/>
    <w:rsid w:val="00FA1D9B"/>
    <w:rsid w:val="00FA3168"/>
    <w:rsid w:val="00FA4972"/>
    <w:rsid w:val="00FA6617"/>
    <w:rsid w:val="00FA6BB0"/>
    <w:rsid w:val="00FA7418"/>
    <w:rsid w:val="00FB1150"/>
    <w:rsid w:val="00FB2DBD"/>
    <w:rsid w:val="00FB53D9"/>
    <w:rsid w:val="00FC2C30"/>
    <w:rsid w:val="00FC476E"/>
    <w:rsid w:val="00FC6DA0"/>
    <w:rsid w:val="00FD48DF"/>
    <w:rsid w:val="00FD5860"/>
    <w:rsid w:val="00FE12D0"/>
    <w:rsid w:val="00FE183A"/>
    <w:rsid w:val="00FE2D94"/>
    <w:rsid w:val="00FE352D"/>
    <w:rsid w:val="00FE40EB"/>
    <w:rsid w:val="00FE4D02"/>
    <w:rsid w:val="00FE7D62"/>
    <w:rsid w:val="00FF08D3"/>
    <w:rsid w:val="00FF122F"/>
    <w:rsid w:val="00FF1554"/>
    <w:rsid w:val="00FF1CBC"/>
    <w:rsid w:val="00FF2836"/>
    <w:rsid w:val="00FF3559"/>
    <w:rsid w:val="00FF3819"/>
    <w:rsid w:val="00FF62FF"/>
    <w:rsid w:val="00FF6D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5BAC1F"/>
  <w15:docId w15:val="{3C1988F0-C120-4409-9216-32FB027C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C14842"/>
    <w:pPr>
      <w:keepNext/>
      <w:tabs>
        <w:tab w:val="clear" w:pos="1247"/>
        <w:tab w:val="clear" w:pos="1814"/>
        <w:tab w:val="clear" w:pos="2381"/>
        <w:tab w:val="clear" w:pos="2948"/>
        <w:tab w:val="clear" w:pos="3515"/>
      </w:tabs>
      <w:spacing w:after="120"/>
      <w:ind w:left="1247" w:right="284"/>
      <w:outlineLvl w:val="0"/>
    </w:pPr>
    <w:rPr>
      <w:b/>
      <w:sz w:val="24"/>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qFormat/>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ru-RU"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ru-RU"/>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rsid w:val="00160D74"/>
    <w:pPr>
      <w:spacing w:after="120"/>
      <w:ind w:left="1247"/>
    </w:pPr>
  </w:style>
  <w:style w:type="paragraph" w:customStyle="1" w:styleId="Normalnumber">
    <w:name w:val="Normal_number"/>
    <w:basedOn w:val="Normalpool"/>
    <w:link w:val="NormalnumberChar"/>
    <w:rsid w:val="000832C7"/>
    <w:pPr>
      <w:numPr>
        <w:numId w:val="5"/>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uiPriority w:val="39"/>
    <w:rsid w:val="00FF2836"/>
    <w:pPr>
      <w:tabs>
        <w:tab w:val="clear" w:pos="1247"/>
        <w:tab w:val="clear" w:pos="1814"/>
        <w:tab w:val="clear" w:pos="2381"/>
        <w:tab w:val="clear" w:pos="2948"/>
        <w:tab w:val="clear" w:pos="3515"/>
        <w:tab w:val="clear" w:pos="4082"/>
        <w:tab w:val="right" w:leader="dot" w:pos="9486"/>
      </w:tabs>
      <w:spacing w:after="120"/>
      <w:ind w:left="2098" w:hanging="851"/>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Revision">
    <w:name w:val="Revision"/>
    <w:hidden/>
    <w:uiPriority w:val="99"/>
    <w:semiHidden/>
    <w:rsid w:val="00255632"/>
    <w:rPr>
      <w:lang w:eastAsia="en-US"/>
    </w:rPr>
  </w:style>
  <w:style w:type="character" w:customStyle="1" w:styleId="NormalnumberChar">
    <w:name w:val="Normal_number Char"/>
    <w:link w:val="Normalnumber"/>
    <w:locked/>
    <w:rsid w:val="00196D40"/>
    <w:rPr>
      <w:lang w:eastAsia="en-US"/>
    </w:rPr>
  </w:style>
  <w:style w:type="character" w:customStyle="1" w:styleId="Normal-poolChar">
    <w:name w:val="Normal-pool Char"/>
    <w:link w:val="Normal-pool"/>
    <w:uiPriority w:val="99"/>
    <w:rsid w:val="00550465"/>
    <w:rPr>
      <w:lang w:eastAsia="en-US"/>
    </w:rPr>
  </w:style>
  <w:style w:type="character" w:customStyle="1" w:styleId="DeltaViewInsertion">
    <w:name w:val="DeltaView Insertion"/>
    <w:uiPriority w:val="99"/>
    <w:rsid w:val="009027BB"/>
    <w:rPr>
      <w:color w:val="0000FF"/>
      <w:u w:val="double"/>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9027BB"/>
    <w:rPr>
      <w:lang w:eastAsia="en-US"/>
    </w:rPr>
  </w:style>
  <w:style w:type="character" w:customStyle="1" w:styleId="NormalNonumberChar">
    <w:name w:val="Normal_No_number Char"/>
    <w:link w:val="NormalNonumber"/>
    <w:locked/>
    <w:rsid w:val="009027BB"/>
    <w:rPr>
      <w:lang w:eastAsia="en-US"/>
    </w:rPr>
  </w:style>
  <w:style w:type="paragraph" w:customStyle="1" w:styleId="Corps">
    <w:name w:val="Corps"/>
    <w:rsid w:val="00F0695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Pardfaut">
    <w:name w:val="Par défaut"/>
    <w:rsid w:val="00F0695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Text">
    <w:name w:val="Text"/>
    <w:rsid w:val="00F06958"/>
    <w:pPr>
      <w:widowControl w:val="0"/>
      <w:autoSpaceDE w:val="0"/>
      <w:autoSpaceDN w:val="0"/>
      <w:adjustRightInd w:val="0"/>
      <w:spacing w:after="160" w:line="259" w:lineRule="auto"/>
    </w:pPr>
    <w:rPr>
      <w:rFonts w:ascii="Calibri" w:hAnsi="Calibri" w:cs="Arial Unicode MS"/>
      <w:color w:val="000000"/>
      <w:sz w:val="22"/>
      <w:szCs w:val="22"/>
      <w:lang w:val="en-US" w:eastAsia="en-US"/>
    </w:rPr>
  </w:style>
  <w:style w:type="character" w:customStyle="1" w:styleId="Hyperlink0">
    <w:name w:val="Hyperlink.0"/>
    <w:rsid w:val="00247921"/>
    <w:rPr>
      <w:rFonts w:cs="Times New Roman"/>
      <w:lang w:val="en-US" w:eastAsia="x-none"/>
    </w:rPr>
  </w:style>
  <w:style w:type="numbering" w:customStyle="1" w:styleId="NoList1">
    <w:name w:val="No List1"/>
    <w:next w:val="NoList"/>
    <w:uiPriority w:val="99"/>
    <w:semiHidden/>
    <w:unhideWhenUsed/>
    <w:rsid w:val="001E0354"/>
  </w:style>
  <w:style w:type="numbering" w:customStyle="1" w:styleId="Normallist1">
    <w:name w:val="Normal_list1"/>
    <w:basedOn w:val="NoList"/>
    <w:rsid w:val="001E0354"/>
  </w:style>
  <w:style w:type="table" w:customStyle="1" w:styleId="TableGrid1">
    <w:name w:val="Table Grid1"/>
    <w:basedOn w:val="TableNormal"/>
    <w:next w:val="TableGrid"/>
    <w:rsid w:val="001E035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E0354"/>
    <w:rPr>
      <w:color w:val="808080"/>
      <w:shd w:val="clear" w:color="auto" w:fill="E6E6E6"/>
    </w:rPr>
  </w:style>
  <w:style w:type="numbering" w:customStyle="1" w:styleId="Importeradestilen10">
    <w:name w:val="Importerade stilen 10"/>
    <w:rsid w:val="001E0354"/>
    <w:pPr>
      <w:numPr>
        <w:numId w:val="33"/>
      </w:numPr>
    </w:pPr>
  </w:style>
  <w:style w:type="character" w:customStyle="1" w:styleId="Inget">
    <w:name w:val="Inget"/>
    <w:rsid w:val="001E0354"/>
  </w:style>
  <w:style w:type="paragraph" w:customStyle="1" w:styleId="Brdtext">
    <w:name w:val="Brödtext"/>
    <w:rsid w:val="001E0354"/>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lang w:val="en-GB"/>
    </w:rPr>
  </w:style>
  <w:style w:type="numbering" w:customStyle="1" w:styleId="Importeradestilen7">
    <w:name w:val="Importerade stilen 7"/>
    <w:rsid w:val="001E0354"/>
    <w:pPr>
      <w:numPr>
        <w:numId w:val="35"/>
      </w:numPr>
    </w:pPr>
  </w:style>
  <w:style w:type="numbering" w:customStyle="1" w:styleId="Importeradestilen6">
    <w:name w:val="Importerade stilen 6"/>
    <w:rsid w:val="001E0354"/>
    <w:pPr>
      <w:numPr>
        <w:numId w:val="38"/>
      </w:numPr>
    </w:pPr>
  </w:style>
  <w:style w:type="character" w:customStyle="1" w:styleId="hps">
    <w:name w:val="hps"/>
    <w:rsid w:val="001E035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0099">
      <w:bodyDiv w:val="1"/>
      <w:marLeft w:val="0"/>
      <w:marRight w:val="0"/>
      <w:marTop w:val="0"/>
      <w:marBottom w:val="0"/>
      <w:divBdr>
        <w:top w:val="none" w:sz="0" w:space="0" w:color="auto"/>
        <w:left w:val="none" w:sz="0" w:space="0" w:color="auto"/>
        <w:bottom w:val="none" w:sz="0" w:space="0" w:color="auto"/>
        <w:right w:val="none" w:sz="0" w:space="0" w:color="auto"/>
      </w:divBdr>
    </w:div>
    <w:div w:id="206383136">
      <w:bodyDiv w:val="1"/>
      <w:marLeft w:val="0"/>
      <w:marRight w:val="0"/>
      <w:marTop w:val="0"/>
      <w:marBottom w:val="0"/>
      <w:divBdr>
        <w:top w:val="none" w:sz="0" w:space="0" w:color="auto"/>
        <w:left w:val="none" w:sz="0" w:space="0" w:color="auto"/>
        <w:bottom w:val="none" w:sz="0" w:space="0" w:color="auto"/>
        <w:right w:val="none" w:sz="0" w:space="0" w:color="auto"/>
      </w:divBdr>
    </w:div>
    <w:div w:id="34513687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12626949">
      <w:bodyDiv w:val="1"/>
      <w:marLeft w:val="0"/>
      <w:marRight w:val="0"/>
      <w:marTop w:val="0"/>
      <w:marBottom w:val="0"/>
      <w:divBdr>
        <w:top w:val="none" w:sz="0" w:space="0" w:color="auto"/>
        <w:left w:val="none" w:sz="0" w:space="0" w:color="auto"/>
        <w:bottom w:val="none" w:sz="0" w:space="0" w:color="auto"/>
        <w:right w:val="none" w:sz="0" w:space="0" w:color="auto"/>
      </w:divBdr>
    </w:div>
    <w:div w:id="763113989">
      <w:bodyDiv w:val="1"/>
      <w:marLeft w:val="0"/>
      <w:marRight w:val="0"/>
      <w:marTop w:val="0"/>
      <w:marBottom w:val="0"/>
      <w:divBdr>
        <w:top w:val="none" w:sz="0" w:space="0" w:color="auto"/>
        <w:left w:val="none" w:sz="0" w:space="0" w:color="auto"/>
        <w:bottom w:val="none" w:sz="0" w:space="0" w:color="auto"/>
        <w:right w:val="none" w:sz="0" w:space="0" w:color="auto"/>
      </w:divBdr>
    </w:div>
    <w:div w:id="866330581">
      <w:bodyDiv w:val="1"/>
      <w:marLeft w:val="0"/>
      <w:marRight w:val="0"/>
      <w:marTop w:val="0"/>
      <w:marBottom w:val="0"/>
      <w:divBdr>
        <w:top w:val="none" w:sz="0" w:space="0" w:color="auto"/>
        <w:left w:val="none" w:sz="0" w:space="0" w:color="auto"/>
        <w:bottom w:val="none" w:sz="0" w:space="0" w:color="auto"/>
        <w:right w:val="none" w:sz="0" w:space="0" w:color="auto"/>
      </w:divBdr>
    </w:div>
    <w:div w:id="875968973">
      <w:bodyDiv w:val="1"/>
      <w:marLeft w:val="0"/>
      <w:marRight w:val="0"/>
      <w:marTop w:val="0"/>
      <w:marBottom w:val="0"/>
      <w:divBdr>
        <w:top w:val="none" w:sz="0" w:space="0" w:color="auto"/>
        <w:left w:val="none" w:sz="0" w:space="0" w:color="auto"/>
        <w:bottom w:val="none" w:sz="0" w:space="0" w:color="auto"/>
        <w:right w:val="none" w:sz="0" w:space="0" w:color="auto"/>
      </w:divBdr>
    </w:div>
    <w:div w:id="924074745">
      <w:bodyDiv w:val="1"/>
      <w:marLeft w:val="0"/>
      <w:marRight w:val="0"/>
      <w:marTop w:val="0"/>
      <w:marBottom w:val="0"/>
      <w:divBdr>
        <w:top w:val="none" w:sz="0" w:space="0" w:color="auto"/>
        <w:left w:val="none" w:sz="0" w:space="0" w:color="auto"/>
        <w:bottom w:val="none" w:sz="0" w:space="0" w:color="auto"/>
        <w:right w:val="none" w:sz="0" w:space="0" w:color="auto"/>
      </w:divBdr>
    </w:div>
    <w:div w:id="963345617">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79161828">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 w:id="1594052894">
      <w:bodyDiv w:val="1"/>
      <w:marLeft w:val="0"/>
      <w:marRight w:val="0"/>
      <w:marTop w:val="0"/>
      <w:marBottom w:val="0"/>
      <w:divBdr>
        <w:top w:val="none" w:sz="0" w:space="0" w:color="auto"/>
        <w:left w:val="none" w:sz="0" w:space="0" w:color="auto"/>
        <w:bottom w:val="none" w:sz="0" w:space="0" w:color="auto"/>
        <w:right w:val="none" w:sz="0" w:space="0" w:color="auto"/>
      </w:divBdr>
    </w:div>
    <w:div w:id="2088071374">
      <w:bodyDiv w:val="1"/>
      <w:marLeft w:val="0"/>
      <w:marRight w:val="0"/>
      <w:marTop w:val="0"/>
      <w:marBottom w:val="0"/>
      <w:divBdr>
        <w:top w:val="none" w:sz="0" w:space="0" w:color="auto"/>
        <w:left w:val="none" w:sz="0" w:space="0" w:color="auto"/>
        <w:bottom w:val="none" w:sz="0" w:space="0" w:color="auto"/>
        <w:right w:val="none" w:sz="0" w:space="0" w:color="auto"/>
      </w:divBdr>
    </w:div>
    <w:div w:id="2106801592">
      <w:bodyDiv w:val="1"/>
      <w:marLeft w:val="0"/>
      <w:marRight w:val="0"/>
      <w:marTop w:val="0"/>
      <w:marBottom w:val="0"/>
      <w:divBdr>
        <w:top w:val="none" w:sz="0" w:space="0" w:color="auto"/>
        <w:left w:val="none" w:sz="0" w:space="0" w:color="auto"/>
        <w:bottom w:val="none" w:sz="0" w:space="0" w:color="auto"/>
        <w:right w:val="none" w:sz="0" w:space="0" w:color="auto"/>
      </w:divBdr>
    </w:div>
    <w:div w:id="213675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1FB06-120E-4366-A073-D48BF31BC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25E42D-9202-4F86-8E41-D12EBF4981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CB8D88-52E7-4DBF-9B01-3465EE9863CC}">
  <ds:schemaRefs>
    <ds:schemaRef ds:uri="http://schemas.microsoft.com/sharepoint/v3/contenttype/forms"/>
  </ds:schemaRefs>
</ds:datastoreItem>
</file>

<file path=customXml/itemProps4.xml><?xml version="1.0" encoding="utf-8"?>
<ds:datastoreItem xmlns:ds="http://schemas.openxmlformats.org/officeDocument/2006/customXml" ds:itemID="{A7B12FDF-19E2-427A-AB4C-D939BC599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1648</Words>
  <Characters>9398</Characters>
  <Application>Microsoft Office Word</Application>
  <DocSecurity>0</DocSecurity>
  <Lines>78</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NATIONS UNIES</vt:lpstr>
      <vt:lpstr>NATIONS UNIES</vt:lpstr>
    </vt:vector>
  </TitlesOfParts>
  <Company>unon</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Alexandru SOFRONI</cp:lastModifiedBy>
  <cp:revision>6</cp:revision>
  <cp:lastPrinted>2020-11-09T11:42:00Z</cp:lastPrinted>
  <dcterms:created xsi:type="dcterms:W3CDTF">2020-11-06T10:04:00Z</dcterms:created>
  <dcterms:modified xsi:type="dcterms:W3CDTF">2020-11-09T11:42:00Z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