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right"/>
        <w:tblLayout w:type="fixed"/>
        <w:tblLook w:val="0000" w:firstRow="0" w:lastRow="0" w:firstColumn="0" w:lastColumn="0" w:noHBand="0" w:noVBand="0"/>
      </w:tblPr>
      <w:tblGrid>
        <w:gridCol w:w="1517"/>
        <w:gridCol w:w="4640"/>
        <w:gridCol w:w="3333"/>
      </w:tblGrid>
      <w:tr w:rsidR="0099003C" w:rsidRPr="00A7082A" w14:paraId="0EB4B852" w14:textId="77777777" w:rsidTr="00417FE2">
        <w:trPr>
          <w:cantSplit/>
          <w:trHeight w:val="57"/>
          <w:jc w:val="right"/>
        </w:trPr>
        <w:tc>
          <w:tcPr>
            <w:tcW w:w="1517" w:type="dxa"/>
          </w:tcPr>
          <w:p w14:paraId="72B540E8" w14:textId="77777777" w:rsidR="0099003C" w:rsidRPr="00A7082A" w:rsidRDefault="0099003C" w:rsidP="00320066">
            <w:pPr>
              <w:pStyle w:val="Normal-pool"/>
              <w:rPr>
                <w:rFonts w:ascii="Arial" w:hAnsi="Arial"/>
                <w:b/>
                <w:sz w:val="27"/>
              </w:rPr>
            </w:pPr>
            <w:r w:rsidRPr="00A7082A">
              <w:rPr>
                <w:rFonts w:ascii="Arial" w:hAnsi="Arial"/>
                <w:b/>
                <w:sz w:val="27"/>
              </w:rPr>
              <w:t xml:space="preserve">UNITED </w:t>
            </w:r>
            <w:r w:rsidRPr="00A7082A">
              <w:rPr>
                <w:rFonts w:ascii="Arial" w:hAnsi="Arial"/>
                <w:b/>
                <w:sz w:val="27"/>
              </w:rPr>
              <w:br/>
              <w:t>NATIONS</w:t>
            </w:r>
          </w:p>
        </w:tc>
        <w:tc>
          <w:tcPr>
            <w:tcW w:w="4640" w:type="dxa"/>
          </w:tcPr>
          <w:p w14:paraId="2E87FABF" w14:textId="77777777" w:rsidR="0099003C" w:rsidRPr="00A7082A" w:rsidRDefault="0099003C" w:rsidP="00320066">
            <w:pPr>
              <w:pStyle w:val="Normal-pool"/>
              <w:rPr>
                <w:rFonts w:ascii="Univers" w:hAnsi="Univers"/>
              </w:rPr>
            </w:pPr>
          </w:p>
        </w:tc>
        <w:tc>
          <w:tcPr>
            <w:tcW w:w="3333" w:type="dxa"/>
          </w:tcPr>
          <w:p w14:paraId="31AB2B9B" w14:textId="77777777" w:rsidR="0099003C" w:rsidRPr="00A7082A" w:rsidRDefault="0099003C" w:rsidP="00320066">
            <w:pPr>
              <w:pStyle w:val="Normal-pool"/>
              <w:jc w:val="right"/>
              <w:rPr>
                <w:rFonts w:ascii="Arial" w:hAnsi="Arial"/>
                <w:b/>
                <w:sz w:val="64"/>
              </w:rPr>
            </w:pPr>
            <w:r w:rsidRPr="00A7082A">
              <w:rPr>
                <w:rFonts w:ascii="Arial" w:hAnsi="Arial"/>
                <w:b/>
                <w:sz w:val="64"/>
              </w:rPr>
              <w:t>MC</w:t>
            </w:r>
          </w:p>
        </w:tc>
      </w:tr>
      <w:tr w:rsidR="0099003C" w:rsidRPr="00A7082A" w14:paraId="2708E72F" w14:textId="77777777" w:rsidTr="00417FE2">
        <w:trPr>
          <w:cantSplit/>
          <w:trHeight w:val="57"/>
          <w:jc w:val="right"/>
        </w:trPr>
        <w:tc>
          <w:tcPr>
            <w:tcW w:w="1517" w:type="dxa"/>
            <w:tcBorders>
              <w:bottom w:val="single" w:sz="4" w:space="0" w:color="auto"/>
            </w:tcBorders>
          </w:tcPr>
          <w:p w14:paraId="460FE18E" w14:textId="77777777" w:rsidR="0099003C" w:rsidRPr="00A7082A" w:rsidRDefault="0099003C" w:rsidP="00320066">
            <w:pPr>
              <w:pStyle w:val="Normal-pool"/>
              <w:rPr>
                <w:sz w:val="18"/>
              </w:rPr>
            </w:pPr>
          </w:p>
        </w:tc>
        <w:tc>
          <w:tcPr>
            <w:tcW w:w="4640" w:type="dxa"/>
            <w:tcBorders>
              <w:bottom w:val="single" w:sz="4" w:space="0" w:color="auto"/>
            </w:tcBorders>
          </w:tcPr>
          <w:p w14:paraId="6A4CCE2A" w14:textId="77777777" w:rsidR="0099003C" w:rsidRPr="00A7082A" w:rsidRDefault="0099003C" w:rsidP="00320066">
            <w:pPr>
              <w:pStyle w:val="Normal-pool"/>
              <w:rPr>
                <w:rFonts w:ascii="Univers" w:hAnsi="Univers"/>
                <w:sz w:val="18"/>
              </w:rPr>
            </w:pPr>
          </w:p>
        </w:tc>
        <w:tc>
          <w:tcPr>
            <w:tcW w:w="3333" w:type="dxa"/>
            <w:tcBorders>
              <w:bottom w:val="single" w:sz="4" w:space="0" w:color="auto"/>
            </w:tcBorders>
          </w:tcPr>
          <w:p w14:paraId="1F8E0956" w14:textId="52F66F82" w:rsidR="0099003C" w:rsidRPr="00A7082A" w:rsidRDefault="0099003C" w:rsidP="00320066">
            <w:pPr>
              <w:pStyle w:val="Normal-pool"/>
              <w:rPr>
                <w:sz w:val="18"/>
              </w:rPr>
            </w:pPr>
            <w:r w:rsidRPr="00A7082A">
              <w:rPr>
                <w:b/>
                <w:sz w:val="28"/>
              </w:rPr>
              <w:t>UNEP</w:t>
            </w:r>
            <w:r w:rsidRPr="00A7082A">
              <w:t>/MC/COP.</w:t>
            </w:r>
            <w:r w:rsidR="00B839EF">
              <w:t>1</w:t>
            </w:r>
            <w:r w:rsidRPr="00A7082A">
              <w:t>/</w:t>
            </w:r>
            <w:r w:rsidR="00C870D0">
              <w:t>Dec.</w:t>
            </w:r>
            <w:r w:rsidR="00D456F6">
              <w:t>20</w:t>
            </w:r>
          </w:p>
        </w:tc>
      </w:tr>
      <w:tr w:rsidR="0099003C" w:rsidRPr="00A7082A" w14:paraId="561B5AE7" w14:textId="77777777" w:rsidTr="00417FE2">
        <w:trPr>
          <w:cantSplit/>
          <w:trHeight w:val="57"/>
          <w:jc w:val="right"/>
        </w:trPr>
        <w:tc>
          <w:tcPr>
            <w:tcW w:w="1517" w:type="dxa"/>
            <w:tcBorders>
              <w:top w:val="single" w:sz="4" w:space="0" w:color="auto"/>
              <w:bottom w:val="single" w:sz="24" w:space="0" w:color="auto"/>
            </w:tcBorders>
          </w:tcPr>
          <w:p w14:paraId="1B99BFBB" w14:textId="77777777" w:rsidR="0099003C" w:rsidRPr="00A7082A" w:rsidRDefault="0099003C" w:rsidP="00320066">
            <w:pPr>
              <w:pStyle w:val="Normal-pool"/>
            </w:pPr>
            <w:r w:rsidRPr="00A7082A">
              <w:rPr>
                <w:noProof/>
                <w:lang w:eastAsia="en-GB"/>
              </w:rPr>
              <w:drawing>
                <wp:inline distT="0" distB="0" distL="0" distR="0" wp14:anchorId="0EF83FA0" wp14:editId="64AD8C7A">
                  <wp:extent cx="828040" cy="768985"/>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28040" cy="768985"/>
                          </a:xfrm>
                          <a:prstGeom prst="rect">
                            <a:avLst/>
                          </a:prstGeom>
                          <a:noFill/>
                          <a:ln>
                            <a:noFill/>
                          </a:ln>
                        </pic:spPr>
                      </pic:pic>
                    </a:graphicData>
                  </a:graphic>
                </wp:inline>
              </w:drawing>
            </w:r>
            <w:r w:rsidRPr="00A7082A">
              <w:rPr>
                <w:noProof/>
                <w:lang w:eastAsia="en-GB"/>
              </w:rPr>
              <w:drawing>
                <wp:inline distT="0" distB="0" distL="0" distR="0" wp14:anchorId="70F31CBA" wp14:editId="39A207CD">
                  <wp:extent cx="723900" cy="769620"/>
                  <wp:effectExtent l="0" t="0" r="0" b="0"/>
                  <wp:docPr id="4" name="Picture 4"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640" w:type="dxa"/>
            <w:tcBorders>
              <w:top w:val="single" w:sz="4" w:space="0" w:color="auto"/>
              <w:bottom w:val="single" w:sz="24" w:space="0" w:color="auto"/>
            </w:tcBorders>
          </w:tcPr>
          <w:p w14:paraId="745D319C" w14:textId="77777777" w:rsidR="0099003C" w:rsidRPr="00A7082A" w:rsidRDefault="0099003C">
            <w:pPr>
              <w:pStyle w:val="Normal-pool"/>
              <w:spacing w:before="1200"/>
              <w:rPr>
                <w:rFonts w:ascii="Arial" w:hAnsi="Arial"/>
                <w:sz w:val="32"/>
              </w:rPr>
            </w:pPr>
            <w:r w:rsidRPr="00A7082A">
              <w:rPr>
                <w:rFonts w:ascii="Arial" w:hAnsi="Arial"/>
                <w:b/>
                <w:sz w:val="32"/>
              </w:rPr>
              <w:t xml:space="preserve">United Nations </w:t>
            </w:r>
            <w:r w:rsidRPr="00A7082A">
              <w:rPr>
                <w:rFonts w:ascii="Arial" w:hAnsi="Arial"/>
                <w:b/>
                <w:sz w:val="32"/>
              </w:rPr>
              <w:br/>
              <w:t xml:space="preserve">Environment </w:t>
            </w:r>
            <w:r w:rsidRPr="00A7082A">
              <w:rPr>
                <w:rFonts w:ascii="Arial" w:hAnsi="Arial"/>
                <w:b/>
                <w:sz w:val="32"/>
              </w:rPr>
              <w:br/>
              <w:t>Programme</w:t>
            </w:r>
          </w:p>
        </w:tc>
        <w:tc>
          <w:tcPr>
            <w:tcW w:w="3333" w:type="dxa"/>
            <w:tcBorders>
              <w:top w:val="single" w:sz="4" w:space="0" w:color="auto"/>
              <w:bottom w:val="single" w:sz="24" w:space="0" w:color="auto"/>
            </w:tcBorders>
          </w:tcPr>
          <w:p w14:paraId="36453538" w14:textId="1B64F544" w:rsidR="0099003C" w:rsidRPr="00A7082A" w:rsidRDefault="0099003C" w:rsidP="00320066">
            <w:pPr>
              <w:pStyle w:val="Normal-pool"/>
              <w:spacing w:before="120"/>
            </w:pPr>
            <w:r w:rsidRPr="00A7082A">
              <w:t xml:space="preserve">Distr.: </w:t>
            </w:r>
            <w:r w:rsidR="00F56012" w:rsidRPr="00A7082A">
              <w:t xml:space="preserve">General </w:t>
            </w:r>
            <w:r w:rsidRPr="00A7082A">
              <w:br/>
            </w:r>
            <w:r w:rsidR="00900821">
              <w:t>22 November 2017</w:t>
            </w:r>
          </w:p>
          <w:p w14:paraId="18176F73" w14:textId="77777777" w:rsidR="0099003C" w:rsidRPr="00A7082A" w:rsidRDefault="0099003C" w:rsidP="00320066">
            <w:pPr>
              <w:pStyle w:val="Normal-pool"/>
              <w:spacing w:before="120"/>
            </w:pPr>
            <w:r w:rsidRPr="00A7082A">
              <w:t>Original: English</w:t>
            </w:r>
          </w:p>
        </w:tc>
      </w:tr>
    </w:tbl>
    <w:p w14:paraId="727B3EBC" w14:textId="77777777" w:rsidR="0099003C" w:rsidRPr="00A7082A" w:rsidRDefault="0099003C" w:rsidP="00587D09">
      <w:pPr>
        <w:pStyle w:val="AATitle"/>
      </w:pPr>
      <w:r w:rsidRPr="00A7082A">
        <w:t xml:space="preserve">Conference of the Parties to the </w:t>
      </w:r>
      <w:r w:rsidRPr="00A7082A">
        <w:br/>
        <w:t>Minamata Convention on Mercury</w:t>
      </w:r>
    </w:p>
    <w:p w14:paraId="7D22A4EF" w14:textId="308F76E1" w:rsidR="0099003C" w:rsidRPr="00A7082A" w:rsidRDefault="00B839EF" w:rsidP="00587D09">
      <w:pPr>
        <w:pStyle w:val="AATitle"/>
      </w:pPr>
      <w:r>
        <w:t>First</w:t>
      </w:r>
      <w:r w:rsidR="00076758" w:rsidRPr="00A7082A">
        <w:t xml:space="preserve"> </w:t>
      </w:r>
      <w:r w:rsidR="0099003C" w:rsidRPr="00A7082A">
        <w:t>meeting</w:t>
      </w:r>
    </w:p>
    <w:p w14:paraId="351E61BB" w14:textId="07A22EE6" w:rsidR="0099003C" w:rsidRPr="00A7082A" w:rsidRDefault="0099003C" w:rsidP="0099003C">
      <w:pPr>
        <w:pStyle w:val="AATitle"/>
        <w:rPr>
          <w:b w:val="0"/>
        </w:rPr>
      </w:pPr>
      <w:r w:rsidRPr="00A7082A">
        <w:rPr>
          <w:b w:val="0"/>
        </w:rPr>
        <w:t xml:space="preserve">Geneva, </w:t>
      </w:r>
      <w:r w:rsidR="00076758" w:rsidRPr="00A7082A">
        <w:rPr>
          <w:b w:val="0"/>
        </w:rPr>
        <w:t>2</w:t>
      </w:r>
      <w:r w:rsidR="00900821">
        <w:rPr>
          <w:b w:val="0"/>
        </w:rPr>
        <w:t>4</w:t>
      </w:r>
      <w:r w:rsidRPr="00A7082A">
        <w:rPr>
          <w:b w:val="0"/>
        </w:rPr>
        <w:t>–2</w:t>
      </w:r>
      <w:r w:rsidR="00076758" w:rsidRPr="00A7082A">
        <w:rPr>
          <w:b w:val="0"/>
        </w:rPr>
        <w:t>9</w:t>
      </w:r>
      <w:r w:rsidRPr="00A7082A">
        <w:rPr>
          <w:b w:val="0"/>
        </w:rPr>
        <w:t xml:space="preserve"> </w:t>
      </w:r>
      <w:r w:rsidR="00900821">
        <w:rPr>
          <w:b w:val="0"/>
        </w:rPr>
        <w:t>September</w:t>
      </w:r>
      <w:r w:rsidRPr="00A7082A">
        <w:rPr>
          <w:b w:val="0"/>
        </w:rPr>
        <w:t xml:space="preserve"> 201</w:t>
      </w:r>
      <w:r w:rsidR="00900821">
        <w:rPr>
          <w:b w:val="0"/>
        </w:rPr>
        <w:t>7</w:t>
      </w:r>
    </w:p>
    <w:p w14:paraId="699814FA" w14:textId="6F36BC96" w:rsidR="0099003C" w:rsidRPr="00A7082A" w:rsidRDefault="001D1473" w:rsidP="0099003C">
      <w:pPr>
        <w:pStyle w:val="BBTitle"/>
      </w:pPr>
      <w:r>
        <w:t>Decision adopted by</w:t>
      </w:r>
      <w:r w:rsidR="00661B39">
        <w:t xml:space="preserve"> the </w:t>
      </w:r>
      <w:r w:rsidR="00B839EF">
        <w:t>first</w:t>
      </w:r>
      <w:r w:rsidR="0099003C" w:rsidRPr="00A7082A">
        <w:t xml:space="preserve"> Conference of the Parties to the Minamata Convention on Mercury</w:t>
      </w:r>
    </w:p>
    <w:p w14:paraId="55AA1BF3" w14:textId="1D10246C" w:rsidR="00CB2628" w:rsidRPr="00A7082A" w:rsidRDefault="0099003C" w:rsidP="006713D2">
      <w:pPr>
        <w:pStyle w:val="CH1"/>
      </w:pPr>
      <w:r w:rsidRPr="00A7082A">
        <w:tab/>
      </w:r>
    </w:p>
    <w:p w14:paraId="68AD8602" w14:textId="77777777" w:rsidR="00D456F6" w:rsidRDefault="00CB2628" w:rsidP="00D456F6">
      <w:pPr>
        <w:pStyle w:val="CH2"/>
      </w:pPr>
      <w:r w:rsidRPr="00A7082A">
        <w:rPr>
          <w:bCs/>
        </w:rPr>
        <w:tab/>
      </w:r>
      <w:r w:rsidRPr="00A7082A">
        <w:rPr>
          <w:bCs/>
        </w:rPr>
        <w:tab/>
      </w:r>
      <w:r w:rsidR="00D456F6">
        <w:t>MC-1/20: Guidance on the management of contaminated sites</w:t>
      </w:r>
    </w:p>
    <w:p w14:paraId="63FAE619" w14:textId="77777777" w:rsidR="00D456F6" w:rsidRDefault="00D456F6" w:rsidP="00D456F6">
      <w:pPr>
        <w:pStyle w:val="NormalNonumber"/>
        <w:tabs>
          <w:tab w:val="left" w:pos="624"/>
        </w:tabs>
        <w:ind w:firstLine="624"/>
        <w:rPr>
          <w:b/>
          <w:i/>
          <w:iCs/>
        </w:rPr>
      </w:pPr>
      <w:r>
        <w:rPr>
          <w:i/>
          <w:iCs/>
        </w:rPr>
        <w:t xml:space="preserve">The Conference of the Parties </w:t>
      </w:r>
    </w:p>
    <w:p w14:paraId="2B5A3216" w14:textId="77777777" w:rsidR="00D456F6" w:rsidRDefault="00D456F6" w:rsidP="00D456F6">
      <w:pPr>
        <w:pStyle w:val="NormalNonumber"/>
        <w:tabs>
          <w:tab w:val="left" w:pos="624"/>
        </w:tabs>
        <w:ind w:firstLine="624"/>
        <w:rPr>
          <w:iCs/>
        </w:rPr>
      </w:pPr>
      <w:r>
        <w:rPr>
          <w:i/>
        </w:rPr>
        <w:t xml:space="preserve">Decides </w:t>
      </w:r>
      <w:r>
        <w:rPr>
          <w:iCs/>
        </w:rPr>
        <w:t>to develop draft guidance on managing contaminated sites in line with the programme of work as set out in the road map provided as annex I to the present decision, and building on the draft structure and content provided in annex II to the present decision.</w:t>
      </w:r>
    </w:p>
    <w:p w14:paraId="3E404A23" w14:textId="77777777" w:rsidR="00D456F6" w:rsidRDefault="00D456F6" w:rsidP="00D456F6">
      <w:pPr>
        <w:pStyle w:val="CH2"/>
      </w:pPr>
      <w:r>
        <w:tab/>
      </w:r>
      <w:r>
        <w:tab/>
        <w:t>Annex I to decision MC-1/20</w:t>
      </w:r>
    </w:p>
    <w:p w14:paraId="4368F9E1" w14:textId="77777777" w:rsidR="00D456F6" w:rsidRDefault="00D456F6" w:rsidP="00D456F6">
      <w:pPr>
        <w:pStyle w:val="CH2"/>
      </w:pPr>
      <w:r>
        <w:tab/>
      </w:r>
      <w:r>
        <w:tab/>
        <w:t>Draft road map for the preparation of the guidance document on the management of contaminated sites</w:t>
      </w:r>
    </w:p>
    <w:tbl>
      <w:tblPr>
        <w:tblW w:w="8370"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0A0" w:firstRow="1" w:lastRow="0" w:firstColumn="1" w:lastColumn="0" w:noHBand="0" w:noVBand="0"/>
      </w:tblPr>
      <w:tblGrid>
        <w:gridCol w:w="5859"/>
        <w:gridCol w:w="2511"/>
      </w:tblGrid>
      <w:tr w:rsidR="00D456F6" w14:paraId="38543E8D" w14:textId="77777777" w:rsidTr="00D456F6">
        <w:trPr>
          <w:trHeight w:val="212"/>
          <w:jc w:val="right"/>
        </w:trPr>
        <w:tc>
          <w:tcPr>
            <w:tcW w:w="5854" w:type="dxa"/>
            <w:tcBorders>
              <w:top w:val="single" w:sz="4" w:space="0" w:color="000000"/>
              <w:left w:val="nil"/>
              <w:bottom w:val="single" w:sz="12" w:space="0" w:color="000000"/>
              <w:right w:val="nil"/>
            </w:tcBorders>
            <w:tcMar>
              <w:top w:w="80" w:type="dxa"/>
              <w:left w:w="80" w:type="dxa"/>
              <w:bottom w:w="80" w:type="dxa"/>
              <w:right w:w="80" w:type="dxa"/>
            </w:tcMar>
            <w:hideMark/>
          </w:tcPr>
          <w:p w14:paraId="2D470C6C" w14:textId="77777777" w:rsidR="00D456F6" w:rsidRDefault="00D456F6">
            <w:pPr>
              <w:pStyle w:val="Brdtext"/>
              <w:tabs>
                <w:tab w:val="left" w:pos="624"/>
              </w:tabs>
              <w:spacing w:before="40" w:after="40"/>
              <w:rPr>
                <w:sz w:val="18"/>
                <w:szCs w:val="18"/>
                <w:lang w:eastAsia="en-US"/>
              </w:rPr>
            </w:pPr>
            <w:r>
              <w:rPr>
                <w:rStyle w:val="Hyperlink0"/>
                <w:i/>
                <w:iCs/>
                <w:sz w:val="18"/>
                <w:szCs w:val="18"/>
              </w:rPr>
              <w:t>Activity</w:t>
            </w:r>
          </w:p>
        </w:tc>
        <w:tc>
          <w:tcPr>
            <w:tcW w:w="2509" w:type="dxa"/>
            <w:tcBorders>
              <w:top w:val="single" w:sz="4" w:space="0" w:color="000000"/>
              <w:left w:val="nil"/>
              <w:bottom w:val="single" w:sz="12" w:space="0" w:color="000000"/>
              <w:right w:val="nil"/>
            </w:tcBorders>
            <w:tcMar>
              <w:top w:w="80" w:type="dxa"/>
              <w:left w:w="80" w:type="dxa"/>
              <w:bottom w:w="80" w:type="dxa"/>
              <w:right w:w="80" w:type="dxa"/>
            </w:tcMar>
            <w:hideMark/>
          </w:tcPr>
          <w:p w14:paraId="19B4635A" w14:textId="77777777" w:rsidR="00D456F6" w:rsidRDefault="00D456F6">
            <w:pPr>
              <w:pStyle w:val="Brdtext"/>
              <w:tabs>
                <w:tab w:val="left" w:pos="624"/>
              </w:tabs>
              <w:spacing w:before="40" w:after="40"/>
              <w:ind w:left="224"/>
              <w:rPr>
                <w:sz w:val="18"/>
                <w:szCs w:val="18"/>
                <w:lang w:eastAsia="en-US"/>
              </w:rPr>
            </w:pPr>
            <w:r>
              <w:rPr>
                <w:rStyle w:val="Hyperlink0"/>
                <w:i/>
                <w:iCs/>
                <w:sz w:val="18"/>
                <w:szCs w:val="18"/>
              </w:rPr>
              <w:t>Time frame End date</w:t>
            </w:r>
          </w:p>
        </w:tc>
      </w:tr>
      <w:tr w:rsidR="00D456F6" w14:paraId="0CB21EBA" w14:textId="77777777" w:rsidTr="00D456F6">
        <w:trPr>
          <w:trHeight w:val="1007"/>
          <w:jc w:val="right"/>
        </w:trPr>
        <w:tc>
          <w:tcPr>
            <w:tcW w:w="5854" w:type="dxa"/>
            <w:tcBorders>
              <w:top w:val="single" w:sz="12" w:space="0" w:color="000000"/>
              <w:left w:val="nil"/>
              <w:bottom w:val="nil"/>
              <w:right w:val="nil"/>
            </w:tcBorders>
            <w:tcMar>
              <w:top w:w="80" w:type="dxa"/>
              <w:left w:w="80" w:type="dxa"/>
              <w:bottom w:w="80" w:type="dxa"/>
              <w:right w:w="80" w:type="dxa"/>
            </w:tcMar>
            <w:hideMark/>
          </w:tcPr>
          <w:p w14:paraId="12F06C4F" w14:textId="77777777" w:rsidR="00D456F6" w:rsidRDefault="00D456F6">
            <w:pPr>
              <w:pStyle w:val="Brdtext"/>
              <w:tabs>
                <w:tab w:val="left" w:pos="624"/>
              </w:tabs>
              <w:spacing w:before="40" w:after="40"/>
              <w:rPr>
                <w:sz w:val="18"/>
                <w:szCs w:val="18"/>
                <w:lang w:eastAsia="en-US"/>
              </w:rPr>
            </w:pPr>
            <w:r>
              <w:rPr>
                <w:rStyle w:val="Hyperlink0"/>
                <w:sz w:val="18"/>
                <w:szCs w:val="18"/>
              </w:rPr>
              <w:t xml:space="preserve">The Conference of the Parties at its first meeting establishes a process to prepare a guidance document on the management of contaminated sites as called for in paragraph 3 of article 12 of the Minamata Convention for consideration and adoption by the Conference of the Parties at a future meeting. The elements of this process are set out in the road map below. </w:t>
            </w:r>
          </w:p>
        </w:tc>
        <w:tc>
          <w:tcPr>
            <w:tcW w:w="2509" w:type="dxa"/>
            <w:tcBorders>
              <w:top w:val="single" w:sz="12" w:space="0" w:color="000000"/>
              <w:left w:val="nil"/>
              <w:bottom w:val="nil"/>
              <w:right w:val="nil"/>
            </w:tcBorders>
            <w:tcMar>
              <w:top w:w="80" w:type="dxa"/>
              <w:left w:w="80" w:type="dxa"/>
              <w:bottom w:w="80" w:type="dxa"/>
              <w:right w:w="80" w:type="dxa"/>
            </w:tcMar>
            <w:hideMark/>
          </w:tcPr>
          <w:p w14:paraId="2C77D84F" w14:textId="77777777" w:rsidR="00D456F6" w:rsidRDefault="00D456F6">
            <w:pPr>
              <w:pStyle w:val="Brdtext"/>
              <w:tabs>
                <w:tab w:val="left" w:pos="624"/>
              </w:tabs>
              <w:spacing w:before="40" w:after="40"/>
              <w:ind w:left="224"/>
              <w:rPr>
                <w:sz w:val="18"/>
                <w:szCs w:val="18"/>
                <w:lang w:eastAsia="en-US"/>
              </w:rPr>
            </w:pPr>
            <w:r>
              <w:rPr>
                <w:rStyle w:val="Hyperlink0"/>
                <w:sz w:val="18"/>
                <w:szCs w:val="18"/>
              </w:rPr>
              <w:t>September 2017</w:t>
            </w:r>
          </w:p>
        </w:tc>
      </w:tr>
      <w:tr w:rsidR="00D456F6" w14:paraId="7704CBBB" w14:textId="77777777" w:rsidTr="00D456F6">
        <w:trPr>
          <w:trHeight w:val="392"/>
          <w:jc w:val="right"/>
        </w:trPr>
        <w:tc>
          <w:tcPr>
            <w:tcW w:w="5854" w:type="dxa"/>
            <w:tcBorders>
              <w:top w:val="nil"/>
              <w:left w:val="nil"/>
              <w:bottom w:val="nil"/>
              <w:right w:val="nil"/>
            </w:tcBorders>
            <w:tcMar>
              <w:top w:w="80" w:type="dxa"/>
              <w:left w:w="80" w:type="dxa"/>
              <w:bottom w:w="80" w:type="dxa"/>
              <w:right w:w="80" w:type="dxa"/>
            </w:tcMar>
            <w:hideMark/>
          </w:tcPr>
          <w:p w14:paraId="285178C0" w14:textId="77777777" w:rsidR="00D456F6" w:rsidRDefault="00D456F6">
            <w:pPr>
              <w:pStyle w:val="Brdtext"/>
              <w:tabs>
                <w:tab w:val="left" w:pos="624"/>
              </w:tabs>
              <w:spacing w:before="40" w:after="40"/>
              <w:rPr>
                <w:sz w:val="18"/>
                <w:szCs w:val="18"/>
                <w:lang w:eastAsia="en-US"/>
              </w:rPr>
            </w:pPr>
            <w:r>
              <w:rPr>
                <w:rStyle w:val="Hyperlink0"/>
                <w:sz w:val="18"/>
                <w:szCs w:val="18"/>
              </w:rPr>
              <w:t xml:space="preserve">The Conference of the Parties recognizes the complexity of the management of contaminated sites, as well as the technical requirements of developing draft guidance; however, it also recognizes that relevant guidance has been prepared in a range of other forums that can be drawn on in developing draft guidance. The Conference of the Parties therefore recognizes the need for the contribution of experts in this area and calls for Governments and others to nominate interested experts to participate in the work. </w:t>
            </w:r>
          </w:p>
        </w:tc>
        <w:tc>
          <w:tcPr>
            <w:tcW w:w="2509" w:type="dxa"/>
            <w:tcBorders>
              <w:top w:val="nil"/>
              <w:left w:val="nil"/>
              <w:bottom w:val="nil"/>
              <w:right w:val="nil"/>
            </w:tcBorders>
            <w:tcMar>
              <w:top w:w="80" w:type="dxa"/>
              <w:left w:w="80" w:type="dxa"/>
              <w:bottom w:w="80" w:type="dxa"/>
              <w:right w:w="80" w:type="dxa"/>
            </w:tcMar>
            <w:hideMark/>
          </w:tcPr>
          <w:p w14:paraId="5892138C" w14:textId="77777777" w:rsidR="00D456F6" w:rsidRDefault="00D456F6">
            <w:pPr>
              <w:pStyle w:val="Brdtext"/>
              <w:tabs>
                <w:tab w:val="left" w:pos="624"/>
              </w:tabs>
              <w:spacing w:before="40" w:after="40"/>
              <w:ind w:left="224"/>
              <w:rPr>
                <w:sz w:val="18"/>
                <w:szCs w:val="18"/>
                <w:lang w:eastAsia="en-US"/>
              </w:rPr>
            </w:pPr>
            <w:r>
              <w:rPr>
                <w:rStyle w:val="Hyperlink0"/>
                <w:sz w:val="18"/>
                <w:szCs w:val="18"/>
              </w:rPr>
              <w:t>September 2017</w:t>
            </w:r>
          </w:p>
        </w:tc>
      </w:tr>
      <w:tr w:rsidR="00D456F6" w14:paraId="363CC97D" w14:textId="77777777" w:rsidTr="00D456F6">
        <w:trPr>
          <w:trHeight w:val="510"/>
          <w:jc w:val="right"/>
        </w:trPr>
        <w:tc>
          <w:tcPr>
            <w:tcW w:w="5854" w:type="dxa"/>
            <w:tcBorders>
              <w:top w:val="nil"/>
              <w:left w:val="nil"/>
              <w:bottom w:val="nil"/>
              <w:right w:val="nil"/>
            </w:tcBorders>
            <w:tcMar>
              <w:top w:w="80" w:type="dxa"/>
              <w:left w:w="80" w:type="dxa"/>
              <w:bottom w:w="80" w:type="dxa"/>
              <w:right w:w="80" w:type="dxa"/>
            </w:tcMar>
            <w:hideMark/>
          </w:tcPr>
          <w:p w14:paraId="0E08B807" w14:textId="77777777" w:rsidR="00D456F6" w:rsidRDefault="00D456F6">
            <w:pPr>
              <w:pStyle w:val="Brdtext"/>
              <w:tabs>
                <w:tab w:val="left" w:pos="624"/>
              </w:tabs>
              <w:spacing w:before="40" w:after="40"/>
              <w:rPr>
                <w:sz w:val="18"/>
                <w:szCs w:val="18"/>
                <w:lang w:eastAsia="en-US"/>
              </w:rPr>
            </w:pPr>
            <w:r>
              <w:rPr>
                <w:rStyle w:val="Hyperlink0"/>
                <w:sz w:val="18"/>
                <w:szCs w:val="18"/>
              </w:rPr>
              <w:t xml:space="preserve">Nominations of experts are provided to the secretariat to be included in a working group of experts to collaborate electronically. </w:t>
            </w:r>
          </w:p>
        </w:tc>
        <w:tc>
          <w:tcPr>
            <w:tcW w:w="2509" w:type="dxa"/>
            <w:tcBorders>
              <w:top w:val="nil"/>
              <w:left w:val="nil"/>
              <w:bottom w:val="nil"/>
              <w:right w:val="nil"/>
            </w:tcBorders>
            <w:tcMar>
              <w:top w:w="80" w:type="dxa"/>
              <w:left w:w="80" w:type="dxa"/>
              <w:bottom w:w="80" w:type="dxa"/>
              <w:right w:w="80" w:type="dxa"/>
            </w:tcMar>
            <w:hideMark/>
          </w:tcPr>
          <w:p w14:paraId="7F889804" w14:textId="77777777" w:rsidR="00D456F6" w:rsidRDefault="00D456F6">
            <w:pPr>
              <w:pStyle w:val="Brdtext"/>
              <w:tabs>
                <w:tab w:val="left" w:pos="624"/>
              </w:tabs>
              <w:spacing w:before="40" w:after="40"/>
              <w:ind w:left="224"/>
              <w:rPr>
                <w:sz w:val="18"/>
                <w:szCs w:val="18"/>
                <w:lang w:eastAsia="en-US"/>
              </w:rPr>
            </w:pPr>
            <w:r>
              <w:rPr>
                <w:rStyle w:val="Hyperlink0"/>
                <w:sz w:val="18"/>
                <w:szCs w:val="18"/>
              </w:rPr>
              <w:t>December 2017</w:t>
            </w:r>
          </w:p>
        </w:tc>
      </w:tr>
      <w:tr w:rsidR="00D456F6" w14:paraId="0BAF4191" w14:textId="77777777" w:rsidTr="00D456F6">
        <w:trPr>
          <w:trHeight w:val="192"/>
          <w:jc w:val="right"/>
        </w:trPr>
        <w:tc>
          <w:tcPr>
            <w:tcW w:w="5854" w:type="dxa"/>
            <w:tcBorders>
              <w:top w:val="nil"/>
              <w:left w:val="nil"/>
              <w:bottom w:val="nil"/>
              <w:right w:val="nil"/>
            </w:tcBorders>
            <w:tcMar>
              <w:top w:w="80" w:type="dxa"/>
              <w:left w:w="80" w:type="dxa"/>
              <w:bottom w:w="80" w:type="dxa"/>
              <w:right w:w="80" w:type="dxa"/>
            </w:tcMar>
            <w:hideMark/>
          </w:tcPr>
          <w:p w14:paraId="550A99F3" w14:textId="77777777" w:rsidR="00D456F6" w:rsidRDefault="00D456F6">
            <w:pPr>
              <w:pStyle w:val="Brdtext"/>
              <w:tabs>
                <w:tab w:val="left" w:pos="624"/>
              </w:tabs>
              <w:spacing w:before="40" w:after="40"/>
              <w:rPr>
                <w:sz w:val="18"/>
                <w:szCs w:val="18"/>
                <w:lang w:eastAsia="en-US"/>
              </w:rPr>
            </w:pPr>
            <w:r>
              <w:rPr>
                <w:rStyle w:val="Hyperlink0"/>
                <w:sz w:val="18"/>
                <w:szCs w:val="18"/>
              </w:rPr>
              <w:t xml:space="preserve">The secretariat, drawing on previously submitted information and work undertaken in other forums, and using the outline of the structure and content of the guidance agreed by the Conference of the Parties as a basis, prepares an initial draft guidance on contaminated sites and circulates it electronically to the experts. </w:t>
            </w:r>
          </w:p>
        </w:tc>
        <w:tc>
          <w:tcPr>
            <w:tcW w:w="2509" w:type="dxa"/>
            <w:tcBorders>
              <w:top w:val="nil"/>
              <w:left w:val="nil"/>
              <w:bottom w:val="nil"/>
              <w:right w:val="nil"/>
            </w:tcBorders>
            <w:tcMar>
              <w:top w:w="80" w:type="dxa"/>
              <w:left w:w="80" w:type="dxa"/>
              <w:bottom w:w="80" w:type="dxa"/>
              <w:right w:w="80" w:type="dxa"/>
            </w:tcMar>
            <w:hideMark/>
          </w:tcPr>
          <w:p w14:paraId="12C0DB71" w14:textId="77777777" w:rsidR="00D456F6" w:rsidRDefault="00D456F6">
            <w:pPr>
              <w:pStyle w:val="Brdtext"/>
              <w:tabs>
                <w:tab w:val="left" w:pos="624"/>
              </w:tabs>
              <w:spacing w:before="40" w:after="40"/>
              <w:ind w:left="224"/>
              <w:rPr>
                <w:sz w:val="18"/>
                <w:szCs w:val="18"/>
                <w:lang w:eastAsia="en-US"/>
              </w:rPr>
            </w:pPr>
            <w:r>
              <w:rPr>
                <w:rStyle w:val="Hyperlink0"/>
                <w:sz w:val="18"/>
                <w:szCs w:val="18"/>
              </w:rPr>
              <w:t>February 2018</w:t>
            </w:r>
          </w:p>
        </w:tc>
      </w:tr>
      <w:tr w:rsidR="00D456F6" w14:paraId="575AB6A1" w14:textId="77777777" w:rsidTr="00D456F6">
        <w:trPr>
          <w:trHeight w:val="834"/>
          <w:jc w:val="right"/>
        </w:trPr>
        <w:tc>
          <w:tcPr>
            <w:tcW w:w="5854" w:type="dxa"/>
            <w:tcBorders>
              <w:top w:val="nil"/>
              <w:left w:val="nil"/>
              <w:bottom w:val="nil"/>
              <w:right w:val="nil"/>
            </w:tcBorders>
            <w:tcMar>
              <w:top w:w="80" w:type="dxa"/>
              <w:left w:w="80" w:type="dxa"/>
              <w:bottom w:w="80" w:type="dxa"/>
              <w:right w:w="80" w:type="dxa"/>
            </w:tcMar>
            <w:hideMark/>
          </w:tcPr>
          <w:p w14:paraId="5D72FE0A" w14:textId="77777777" w:rsidR="00D456F6" w:rsidRDefault="00D456F6">
            <w:pPr>
              <w:pStyle w:val="Brdtext"/>
              <w:tabs>
                <w:tab w:val="left" w:pos="624"/>
              </w:tabs>
              <w:spacing w:before="40" w:after="40"/>
              <w:rPr>
                <w:sz w:val="18"/>
                <w:szCs w:val="18"/>
                <w:lang w:eastAsia="en-US"/>
              </w:rPr>
            </w:pPr>
            <w:r>
              <w:rPr>
                <w:rStyle w:val="Inget"/>
                <w:sz w:val="18"/>
                <w:szCs w:val="18"/>
                <w:lang w:eastAsia="en-US"/>
              </w:rPr>
              <w:lastRenderedPageBreak/>
              <w:t xml:space="preserve">The experts review the initial draft proposals and provide comments to the secretariat electronically. Teleconferences or webinars may be used to discuss the draft guidance as required. </w:t>
            </w:r>
          </w:p>
        </w:tc>
        <w:tc>
          <w:tcPr>
            <w:tcW w:w="2509" w:type="dxa"/>
            <w:tcBorders>
              <w:top w:val="nil"/>
              <w:left w:val="nil"/>
              <w:bottom w:val="nil"/>
              <w:right w:val="nil"/>
            </w:tcBorders>
            <w:tcMar>
              <w:top w:w="80" w:type="dxa"/>
              <w:left w:w="80" w:type="dxa"/>
              <w:bottom w:w="80" w:type="dxa"/>
              <w:right w:w="80" w:type="dxa"/>
            </w:tcMar>
            <w:hideMark/>
          </w:tcPr>
          <w:p w14:paraId="1F889F79" w14:textId="77777777" w:rsidR="00D456F6" w:rsidRDefault="00D456F6">
            <w:pPr>
              <w:pStyle w:val="Brdtext"/>
              <w:tabs>
                <w:tab w:val="left" w:pos="624"/>
              </w:tabs>
              <w:spacing w:before="40" w:after="40"/>
              <w:ind w:left="224"/>
              <w:rPr>
                <w:sz w:val="18"/>
                <w:szCs w:val="18"/>
                <w:lang w:eastAsia="en-US"/>
              </w:rPr>
            </w:pPr>
            <w:r>
              <w:rPr>
                <w:rStyle w:val="Hyperlink0"/>
                <w:sz w:val="18"/>
                <w:szCs w:val="18"/>
              </w:rPr>
              <w:t>April 2018</w:t>
            </w:r>
          </w:p>
        </w:tc>
      </w:tr>
      <w:tr w:rsidR="00D456F6" w14:paraId="5AA82F7B" w14:textId="77777777" w:rsidTr="00D456F6">
        <w:trPr>
          <w:trHeight w:val="192"/>
          <w:jc w:val="right"/>
        </w:trPr>
        <w:tc>
          <w:tcPr>
            <w:tcW w:w="5854" w:type="dxa"/>
            <w:tcBorders>
              <w:top w:val="nil"/>
              <w:left w:val="nil"/>
              <w:bottom w:val="nil"/>
              <w:right w:val="nil"/>
            </w:tcBorders>
            <w:tcMar>
              <w:top w:w="80" w:type="dxa"/>
              <w:left w:w="80" w:type="dxa"/>
              <w:bottom w:w="80" w:type="dxa"/>
              <w:right w:w="80" w:type="dxa"/>
            </w:tcMar>
            <w:hideMark/>
          </w:tcPr>
          <w:p w14:paraId="4E1D17E1" w14:textId="77777777" w:rsidR="00D456F6" w:rsidRDefault="00D456F6">
            <w:pPr>
              <w:pStyle w:val="Brdtext"/>
              <w:tabs>
                <w:tab w:val="left" w:pos="624"/>
              </w:tabs>
              <w:spacing w:before="40" w:after="40"/>
              <w:rPr>
                <w:sz w:val="18"/>
                <w:szCs w:val="18"/>
                <w:lang w:eastAsia="en-US"/>
              </w:rPr>
            </w:pPr>
            <w:r>
              <w:rPr>
                <w:rStyle w:val="Hyperlink0"/>
                <w:sz w:val="18"/>
                <w:szCs w:val="18"/>
              </w:rPr>
              <w:t>The secretariat prepares revised versions of the draft guidance and circulates it to the experts for consideration and further electronic discussion.</w:t>
            </w:r>
          </w:p>
        </w:tc>
        <w:tc>
          <w:tcPr>
            <w:tcW w:w="2509" w:type="dxa"/>
            <w:tcBorders>
              <w:top w:val="nil"/>
              <w:left w:val="nil"/>
              <w:bottom w:val="nil"/>
              <w:right w:val="nil"/>
            </w:tcBorders>
            <w:tcMar>
              <w:top w:w="80" w:type="dxa"/>
              <w:left w:w="80" w:type="dxa"/>
              <w:bottom w:w="80" w:type="dxa"/>
              <w:right w:w="80" w:type="dxa"/>
            </w:tcMar>
            <w:hideMark/>
          </w:tcPr>
          <w:p w14:paraId="4D29E0F7" w14:textId="77777777" w:rsidR="00D456F6" w:rsidRDefault="00D456F6">
            <w:pPr>
              <w:pStyle w:val="Brdtext"/>
              <w:tabs>
                <w:tab w:val="left" w:pos="624"/>
              </w:tabs>
              <w:spacing w:before="40" w:after="40"/>
              <w:ind w:left="224"/>
              <w:rPr>
                <w:sz w:val="18"/>
                <w:szCs w:val="18"/>
                <w:lang w:eastAsia="en-US"/>
              </w:rPr>
            </w:pPr>
            <w:r>
              <w:rPr>
                <w:rStyle w:val="Hyperlink0"/>
                <w:sz w:val="18"/>
                <w:szCs w:val="18"/>
              </w:rPr>
              <w:t>May 2018</w:t>
            </w:r>
          </w:p>
        </w:tc>
      </w:tr>
      <w:tr w:rsidR="00D456F6" w14:paraId="36DB9955" w14:textId="77777777" w:rsidTr="00D456F6">
        <w:trPr>
          <w:trHeight w:val="744"/>
          <w:jc w:val="right"/>
        </w:trPr>
        <w:tc>
          <w:tcPr>
            <w:tcW w:w="5854" w:type="dxa"/>
            <w:tcBorders>
              <w:top w:val="nil"/>
              <w:left w:val="nil"/>
              <w:bottom w:val="nil"/>
              <w:right w:val="nil"/>
            </w:tcBorders>
            <w:tcMar>
              <w:top w:w="80" w:type="dxa"/>
              <w:left w:w="80" w:type="dxa"/>
              <w:bottom w:w="80" w:type="dxa"/>
              <w:right w:w="80" w:type="dxa"/>
            </w:tcMar>
            <w:hideMark/>
          </w:tcPr>
          <w:p w14:paraId="01327407" w14:textId="77777777" w:rsidR="00D456F6" w:rsidRDefault="00D456F6">
            <w:pPr>
              <w:pStyle w:val="Brdtext"/>
              <w:tabs>
                <w:tab w:val="left" w:pos="624"/>
              </w:tabs>
              <w:spacing w:before="40" w:after="40"/>
              <w:rPr>
                <w:sz w:val="18"/>
                <w:szCs w:val="18"/>
                <w:lang w:eastAsia="en-US"/>
              </w:rPr>
            </w:pPr>
            <w:r>
              <w:rPr>
                <w:rStyle w:val="Hyperlink0"/>
                <w:sz w:val="18"/>
                <w:szCs w:val="18"/>
              </w:rPr>
              <w:t>The experts consider the revised proposal and prepare recommendations for the Conference of the Parties at its second meeting, including any recommendations for new or additional work to be undertaken.</w:t>
            </w:r>
          </w:p>
        </w:tc>
        <w:tc>
          <w:tcPr>
            <w:tcW w:w="2509" w:type="dxa"/>
            <w:tcBorders>
              <w:top w:val="nil"/>
              <w:left w:val="nil"/>
              <w:bottom w:val="nil"/>
              <w:right w:val="nil"/>
            </w:tcBorders>
            <w:tcMar>
              <w:top w:w="80" w:type="dxa"/>
              <w:left w:w="80" w:type="dxa"/>
              <w:bottom w:w="80" w:type="dxa"/>
              <w:right w:w="80" w:type="dxa"/>
            </w:tcMar>
            <w:hideMark/>
          </w:tcPr>
          <w:p w14:paraId="0799EB11" w14:textId="77777777" w:rsidR="00D456F6" w:rsidRDefault="00D456F6">
            <w:pPr>
              <w:pStyle w:val="Brdtext"/>
              <w:tabs>
                <w:tab w:val="left" w:pos="624"/>
              </w:tabs>
              <w:spacing w:before="40" w:after="40"/>
              <w:ind w:left="224"/>
              <w:rPr>
                <w:sz w:val="18"/>
                <w:szCs w:val="18"/>
                <w:lang w:eastAsia="en-US"/>
              </w:rPr>
            </w:pPr>
            <w:r>
              <w:rPr>
                <w:rStyle w:val="Hyperlink0"/>
                <w:sz w:val="18"/>
                <w:szCs w:val="18"/>
              </w:rPr>
              <w:t>July 2018</w:t>
            </w:r>
          </w:p>
        </w:tc>
      </w:tr>
      <w:tr w:rsidR="00D456F6" w14:paraId="491E7C9E" w14:textId="77777777" w:rsidTr="00D456F6">
        <w:trPr>
          <w:trHeight w:val="660"/>
          <w:jc w:val="right"/>
        </w:trPr>
        <w:tc>
          <w:tcPr>
            <w:tcW w:w="5854" w:type="dxa"/>
            <w:tcBorders>
              <w:top w:val="nil"/>
              <w:left w:val="nil"/>
              <w:bottom w:val="single" w:sz="12" w:space="0" w:color="000000"/>
              <w:right w:val="nil"/>
            </w:tcBorders>
            <w:tcMar>
              <w:top w:w="80" w:type="dxa"/>
              <w:left w:w="80" w:type="dxa"/>
              <w:bottom w:w="80" w:type="dxa"/>
              <w:right w:w="80" w:type="dxa"/>
            </w:tcMar>
            <w:hideMark/>
          </w:tcPr>
          <w:p w14:paraId="21963307" w14:textId="77777777" w:rsidR="00D456F6" w:rsidRDefault="00D456F6">
            <w:pPr>
              <w:pStyle w:val="Brdtext"/>
              <w:tabs>
                <w:tab w:val="left" w:pos="624"/>
              </w:tabs>
              <w:spacing w:before="40" w:after="40"/>
              <w:rPr>
                <w:rStyle w:val="Hyperlink0"/>
                <w:color w:val="auto"/>
                <w:lang w:eastAsia="en-US"/>
              </w:rPr>
            </w:pPr>
            <w:r>
              <w:rPr>
                <w:rStyle w:val="Hyperlink0"/>
                <w:sz w:val="18"/>
                <w:szCs w:val="18"/>
              </w:rPr>
              <w:t>The secretariat makes the draft guidance and any recommendations available to the Conference of the Parties at its second meeting for its consideration and further recommendations.</w:t>
            </w:r>
          </w:p>
        </w:tc>
        <w:tc>
          <w:tcPr>
            <w:tcW w:w="2509" w:type="dxa"/>
            <w:tcBorders>
              <w:top w:val="nil"/>
              <w:left w:val="nil"/>
              <w:bottom w:val="single" w:sz="12" w:space="0" w:color="000000"/>
              <w:right w:val="nil"/>
            </w:tcBorders>
            <w:tcMar>
              <w:top w:w="80" w:type="dxa"/>
              <w:left w:w="80" w:type="dxa"/>
              <w:bottom w:w="80" w:type="dxa"/>
              <w:right w:w="80" w:type="dxa"/>
            </w:tcMar>
            <w:hideMark/>
          </w:tcPr>
          <w:p w14:paraId="1A3046F2" w14:textId="77777777" w:rsidR="00D456F6" w:rsidRDefault="00D456F6">
            <w:pPr>
              <w:pStyle w:val="Brdtext"/>
              <w:tabs>
                <w:tab w:val="left" w:pos="624"/>
              </w:tabs>
              <w:spacing w:before="40" w:after="40"/>
              <w:ind w:left="224"/>
              <w:rPr>
                <w:rStyle w:val="Hyperlink0"/>
                <w:sz w:val="18"/>
                <w:szCs w:val="18"/>
              </w:rPr>
            </w:pPr>
            <w:r>
              <w:rPr>
                <w:rStyle w:val="Hyperlink0"/>
                <w:sz w:val="18"/>
                <w:szCs w:val="18"/>
              </w:rPr>
              <w:t>November 2018</w:t>
            </w:r>
          </w:p>
        </w:tc>
      </w:tr>
    </w:tbl>
    <w:p w14:paraId="319F96E9" w14:textId="77777777" w:rsidR="00D456F6" w:rsidRDefault="00D456F6" w:rsidP="00D456F6">
      <w:pPr>
        <w:pStyle w:val="CH2"/>
      </w:pPr>
      <w:r>
        <w:tab/>
      </w:r>
      <w:r>
        <w:tab/>
        <w:t>Annex II to decision MC-1/20</w:t>
      </w:r>
    </w:p>
    <w:p w14:paraId="526D367F" w14:textId="77777777" w:rsidR="00D456F6" w:rsidRDefault="00D456F6" w:rsidP="00D456F6">
      <w:pPr>
        <w:pStyle w:val="CH2"/>
      </w:pPr>
      <w:r>
        <w:tab/>
      </w:r>
      <w:r>
        <w:tab/>
        <w:t>Outline of the structure and content of guidance on the management of contaminated sites</w:t>
      </w:r>
    </w:p>
    <w:p w14:paraId="42D07569" w14:textId="77777777" w:rsidR="00D456F6" w:rsidRDefault="00D456F6" w:rsidP="00D456F6">
      <w:pPr>
        <w:pStyle w:val="CH1"/>
      </w:pPr>
      <w:r>
        <w:tab/>
      </w:r>
      <w:r>
        <w:tab/>
        <w:t xml:space="preserve">Guidance on the management of contaminated sites  </w:t>
      </w:r>
    </w:p>
    <w:p w14:paraId="52351DBA" w14:textId="77777777" w:rsidR="00D456F6" w:rsidRDefault="00D456F6" w:rsidP="00D456F6">
      <w:pPr>
        <w:pStyle w:val="CH1"/>
      </w:pPr>
      <w:r>
        <w:tab/>
        <w:t>A.</w:t>
      </w:r>
      <w:r>
        <w:tab/>
        <w:t>Introduction</w:t>
      </w:r>
    </w:p>
    <w:p w14:paraId="5AC24794" w14:textId="77777777" w:rsidR="00D456F6" w:rsidRDefault="00D456F6" w:rsidP="00D456F6">
      <w:pPr>
        <w:pStyle w:val="Normalnumber"/>
        <w:numPr>
          <w:ilvl w:val="0"/>
          <w:numId w:val="102"/>
        </w:numPr>
        <w:tabs>
          <w:tab w:val="clear" w:pos="1247"/>
        </w:tabs>
        <w:rPr>
          <w:b/>
          <w:bCs/>
        </w:rPr>
      </w:pPr>
      <w:r>
        <w:t>The introduction will provide general background information on the risks to both human health and the environment associated with mercury exposure.</w:t>
      </w:r>
      <w:r>
        <w:rPr>
          <w:b/>
          <w:bCs/>
        </w:rPr>
        <w:t xml:space="preserve"> </w:t>
      </w:r>
      <w:r>
        <w:t>It will give information on the global use of mercury, with particular relevance to those uses that have resulted or are likely to result in contaminated sites (in particular artisanal gold mining, use in chlor-alkali production, industrial waste management, or sites that may be contaminated due to run-off from such sites).</w:t>
      </w:r>
      <w:r>
        <w:rPr>
          <w:b/>
          <w:bCs/>
        </w:rPr>
        <w:t xml:space="preserve"> </w:t>
      </w:r>
      <w:r>
        <w:t xml:space="preserve">The introduction will also provide an overview of the obligations under the Minamata Convention on Mercury in relation to the management of contaminated </w:t>
      </w:r>
      <w:proofErr w:type="gramStart"/>
      <w:r>
        <w:t>sites, and</w:t>
      </w:r>
      <w:proofErr w:type="gramEnd"/>
      <w:r>
        <w:t xml:space="preserve"> highlight some existing relevant national policies. </w:t>
      </w:r>
    </w:p>
    <w:p w14:paraId="6A40DEE4" w14:textId="77777777" w:rsidR="00D456F6" w:rsidRDefault="00D456F6" w:rsidP="00D456F6">
      <w:pPr>
        <w:pStyle w:val="CH2"/>
      </w:pPr>
      <w:r>
        <w:tab/>
        <w:t>B.</w:t>
      </w:r>
      <w:r>
        <w:tab/>
        <w:t>Site identification and characterization</w:t>
      </w:r>
    </w:p>
    <w:p w14:paraId="55B3C0C5" w14:textId="77777777" w:rsidR="00D456F6" w:rsidRDefault="00D456F6" w:rsidP="00D456F6">
      <w:pPr>
        <w:pStyle w:val="Normalnumber"/>
        <w:numPr>
          <w:ilvl w:val="0"/>
          <w:numId w:val="102"/>
        </w:numPr>
        <w:tabs>
          <w:tab w:val="clear" w:pos="1247"/>
        </w:tabs>
        <w:rPr>
          <w:b/>
          <w:bCs/>
        </w:rPr>
      </w:pPr>
      <w:r>
        <w:t>The section will set out mechanisms that countries can use to identify sites contaminated by mercury or mercury compounds, as well as techniques to characterize the contamination following the identification of a suspected contaminated site.</w:t>
      </w:r>
      <w:r>
        <w:rPr>
          <w:b/>
          <w:bCs/>
        </w:rPr>
        <w:t xml:space="preserve"> </w:t>
      </w:r>
      <w:r>
        <w:t>The guidance will describe the steps that may be required in developing a national list of contaminated sites.</w:t>
      </w:r>
      <w:r>
        <w:rPr>
          <w:b/>
          <w:bCs/>
        </w:rPr>
        <w:t xml:space="preserve"> </w:t>
      </w:r>
      <w:r>
        <w:t>Steps may include determination of the national level of mercury or mercury compound contamination that would result in a site being described as contaminated.</w:t>
      </w:r>
      <w:r>
        <w:rPr>
          <w:b/>
          <w:bCs/>
        </w:rPr>
        <w:t xml:space="preserve"> </w:t>
      </w:r>
      <w:r>
        <w:t xml:space="preserve">The term “site” may also need to be defined, </w:t>
      </w:r>
      <w:proofErr w:type="gramStart"/>
      <w:r>
        <w:t>taking into account</w:t>
      </w:r>
      <w:proofErr w:type="gramEnd"/>
      <w:r>
        <w:t xml:space="preserve"> that areas affected by run-off from a primary site may be more affected.</w:t>
      </w:r>
      <w:r>
        <w:rPr>
          <w:b/>
          <w:bCs/>
        </w:rPr>
        <w:t xml:space="preserve"> </w:t>
      </w:r>
      <w:r>
        <w:t>The guidance would then cover the mechanism at the national level to determine potentially contaminated sites.</w:t>
      </w:r>
      <w:r>
        <w:rPr>
          <w:b/>
          <w:bCs/>
        </w:rPr>
        <w:t xml:space="preserve"> </w:t>
      </w:r>
      <w:r>
        <w:t>This may include a combination of a desk exercise gathering information on current or previous industrial or mining activities in which mercury or mercury compounds have been used or released, or the location of waste dumping area, as well as information gathered through observation of sites and local reporting.</w:t>
      </w:r>
      <w:r>
        <w:rPr>
          <w:b/>
          <w:bCs/>
        </w:rPr>
        <w:t xml:space="preserve"> </w:t>
      </w:r>
    </w:p>
    <w:p w14:paraId="6BF72DA4" w14:textId="77777777" w:rsidR="00D456F6" w:rsidRDefault="00D456F6" w:rsidP="00D456F6">
      <w:pPr>
        <w:pStyle w:val="Normalnumber"/>
        <w:numPr>
          <w:ilvl w:val="0"/>
          <w:numId w:val="102"/>
        </w:numPr>
        <w:tabs>
          <w:tab w:val="clear" w:pos="1247"/>
        </w:tabs>
        <w:rPr>
          <w:b/>
          <w:bCs/>
        </w:rPr>
      </w:pPr>
      <w:r>
        <w:t>Potentially contaminated sites identified through this mechanism can be further characterized through an assessment protocol.</w:t>
      </w:r>
      <w:r>
        <w:rPr>
          <w:b/>
          <w:bCs/>
        </w:rPr>
        <w:t xml:space="preserve"> </w:t>
      </w:r>
      <w:r>
        <w:t>The guidance would also cover what such a protocol may encompass, noting that the protocol would need to be agreed at the national level. The assessment protocol may include site inspection to further determine the characteristics of the site (including topography, the possibility of run-off or contamination of local water sources, current usage of the site and evidence of previous uses).</w:t>
      </w:r>
      <w:r>
        <w:rPr>
          <w:b/>
          <w:bCs/>
        </w:rPr>
        <w:t xml:space="preserve"> </w:t>
      </w:r>
      <w:r>
        <w:t>Detailed sampling of the air, soil and water at the site would be needed to further characterize the risks, and the guidance would include information on sampling information to best characterize the site, as well as a range of analytical methodologies that could be used to determine the level of mercury or mercury compounds present. Sampling of biota, for example fish, waterfowl and local mammals in areas affected by mercury contamination can give useful information, particularly on the risks to the local environment and risk to local populations through exposures through their diet, and sampling of the local populations themselves may also be required.</w:t>
      </w:r>
      <w:r>
        <w:rPr>
          <w:b/>
          <w:bCs/>
        </w:rPr>
        <w:t xml:space="preserve"> </w:t>
      </w:r>
      <w:r>
        <w:t xml:space="preserve">Description of the sampling techniques and analytical methodologies would be included in the guidance. The guidance may also include information on prioritization of activities, where an initial screening activity is used to determine the sites that are considered to be the highest risk (taking into consideration factors such </w:t>
      </w:r>
      <w:r>
        <w:lastRenderedPageBreak/>
        <w:t xml:space="preserve">as location close to population centres, possibility of contaminating ground water or river systems and the actual levels of mercury at the site). </w:t>
      </w:r>
    </w:p>
    <w:p w14:paraId="049ED1E3" w14:textId="77777777" w:rsidR="00D456F6" w:rsidRDefault="00D456F6" w:rsidP="00D456F6">
      <w:pPr>
        <w:pStyle w:val="CH2"/>
      </w:pPr>
      <w:r>
        <w:tab/>
        <w:t>C.</w:t>
      </w:r>
      <w:r>
        <w:tab/>
        <w:t>Engaging the public</w:t>
      </w:r>
    </w:p>
    <w:p w14:paraId="5BE694C1" w14:textId="77777777" w:rsidR="00D456F6" w:rsidRDefault="00D456F6" w:rsidP="00D456F6">
      <w:pPr>
        <w:pStyle w:val="Normalnumber"/>
        <w:numPr>
          <w:ilvl w:val="0"/>
          <w:numId w:val="102"/>
        </w:numPr>
        <w:tabs>
          <w:tab w:val="clear" w:pos="1247"/>
        </w:tabs>
        <w:rPr>
          <w:b/>
          <w:bCs/>
        </w:rPr>
      </w:pPr>
      <w:r>
        <w:t>The need to engage the public is recognized as essential.</w:t>
      </w:r>
      <w:r>
        <w:rPr>
          <w:b/>
          <w:bCs/>
        </w:rPr>
        <w:t xml:space="preserve"> </w:t>
      </w:r>
      <w:r>
        <w:t xml:space="preserve">The guidance will include information on setting up a public consultation process, including mechanisms for collecting and distributing information, involvement of the public and stakeholders in establishing commitments and a plan in relation to the assessment process and any possible remediation process, and methods of collecting feedback to assess public engagement and levels of satisfaction. The guidance will also include information on activities to raise public awareness and build capacity, particularly in relation to any requirements in relation to reducing exposure. </w:t>
      </w:r>
    </w:p>
    <w:p w14:paraId="37E59F28" w14:textId="77777777" w:rsidR="00D456F6" w:rsidRDefault="00D456F6" w:rsidP="00D456F6">
      <w:pPr>
        <w:pStyle w:val="CH2"/>
      </w:pPr>
      <w:r>
        <w:tab/>
        <w:t>D.</w:t>
      </w:r>
      <w:r>
        <w:tab/>
        <w:t>Human health and environmental risk assessments</w:t>
      </w:r>
    </w:p>
    <w:p w14:paraId="7F17A2B6" w14:textId="77777777" w:rsidR="00D456F6" w:rsidRDefault="00D456F6" w:rsidP="00D456F6">
      <w:pPr>
        <w:pStyle w:val="Normalnumber"/>
        <w:numPr>
          <w:ilvl w:val="0"/>
          <w:numId w:val="102"/>
        </w:numPr>
        <w:tabs>
          <w:tab w:val="clear" w:pos="1247"/>
        </w:tabs>
        <w:rPr>
          <w:b/>
          <w:bCs/>
        </w:rPr>
      </w:pPr>
      <w:r>
        <w:t>The impact of the site relies on risk assessments for both human health and the environment.</w:t>
      </w:r>
      <w:r>
        <w:rPr>
          <w:b/>
          <w:bCs/>
        </w:rPr>
        <w:t xml:space="preserve"> </w:t>
      </w:r>
      <w:r>
        <w:t xml:space="preserve">While the hazards of mercury are well-characterized and universal, the exposure resulting from the presence of mercury is site specific. The guidance will include some information on the hazards of mercury and mercury </w:t>
      </w:r>
      <w:proofErr w:type="gramStart"/>
      <w:r>
        <w:t>compounds, but</w:t>
      </w:r>
      <w:proofErr w:type="gramEnd"/>
      <w:r>
        <w:t xml:space="preserve"> will focus more on considerations of how the site characteristics may be associated with exposure for humans and the environment, and how such exposure can be assessed.</w:t>
      </w:r>
      <w:r>
        <w:rPr>
          <w:b/>
          <w:bCs/>
        </w:rPr>
        <w:t xml:space="preserve"> </w:t>
      </w:r>
      <w:r>
        <w:t xml:space="preserve">It will then provide information on how to determine the risks associated with the site, including determination of where the risks are primarily to the environment, to human health or to both. </w:t>
      </w:r>
    </w:p>
    <w:p w14:paraId="48CA1082" w14:textId="77777777" w:rsidR="00D456F6" w:rsidRDefault="00D456F6" w:rsidP="00D456F6">
      <w:pPr>
        <w:pStyle w:val="CH2"/>
      </w:pPr>
      <w:r>
        <w:tab/>
        <w:t>E.</w:t>
      </w:r>
      <w:r>
        <w:tab/>
        <w:t>Options for managing the risks posed by contaminated sites</w:t>
      </w:r>
    </w:p>
    <w:p w14:paraId="0AE836C1" w14:textId="77777777" w:rsidR="00D456F6" w:rsidRDefault="00D456F6" w:rsidP="00D456F6">
      <w:pPr>
        <w:pStyle w:val="Normalnumber"/>
        <w:numPr>
          <w:ilvl w:val="0"/>
          <w:numId w:val="102"/>
        </w:numPr>
        <w:tabs>
          <w:tab w:val="clear" w:pos="1247"/>
        </w:tabs>
        <w:rPr>
          <w:b/>
          <w:bCs/>
        </w:rPr>
      </w:pPr>
      <w:r>
        <w:t>Following assessment of a contaminated site, national decisions would need to be taken on the most appropriate means of managing the site.</w:t>
      </w:r>
      <w:r>
        <w:rPr>
          <w:b/>
          <w:bCs/>
        </w:rPr>
        <w:t xml:space="preserve"> </w:t>
      </w:r>
      <w:r>
        <w:t xml:space="preserve">The guidance will provide information on a range of options for managing the risks posed by contaminated sites. It will consider the need to protect humans and the environment throughout the risk management </w:t>
      </w:r>
      <w:proofErr w:type="gramStart"/>
      <w:r>
        <w:t>process, and</w:t>
      </w:r>
      <w:proofErr w:type="gramEnd"/>
      <w:r>
        <w:t xml:space="preserve"> will take into account the need for any actions to be conducted in an environmentally sound manner. </w:t>
      </w:r>
    </w:p>
    <w:p w14:paraId="09893055" w14:textId="77777777" w:rsidR="00D456F6" w:rsidRDefault="00D456F6" w:rsidP="00D456F6">
      <w:pPr>
        <w:pStyle w:val="CH2"/>
      </w:pPr>
      <w:r>
        <w:tab/>
        <w:t>F.</w:t>
      </w:r>
      <w:r>
        <w:tab/>
        <w:t>Evaluation of benefits and costs</w:t>
      </w:r>
    </w:p>
    <w:p w14:paraId="6F0FD26A" w14:textId="77777777" w:rsidR="00D456F6" w:rsidRDefault="00D456F6" w:rsidP="00D456F6">
      <w:pPr>
        <w:pStyle w:val="Normalnumber"/>
        <w:numPr>
          <w:ilvl w:val="0"/>
          <w:numId w:val="102"/>
        </w:numPr>
        <w:tabs>
          <w:tab w:val="clear" w:pos="1247"/>
        </w:tabs>
        <w:rPr>
          <w:b/>
          <w:bCs/>
        </w:rPr>
      </w:pPr>
      <w:r>
        <w:t>It is recognized that identification, characterization, assessment and remediation of contaminated sites will incur costs; however, it is also recognized that the impact of mercury and mercury compounds on local populations and the environment also incurs costs.</w:t>
      </w:r>
      <w:r>
        <w:rPr>
          <w:b/>
          <w:bCs/>
        </w:rPr>
        <w:t xml:space="preserve"> </w:t>
      </w:r>
      <w:r>
        <w:t xml:space="preserve">The guidance will provide information on assessing the costs and benefits of activities to address contaminated sites to the extent possible, recognizing that there will be variation between countries with respect to the costs of interventions. </w:t>
      </w:r>
    </w:p>
    <w:p w14:paraId="4D082CC9" w14:textId="77777777" w:rsidR="00D456F6" w:rsidRDefault="00D456F6" w:rsidP="00D456F6">
      <w:pPr>
        <w:pStyle w:val="CH2"/>
      </w:pPr>
      <w:r>
        <w:tab/>
        <w:t>G.</w:t>
      </w:r>
      <w:r>
        <w:tab/>
        <w:t>Validation of outcomes</w:t>
      </w:r>
    </w:p>
    <w:p w14:paraId="4DAAF3A9" w14:textId="77777777" w:rsidR="00D456F6" w:rsidRDefault="00D456F6" w:rsidP="00D456F6">
      <w:pPr>
        <w:pStyle w:val="Normalnumber"/>
        <w:numPr>
          <w:ilvl w:val="0"/>
          <w:numId w:val="102"/>
        </w:numPr>
        <w:tabs>
          <w:tab w:val="clear" w:pos="1247"/>
        </w:tabs>
        <w:rPr>
          <w:b/>
          <w:bCs/>
        </w:rPr>
      </w:pPr>
      <w:r>
        <w:t xml:space="preserve">There is a need to validate the outcomes of any delivered activity in relation to contaminated sites, </w:t>
      </w:r>
      <w:proofErr w:type="gramStart"/>
      <w:r>
        <w:t>in particular to</w:t>
      </w:r>
      <w:proofErr w:type="gramEnd"/>
      <w:r>
        <w:t xml:space="preserve"> determine the effectiveness of any interventions, as well as to consider the need for any further activities.</w:t>
      </w:r>
      <w:r>
        <w:rPr>
          <w:b/>
          <w:bCs/>
        </w:rPr>
        <w:t xml:space="preserve"> </w:t>
      </w:r>
      <w:r>
        <w:t>The guidance will include information on</w:t>
      </w:r>
      <w:r>
        <w:rPr>
          <w:b/>
          <w:bCs/>
        </w:rPr>
        <w:t xml:space="preserve"> </w:t>
      </w:r>
      <w:r>
        <w:t xml:space="preserve">activities needed to validate the outcomes. </w:t>
      </w:r>
    </w:p>
    <w:p w14:paraId="32526FAA" w14:textId="77777777" w:rsidR="00D456F6" w:rsidRDefault="00D456F6" w:rsidP="00D456F6">
      <w:pPr>
        <w:pStyle w:val="CH2"/>
      </w:pPr>
      <w:r>
        <w:tab/>
        <w:t>H.</w:t>
      </w:r>
      <w:r>
        <w:tab/>
        <w:t xml:space="preserve">Cooperation in developing strategies and implementing activities for identifying, assessing, prioritizing, managing and, as appropriate, remediating contaminated sites </w:t>
      </w:r>
    </w:p>
    <w:p w14:paraId="1F929B5C" w14:textId="77777777" w:rsidR="00D456F6" w:rsidRDefault="00D456F6" w:rsidP="00D456F6">
      <w:pPr>
        <w:pStyle w:val="Normalnumber"/>
        <w:numPr>
          <w:ilvl w:val="0"/>
          <w:numId w:val="102"/>
        </w:numPr>
        <w:tabs>
          <w:tab w:val="clear" w:pos="1247"/>
        </w:tabs>
        <w:rPr>
          <w:b/>
          <w:bCs/>
        </w:rPr>
      </w:pPr>
      <w:r>
        <w:t>The section will set out possible strategies that may be taken up by parties that wish to cooperate on activities in relation to contaminated sites.</w:t>
      </w:r>
      <w:r>
        <w:rPr>
          <w:b/>
          <w:bCs/>
        </w:rPr>
        <w:t xml:space="preserve"> </w:t>
      </w:r>
      <w:r>
        <w:t>The strategies may include information</w:t>
      </w:r>
      <w:r>
        <w:noBreakHyphen/>
        <w:t xml:space="preserve">sharing activities, identification of opportunities for joint assessment of sites, coordination of communication plans in relation to sites, and other cooperative activities as considered appropriate. </w:t>
      </w:r>
    </w:p>
    <w:p w14:paraId="74A2DEE9" w14:textId="565EE0A7" w:rsidR="003F4DA7" w:rsidRPr="00711DBB" w:rsidRDefault="003F4DA7" w:rsidP="00D456F6">
      <w:pPr>
        <w:pStyle w:val="CH2"/>
      </w:pPr>
      <w:bookmarkStart w:id="0" w:name="_GoBack"/>
      <w:bookmarkEnd w:id="0"/>
    </w:p>
    <w:sectPr w:rsidR="003F4DA7" w:rsidRPr="00711DBB" w:rsidSect="007D789B">
      <w:headerReference w:type="even" r:id="rId13"/>
      <w:headerReference w:type="default" r:id="rId14"/>
      <w:headerReference w:type="first" r:id="rId15"/>
      <w:footerReference w:type="first" r:id="rId16"/>
      <w:pgSz w:w="11900" w:h="16840" w:code="9"/>
      <w:pgMar w:top="907" w:right="992" w:bottom="1418" w:left="1418" w:header="539" w:footer="9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AC614" w14:textId="77777777" w:rsidR="003C12FF" w:rsidRDefault="003C12FF">
      <w:r>
        <w:separator/>
      </w:r>
    </w:p>
  </w:endnote>
  <w:endnote w:type="continuationSeparator" w:id="0">
    <w:p w14:paraId="3B45A6D8" w14:textId="77777777" w:rsidR="003C12FF" w:rsidRDefault="003C12FF">
      <w:r>
        <w:continuationSeparator/>
      </w:r>
    </w:p>
  </w:endnote>
  <w:endnote w:type="continuationNotice" w:id="1">
    <w:p w14:paraId="00107681" w14:textId="77777777" w:rsidR="003C12FF" w:rsidRDefault="003C12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3EEB3" w14:textId="363F725D" w:rsidR="005629FD" w:rsidRPr="003F4DA7" w:rsidRDefault="005629FD" w:rsidP="003F4DA7">
    <w:pPr>
      <w:pStyle w:val="Footer"/>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2FDB05" w14:textId="77777777" w:rsidR="003C12FF" w:rsidRPr="008D1ED6" w:rsidRDefault="003C12FF" w:rsidP="009A29A2">
      <w:pPr>
        <w:tabs>
          <w:tab w:val="clear" w:pos="1247"/>
          <w:tab w:val="clear" w:pos="1814"/>
          <w:tab w:val="clear" w:pos="2381"/>
          <w:tab w:val="clear" w:pos="2948"/>
          <w:tab w:val="clear" w:pos="3515"/>
          <w:tab w:val="left" w:pos="624"/>
        </w:tabs>
        <w:spacing w:before="60"/>
        <w:ind w:left="624"/>
        <w:rPr>
          <w:sz w:val="18"/>
          <w:szCs w:val="18"/>
        </w:rPr>
      </w:pPr>
      <w:r w:rsidRPr="008D1ED6">
        <w:rPr>
          <w:sz w:val="18"/>
          <w:szCs w:val="18"/>
        </w:rPr>
        <w:separator/>
      </w:r>
    </w:p>
  </w:footnote>
  <w:footnote w:type="continuationSeparator" w:id="0">
    <w:p w14:paraId="135DAACE" w14:textId="77777777" w:rsidR="003C12FF" w:rsidRDefault="003C12FF">
      <w:r>
        <w:continuationSeparator/>
      </w:r>
    </w:p>
  </w:footnote>
  <w:footnote w:type="continuationNotice" w:id="1">
    <w:p w14:paraId="25220617" w14:textId="77777777" w:rsidR="003C12FF" w:rsidRDefault="003C12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98387" w14:textId="2C5DAFAF" w:rsidR="005629FD" w:rsidRPr="00417FE2" w:rsidRDefault="005629FD">
    <w:pPr>
      <w:pStyle w:val="Header"/>
      <w:rPr>
        <w:szCs w:val="18"/>
      </w:rPr>
    </w:pPr>
    <w:r w:rsidRPr="009C52E8">
      <w:rPr>
        <w:bCs/>
        <w:szCs w:val="18"/>
      </w:rPr>
      <w:t>UNEP</w:t>
    </w:r>
    <w:r w:rsidRPr="009C52E8">
      <w:rPr>
        <w:szCs w:val="18"/>
      </w:rPr>
      <w:t>/MC/COP.</w:t>
    </w:r>
    <w:r w:rsidR="00002E21">
      <w:rPr>
        <w:szCs w:val="18"/>
      </w:rPr>
      <w:t>1</w:t>
    </w:r>
    <w:r w:rsidRPr="009C52E8">
      <w:rPr>
        <w:szCs w:val="18"/>
      </w:rPr>
      <w:t>/</w:t>
    </w:r>
    <w:r w:rsidR="006B4F0C">
      <w:rPr>
        <w:szCs w:val="18"/>
      </w:rPr>
      <w:t>Dec.</w:t>
    </w:r>
    <w:r w:rsidR="00D456F6">
      <w:rPr>
        <w:szCs w:val="18"/>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D5B4E" w14:textId="4F4F59EE" w:rsidR="005629FD" w:rsidRPr="00417FE2"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D456F6">
      <w:rPr>
        <w:szCs w:val="18"/>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F89D83" w14:textId="6A09BD15" w:rsidR="005629FD" w:rsidRPr="003F4DA7" w:rsidRDefault="005629FD" w:rsidP="00417FE2">
    <w:pPr>
      <w:pStyle w:val="Header"/>
      <w:jc w:val="right"/>
      <w:rPr>
        <w:szCs w:val="18"/>
      </w:rPr>
    </w:pPr>
    <w:r w:rsidRPr="009C52E8">
      <w:rPr>
        <w:bCs/>
        <w:szCs w:val="18"/>
      </w:rPr>
      <w:t>UNEP</w:t>
    </w:r>
    <w:r w:rsidRPr="009C52E8">
      <w:rPr>
        <w:szCs w:val="18"/>
      </w:rPr>
      <w:t>/MC/COP.</w:t>
    </w:r>
    <w:r w:rsidR="00002E21">
      <w:rPr>
        <w:szCs w:val="18"/>
      </w:rPr>
      <w:t>1</w:t>
    </w:r>
    <w:r w:rsidRPr="009C52E8">
      <w:rPr>
        <w:szCs w:val="18"/>
      </w:rPr>
      <w:t>/</w:t>
    </w:r>
    <w:r w:rsidR="009F2A42">
      <w:rPr>
        <w:szCs w:val="18"/>
      </w:rPr>
      <w:t>Dec.</w:t>
    </w:r>
    <w:r w:rsidR="00D456F6">
      <w:rPr>
        <w:szCs w:val="18"/>
      </w:rPr>
      <w:t>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4EE2"/>
    <w:multiLevelType w:val="hybridMultilevel"/>
    <w:tmpl w:val="FC90C11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C188B"/>
    <w:multiLevelType w:val="hybridMultilevel"/>
    <w:tmpl w:val="7436C15A"/>
    <w:styleLink w:val="Importovanstyl4"/>
    <w:lvl w:ilvl="0" w:tplc="2C700ACA">
      <w:start w:val="1"/>
      <w:numFmt w:val="lowerLetter"/>
      <w:lvlText w:val="%1)"/>
      <w:lvlJc w:val="left"/>
      <w:pPr>
        <w:tabs>
          <w:tab w:val="left" w:pos="1247"/>
          <w:tab w:val="left" w:pos="1814"/>
          <w:tab w:val="left" w:pos="2381"/>
          <w:tab w:val="left" w:pos="2948"/>
          <w:tab w:val="left" w:pos="3515"/>
          <w:tab w:val="left" w:pos="4082"/>
        </w:tabs>
        <w:ind w:left="9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8F8A004">
      <w:start w:val="1"/>
      <w:numFmt w:val="aiueoFullWidth"/>
      <w:lvlText w:val="(%2)"/>
      <w:lvlJc w:val="left"/>
      <w:pPr>
        <w:tabs>
          <w:tab w:val="right" w:pos="900"/>
          <w:tab w:val="left" w:pos="1247"/>
          <w:tab w:val="left" w:pos="1814"/>
          <w:tab w:val="left" w:pos="2381"/>
          <w:tab w:val="left" w:pos="2948"/>
          <w:tab w:val="left" w:pos="3515"/>
          <w:tab w:val="left" w:pos="4082"/>
        </w:tabs>
        <w:ind w:left="1020" w:hanging="28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A7C9A7C">
      <w:start w:val="1"/>
      <w:numFmt w:val="decimalEnclosedCircle"/>
      <w:lvlText w:val="%3"/>
      <w:lvlJc w:val="left"/>
      <w:pPr>
        <w:tabs>
          <w:tab w:val="right" w:pos="900"/>
          <w:tab w:val="left" w:pos="1814"/>
          <w:tab w:val="left" w:pos="2381"/>
          <w:tab w:val="left" w:pos="2948"/>
          <w:tab w:val="left" w:pos="3515"/>
          <w:tab w:val="left" w:pos="4082"/>
        </w:tabs>
        <w:ind w:left="1440" w:hanging="43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3D65910">
      <w:start w:val="1"/>
      <w:numFmt w:val="decimal"/>
      <w:lvlText w:val="%4."/>
      <w:lvlJc w:val="left"/>
      <w:pPr>
        <w:tabs>
          <w:tab w:val="right" w:pos="900"/>
          <w:tab w:val="left" w:pos="1247"/>
          <w:tab w:val="left" w:pos="2381"/>
          <w:tab w:val="left" w:pos="2948"/>
          <w:tab w:val="left" w:pos="3515"/>
          <w:tab w:val="left" w:pos="4082"/>
        </w:tabs>
        <w:ind w:left="1860" w:hanging="58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2522482">
      <w:start w:val="1"/>
      <w:numFmt w:val="aiueoFullWidth"/>
      <w:suff w:val="nothing"/>
      <w:lvlText w:val="(%5)"/>
      <w:lvlJc w:val="left"/>
      <w:pPr>
        <w:tabs>
          <w:tab w:val="right" w:pos="900"/>
          <w:tab w:val="left" w:pos="1247"/>
          <w:tab w:val="left" w:pos="1814"/>
          <w:tab w:val="left" w:pos="2381"/>
          <w:tab w:val="left" w:pos="2948"/>
          <w:tab w:val="left" w:pos="3515"/>
          <w:tab w:val="left" w:pos="4082"/>
        </w:tabs>
        <w:ind w:left="2280" w:hanging="16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ADCAFF0">
      <w:start w:val="1"/>
      <w:numFmt w:val="decimalEnclosedCircle"/>
      <w:lvlText w:val="%6"/>
      <w:lvlJc w:val="left"/>
      <w:pPr>
        <w:tabs>
          <w:tab w:val="right" w:pos="900"/>
          <w:tab w:val="left" w:pos="1247"/>
          <w:tab w:val="left" w:pos="1814"/>
          <w:tab w:val="left" w:pos="2381"/>
          <w:tab w:val="left" w:pos="2948"/>
          <w:tab w:val="left" w:pos="3515"/>
          <w:tab w:val="left" w:pos="4082"/>
        </w:tabs>
        <w:ind w:left="2700" w:hanging="30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B0C1BC6">
      <w:start w:val="1"/>
      <w:numFmt w:val="decimal"/>
      <w:lvlText w:val="%7."/>
      <w:lvlJc w:val="left"/>
      <w:pPr>
        <w:tabs>
          <w:tab w:val="right" w:pos="900"/>
          <w:tab w:val="left" w:pos="1247"/>
          <w:tab w:val="left" w:pos="1814"/>
          <w:tab w:val="left" w:pos="2381"/>
          <w:tab w:val="left" w:pos="3515"/>
          <w:tab w:val="left" w:pos="4082"/>
        </w:tabs>
        <w:ind w:left="3120" w:hanging="45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842991C">
      <w:start w:val="1"/>
      <w:numFmt w:val="aiueoFullWidth"/>
      <w:lvlText w:val="(%8)"/>
      <w:lvlJc w:val="left"/>
      <w:pPr>
        <w:tabs>
          <w:tab w:val="right" w:pos="900"/>
          <w:tab w:val="left" w:pos="1247"/>
          <w:tab w:val="left" w:pos="1814"/>
          <w:tab w:val="left" w:pos="2381"/>
          <w:tab w:val="left" w:pos="2948"/>
          <w:tab w:val="left" w:pos="4082"/>
        </w:tabs>
        <w:ind w:left="3540" w:hanging="60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94FD08">
      <w:start w:val="1"/>
      <w:numFmt w:val="decimalEnclosedCircle"/>
      <w:lvlText w:val="%9"/>
      <w:lvlJc w:val="left"/>
      <w:pPr>
        <w:tabs>
          <w:tab w:val="right" w:pos="900"/>
          <w:tab w:val="left" w:pos="1247"/>
          <w:tab w:val="left" w:pos="1814"/>
          <w:tab w:val="left" w:pos="2381"/>
          <w:tab w:val="left" w:pos="2948"/>
          <w:tab w:val="left" w:pos="3515"/>
          <w:tab w:val="left" w:pos="4082"/>
        </w:tabs>
        <w:ind w:left="3960" w:hanging="18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B90B45"/>
    <w:multiLevelType w:val="hybridMultilevel"/>
    <w:tmpl w:val="2884B6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5D1585F"/>
    <w:multiLevelType w:val="hybridMultilevel"/>
    <w:tmpl w:val="E35276A8"/>
    <w:styleLink w:val="ImportedStyle2"/>
    <w:lvl w:ilvl="0" w:tplc="E35276A8">
      <w:start w:val="1"/>
      <w:numFmt w:val="decimal"/>
      <w:lvlText w:val="%1."/>
      <w:lvlJc w:val="left"/>
      <w:pPr>
        <w:tabs>
          <w:tab w:val="left" w:pos="1021"/>
          <w:tab w:val="left" w:pos="1134"/>
          <w:tab w:val="num" w:pos="1843"/>
        </w:tabs>
        <w:ind w:left="1134" w:firstLine="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7C62F14">
      <w:start w:val="1"/>
      <w:numFmt w:val="lowerLetter"/>
      <w:lvlText w:val="%2."/>
      <w:lvlJc w:val="left"/>
      <w:pPr>
        <w:tabs>
          <w:tab w:val="left" w:pos="1021"/>
          <w:tab w:val="left" w:pos="1134"/>
          <w:tab w:val="left" w:pos="1843"/>
          <w:tab w:val="num" w:pos="2149"/>
        </w:tabs>
        <w:ind w:left="14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CACF9E">
      <w:start w:val="1"/>
      <w:numFmt w:val="lowerRoman"/>
      <w:lvlText w:val="%3."/>
      <w:lvlJc w:val="left"/>
      <w:pPr>
        <w:tabs>
          <w:tab w:val="left" w:pos="1021"/>
          <w:tab w:val="left" w:pos="1134"/>
          <w:tab w:val="left" w:pos="1843"/>
          <w:tab w:val="num" w:pos="2869"/>
        </w:tabs>
        <w:ind w:left="216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7A0222E">
      <w:start w:val="1"/>
      <w:numFmt w:val="decimal"/>
      <w:lvlText w:val="%4."/>
      <w:lvlJc w:val="left"/>
      <w:pPr>
        <w:tabs>
          <w:tab w:val="left" w:pos="1021"/>
          <w:tab w:val="left" w:pos="1134"/>
          <w:tab w:val="left" w:pos="1843"/>
          <w:tab w:val="num" w:pos="3589"/>
        </w:tabs>
        <w:ind w:left="288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BEC1EB0">
      <w:start w:val="1"/>
      <w:numFmt w:val="lowerLetter"/>
      <w:lvlText w:val="%5."/>
      <w:lvlJc w:val="left"/>
      <w:pPr>
        <w:tabs>
          <w:tab w:val="left" w:pos="1021"/>
          <w:tab w:val="left" w:pos="1134"/>
          <w:tab w:val="left" w:pos="1843"/>
          <w:tab w:val="num" w:pos="4309"/>
        </w:tabs>
        <w:ind w:left="360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52E044">
      <w:start w:val="1"/>
      <w:numFmt w:val="lowerRoman"/>
      <w:lvlText w:val="%6."/>
      <w:lvlJc w:val="left"/>
      <w:pPr>
        <w:tabs>
          <w:tab w:val="left" w:pos="1021"/>
          <w:tab w:val="left" w:pos="1134"/>
          <w:tab w:val="left" w:pos="1843"/>
          <w:tab w:val="num" w:pos="5029"/>
        </w:tabs>
        <w:ind w:left="432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F94F072">
      <w:start w:val="1"/>
      <w:numFmt w:val="decimal"/>
      <w:lvlText w:val="%7."/>
      <w:lvlJc w:val="left"/>
      <w:pPr>
        <w:tabs>
          <w:tab w:val="left" w:pos="1021"/>
          <w:tab w:val="left" w:pos="1134"/>
          <w:tab w:val="left" w:pos="1843"/>
          <w:tab w:val="num" w:pos="5749"/>
        </w:tabs>
        <w:ind w:left="504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C865EC0">
      <w:start w:val="1"/>
      <w:numFmt w:val="lowerLetter"/>
      <w:lvlText w:val="%8."/>
      <w:lvlJc w:val="left"/>
      <w:pPr>
        <w:tabs>
          <w:tab w:val="left" w:pos="1021"/>
          <w:tab w:val="left" w:pos="1134"/>
          <w:tab w:val="left" w:pos="1843"/>
          <w:tab w:val="num" w:pos="6469"/>
        </w:tabs>
        <w:ind w:left="5760" w:firstLine="34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C4506E">
      <w:start w:val="1"/>
      <w:numFmt w:val="lowerRoman"/>
      <w:lvlText w:val="%9."/>
      <w:lvlJc w:val="left"/>
      <w:pPr>
        <w:tabs>
          <w:tab w:val="left" w:pos="1021"/>
          <w:tab w:val="left" w:pos="1134"/>
          <w:tab w:val="left" w:pos="1843"/>
          <w:tab w:val="num" w:pos="7189"/>
        </w:tabs>
        <w:ind w:left="6480" w:firstLine="41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8F66D60"/>
    <w:multiLevelType w:val="hybridMultilevel"/>
    <w:tmpl w:val="967476C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0B235F78"/>
    <w:multiLevelType w:val="hybridMultilevel"/>
    <w:tmpl w:val="7AC09686"/>
    <w:lvl w:ilvl="0" w:tplc="FC78434E">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76ACC4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AEC29E">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4B4EF5E">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E18C6A2">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0B6E6C2">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F2167C">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EEF25294">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280F4">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0E272851"/>
    <w:multiLevelType w:val="multilevel"/>
    <w:tmpl w:val="D53268CE"/>
    <w:lvl w:ilvl="0">
      <w:start w:val="1"/>
      <w:numFmt w:val="lowerLett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15:restartNumberingAfterBreak="0">
    <w:nsid w:val="0E6156D2"/>
    <w:multiLevelType w:val="hybridMultilevel"/>
    <w:tmpl w:val="0D0CEF42"/>
    <w:lvl w:ilvl="0" w:tplc="4E9C3542">
      <w:start w:val="1"/>
      <w:numFmt w:val="bullet"/>
      <w:lvlText w:val="o"/>
      <w:lvlJc w:val="left"/>
      <w:pPr>
        <w:tabs>
          <w:tab w:val="left" w:pos="1163"/>
          <w:tab w:val="left" w:pos="1247"/>
          <w:tab w:val="left" w:pos="1815"/>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8D7A1310">
      <w:start w:val="1"/>
      <w:numFmt w:val="bullet"/>
      <w:lvlText w:val="o"/>
      <w:lvlJc w:val="left"/>
      <w:pPr>
        <w:tabs>
          <w:tab w:val="left" w:pos="1163"/>
          <w:tab w:val="left" w:pos="1247"/>
          <w:tab w:val="left" w:pos="1815"/>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986E5996">
      <w:start w:val="1"/>
      <w:numFmt w:val="bullet"/>
      <w:lvlText w:val="▪"/>
      <w:lvlJc w:val="left"/>
      <w:pPr>
        <w:tabs>
          <w:tab w:val="left" w:pos="1163"/>
          <w:tab w:val="left" w:pos="1247"/>
          <w:tab w:val="left" w:pos="1815"/>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32B25AA2">
      <w:start w:val="1"/>
      <w:numFmt w:val="bullet"/>
      <w:suff w:val="nothing"/>
      <w:lvlText w:val="•"/>
      <w:lvlJc w:val="left"/>
      <w:pPr>
        <w:tabs>
          <w:tab w:val="left" w:pos="1163"/>
          <w:tab w:val="left" w:pos="1247"/>
          <w:tab w:val="left" w:pos="1815"/>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D84FCC">
      <w:start w:val="1"/>
      <w:numFmt w:val="bullet"/>
      <w:lvlText w:val="o"/>
      <w:lvlJc w:val="left"/>
      <w:pPr>
        <w:tabs>
          <w:tab w:val="left" w:pos="1163"/>
          <w:tab w:val="left" w:pos="1247"/>
          <w:tab w:val="left" w:pos="1815"/>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A8705E3C">
      <w:start w:val="1"/>
      <w:numFmt w:val="bullet"/>
      <w:lvlText w:val="▪"/>
      <w:lvlJc w:val="left"/>
      <w:pPr>
        <w:tabs>
          <w:tab w:val="left" w:pos="1163"/>
          <w:tab w:val="left" w:pos="1247"/>
          <w:tab w:val="left" w:pos="1815"/>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A55E9198">
      <w:start w:val="1"/>
      <w:numFmt w:val="bullet"/>
      <w:lvlText w:val="•"/>
      <w:lvlJc w:val="left"/>
      <w:pPr>
        <w:tabs>
          <w:tab w:val="left" w:pos="1163"/>
          <w:tab w:val="left" w:pos="1247"/>
          <w:tab w:val="left" w:pos="1815"/>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1B88776E">
      <w:start w:val="1"/>
      <w:numFmt w:val="bullet"/>
      <w:lvlText w:val="o"/>
      <w:lvlJc w:val="left"/>
      <w:pPr>
        <w:tabs>
          <w:tab w:val="left" w:pos="1163"/>
          <w:tab w:val="left" w:pos="1247"/>
          <w:tab w:val="left" w:pos="1815"/>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CFCCC62">
      <w:start w:val="1"/>
      <w:numFmt w:val="bullet"/>
      <w:lvlText w:val="▪"/>
      <w:lvlJc w:val="left"/>
      <w:pPr>
        <w:tabs>
          <w:tab w:val="left" w:pos="1163"/>
          <w:tab w:val="left" w:pos="1247"/>
          <w:tab w:val="left" w:pos="1815"/>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31122E4"/>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207640"/>
    <w:multiLevelType w:val="hybridMultilevel"/>
    <w:tmpl w:val="1494D5EC"/>
    <w:lvl w:ilvl="0" w:tplc="5316F0A6">
      <w:start w:val="1"/>
      <w:numFmt w:val="decimal"/>
      <w:lvlText w:val="%1."/>
      <w:lvlJc w:val="left"/>
      <w:pPr>
        <w:tabs>
          <w:tab w:val="left" w:pos="624"/>
          <w:tab w:val="left" w:pos="1247"/>
          <w:tab w:val="left" w:pos="1814"/>
          <w:tab w:val="left" w:pos="2381"/>
          <w:tab w:val="left" w:pos="2948"/>
          <w:tab w:val="left" w:pos="3515"/>
        </w:tabs>
        <w:ind w:left="92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86CD6A">
      <w:start w:val="1"/>
      <w:numFmt w:val="lowerLetter"/>
      <w:lvlText w:val="(%2)"/>
      <w:lvlJc w:val="left"/>
      <w:pPr>
        <w:tabs>
          <w:tab w:val="left" w:pos="624"/>
          <w:tab w:val="left" w:pos="1247"/>
          <w:tab w:val="left" w:pos="1814"/>
          <w:tab w:val="left" w:pos="2381"/>
          <w:tab w:val="left" w:pos="2948"/>
          <w:tab w:val="left" w:pos="3515"/>
        </w:tabs>
        <w:ind w:left="1647" w:hanging="360"/>
      </w:pPr>
      <w:rPr>
        <w:highlight w:val="none"/>
      </w:rPr>
    </w:lvl>
    <w:lvl w:ilvl="2" w:tplc="B664A4C2">
      <w:start w:val="1"/>
      <w:numFmt w:val="lowerRoman"/>
      <w:lvlText w:val="%3)"/>
      <w:lvlJc w:val="left"/>
      <w:pPr>
        <w:tabs>
          <w:tab w:val="left" w:pos="624"/>
          <w:tab w:val="left" w:pos="1247"/>
          <w:tab w:val="left" w:pos="1814"/>
          <w:tab w:val="left" w:pos="2948"/>
          <w:tab w:val="left" w:pos="3515"/>
        </w:tabs>
        <w:ind w:left="2381" w:hanging="19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0B26CF6">
      <w:start w:val="1"/>
      <w:numFmt w:val="decimal"/>
      <w:lvlText w:val="%4."/>
      <w:lvlJc w:val="left"/>
      <w:pPr>
        <w:tabs>
          <w:tab w:val="left" w:pos="624"/>
          <w:tab w:val="left" w:pos="1247"/>
          <w:tab w:val="left" w:pos="1814"/>
          <w:tab w:val="left" w:pos="2381"/>
          <w:tab w:val="left" w:pos="3515"/>
        </w:tabs>
        <w:ind w:left="2948" w:hanging="221"/>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77CF032">
      <w:start w:val="1"/>
      <w:numFmt w:val="lowerLetter"/>
      <w:lvlText w:val="(%5)"/>
      <w:lvlJc w:val="left"/>
      <w:pPr>
        <w:tabs>
          <w:tab w:val="left" w:pos="624"/>
          <w:tab w:val="left" w:pos="1247"/>
          <w:tab w:val="left" w:pos="1814"/>
          <w:tab w:val="left" w:pos="2381"/>
          <w:tab w:val="left" w:pos="2948"/>
          <w:tab w:val="left" w:pos="3515"/>
        </w:tabs>
        <w:ind w:left="380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872B596">
      <w:start w:val="1"/>
      <w:numFmt w:val="lowerRoman"/>
      <w:lvlText w:val="%6."/>
      <w:lvlJc w:val="left"/>
      <w:pPr>
        <w:tabs>
          <w:tab w:val="left" w:pos="624"/>
          <w:tab w:val="left" w:pos="1247"/>
          <w:tab w:val="left" w:pos="1814"/>
          <w:tab w:val="left" w:pos="2381"/>
          <w:tab w:val="left" w:pos="2948"/>
          <w:tab w:val="left" w:pos="3515"/>
        </w:tabs>
        <w:ind w:left="452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9C69D18">
      <w:start w:val="1"/>
      <w:numFmt w:val="decimal"/>
      <w:lvlText w:val="%7."/>
      <w:lvlJc w:val="left"/>
      <w:pPr>
        <w:tabs>
          <w:tab w:val="left" w:pos="624"/>
          <w:tab w:val="left" w:pos="1247"/>
          <w:tab w:val="left" w:pos="1814"/>
          <w:tab w:val="left" w:pos="2381"/>
          <w:tab w:val="left" w:pos="2948"/>
          <w:tab w:val="left" w:pos="3515"/>
        </w:tabs>
        <w:ind w:left="524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B2E4B24">
      <w:start w:val="1"/>
      <w:numFmt w:val="lowerLetter"/>
      <w:lvlText w:val="%8."/>
      <w:lvlJc w:val="left"/>
      <w:pPr>
        <w:tabs>
          <w:tab w:val="left" w:pos="624"/>
          <w:tab w:val="left" w:pos="1247"/>
          <w:tab w:val="left" w:pos="1814"/>
          <w:tab w:val="left" w:pos="2381"/>
          <w:tab w:val="left" w:pos="2948"/>
          <w:tab w:val="left" w:pos="3515"/>
        </w:tabs>
        <w:ind w:left="5967"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14CD54">
      <w:start w:val="1"/>
      <w:numFmt w:val="lowerRoman"/>
      <w:lvlText w:val="%9."/>
      <w:lvlJc w:val="left"/>
      <w:pPr>
        <w:tabs>
          <w:tab w:val="left" w:pos="624"/>
          <w:tab w:val="left" w:pos="1247"/>
          <w:tab w:val="left" w:pos="1814"/>
          <w:tab w:val="left" w:pos="2381"/>
          <w:tab w:val="left" w:pos="2948"/>
          <w:tab w:val="left" w:pos="3515"/>
        </w:tabs>
        <w:ind w:left="6687"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74C637E"/>
    <w:multiLevelType w:val="hybridMultilevel"/>
    <w:tmpl w:val="966E9898"/>
    <w:lvl w:ilvl="0" w:tplc="B492C146">
      <w:start w:val="1"/>
      <w:numFmt w:val="lowerLetter"/>
      <w:lvlText w:val="(%1)"/>
      <w:lvlJc w:val="left"/>
      <w:pPr>
        <w:ind w:left="3246" w:hanging="360"/>
      </w:pPr>
      <w:rPr>
        <w:rFonts w:hint="default"/>
      </w:rPr>
    </w:lvl>
    <w:lvl w:ilvl="1" w:tplc="ECA88BCE">
      <w:start w:val="1"/>
      <w:numFmt w:val="lowerLetter"/>
      <w:lvlText w:val="(%2)"/>
      <w:lvlJc w:val="left"/>
      <w:pPr>
        <w:ind w:left="3966" w:hanging="360"/>
      </w:pPr>
      <w:rPr>
        <w:rFonts w:hint="default"/>
        <w:i w:val="0"/>
      </w:rPr>
    </w:lvl>
    <w:lvl w:ilvl="2" w:tplc="6DC6A358">
      <w:start w:val="1"/>
      <w:numFmt w:val="decimal"/>
      <w:lvlText w:val="%3."/>
      <w:lvlJc w:val="left"/>
      <w:pPr>
        <w:ind w:left="4866" w:hanging="360"/>
      </w:pPr>
      <w:rPr>
        <w:rFonts w:hint="default"/>
      </w:rPr>
    </w:lvl>
    <w:lvl w:ilvl="3" w:tplc="0409000F" w:tentative="1">
      <w:start w:val="1"/>
      <w:numFmt w:val="decimal"/>
      <w:lvlText w:val="%4."/>
      <w:lvlJc w:val="left"/>
      <w:pPr>
        <w:ind w:left="5406" w:hanging="360"/>
      </w:pPr>
    </w:lvl>
    <w:lvl w:ilvl="4" w:tplc="04090019" w:tentative="1">
      <w:start w:val="1"/>
      <w:numFmt w:val="lowerLetter"/>
      <w:lvlText w:val="%5."/>
      <w:lvlJc w:val="left"/>
      <w:pPr>
        <w:ind w:left="6126" w:hanging="360"/>
      </w:pPr>
    </w:lvl>
    <w:lvl w:ilvl="5" w:tplc="0409001B" w:tentative="1">
      <w:start w:val="1"/>
      <w:numFmt w:val="lowerRoman"/>
      <w:lvlText w:val="%6."/>
      <w:lvlJc w:val="right"/>
      <w:pPr>
        <w:ind w:left="6846" w:hanging="180"/>
      </w:pPr>
    </w:lvl>
    <w:lvl w:ilvl="6" w:tplc="0409000F" w:tentative="1">
      <w:start w:val="1"/>
      <w:numFmt w:val="decimal"/>
      <w:lvlText w:val="%7."/>
      <w:lvlJc w:val="left"/>
      <w:pPr>
        <w:ind w:left="7566" w:hanging="360"/>
      </w:pPr>
    </w:lvl>
    <w:lvl w:ilvl="7" w:tplc="04090019" w:tentative="1">
      <w:start w:val="1"/>
      <w:numFmt w:val="lowerLetter"/>
      <w:lvlText w:val="%8."/>
      <w:lvlJc w:val="left"/>
      <w:pPr>
        <w:ind w:left="8286" w:hanging="360"/>
      </w:pPr>
    </w:lvl>
    <w:lvl w:ilvl="8" w:tplc="0409001B" w:tentative="1">
      <w:start w:val="1"/>
      <w:numFmt w:val="lowerRoman"/>
      <w:lvlText w:val="%9."/>
      <w:lvlJc w:val="right"/>
      <w:pPr>
        <w:ind w:left="9006" w:hanging="180"/>
      </w:pPr>
    </w:lvl>
  </w:abstractNum>
  <w:abstractNum w:abstractNumId="11" w15:restartNumberingAfterBreak="0">
    <w:nsid w:val="1A3C3625"/>
    <w:multiLevelType w:val="hybridMultilevel"/>
    <w:tmpl w:val="8ACA138C"/>
    <w:lvl w:ilvl="0" w:tplc="78083696">
      <w:start w:val="1"/>
      <w:numFmt w:val="lowerLetter"/>
      <w:lvlText w:val="(%1)"/>
      <w:lvlJc w:val="left"/>
      <w:pPr>
        <w:ind w:left="2232" w:hanging="360"/>
      </w:pPr>
      <w:rPr>
        <w:rFonts w:hint="default"/>
      </w:rPr>
    </w:lvl>
    <w:lvl w:ilvl="1" w:tplc="78083696">
      <w:start w:val="1"/>
      <w:numFmt w:val="lowerLetter"/>
      <w:lvlText w:val="(%2)"/>
      <w:lvlJc w:val="left"/>
      <w:pPr>
        <w:ind w:left="2952" w:hanging="360"/>
      </w:pPr>
      <w:rPr>
        <w:rFonts w:hint="default"/>
      </w:rPr>
    </w:lvl>
    <w:lvl w:ilvl="2" w:tplc="0809001B">
      <w:start w:val="1"/>
      <w:numFmt w:val="lowerRoman"/>
      <w:lvlText w:val="%3."/>
      <w:lvlJc w:val="right"/>
      <w:pPr>
        <w:ind w:left="3672" w:hanging="180"/>
      </w:pPr>
    </w:lvl>
    <w:lvl w:ilvl="3" w:tplc="0809000F" w:tentative="1">
      <w:start w:val="1"/>
      <w:numFmt w:val="decimal"/>
      <w:lvlText w:val="%4."/>
      <w:lvlJc w:val="left"/>
      <w:pPr>
        <w:ind w:left="4392" w:hanging="360"/>
      </w:pPr>
    </w:lvl>
    <w:lvl w:ilvl="4" w:tplc="08090019" w:tentative="1">
      <w:start w:val="1"/>
      <w:numFmt w:val="lowerLetter"/>
      <w:lvlText w:val="%5."/>
      <w:lvlJc w:val="left"/>
      <w:pPr>
        <w:ind w:left="5112" w:hanging="360"/>
      </w:pPr>
    </w:lvl>
    <w:lvl w:ilvl="5" w:tplc="0809001B" w:tentative="1">
      <w:start w:val="1"/>
      <w:numFmt w:val="lowerRoman"/>
      <w:lvlText w:val="%6."/>
      <w:lvlJc w:val="right"/>
      <w:pPr>
        <w:ind w:left="5832" w:hanging="180"/>
      </w:pPr>
    </w:lvl>
    <w:lvl w:ilvl="6" w:tplc="0809000F" w:tentative="1">
      <w:start w:val="1"/>
      <w:numFmt w:val="decimal"/>
      <w:lvlText w:val="%7."/>
      <w:lvlJc w:val="left"/>
      <w:pPr>
        <w:ind w:left="6552" w:hanging="360"/>
      </w:pPr>
    </w:lvl>
    <w:lvl w:ilvl="7" w:tplc="08090019" w:tentative="1">
      <w:start w:val="1"/>
      <w:numFmt w:val="lowerLetter"/>
      <w:lvlText w:val="%8."/>
      <w:lvlJc w:val="left"/>
      <w:pPr>
        <w:ind w:left="7272" w:hanging="360"/>
      </w:pPr>
    </w:lvl>
    <w:lvl w:ilvl="8" w:tplc="0809001B" w:tentative="1">
      <w:start w:val="1"/>
      <w:numFmt w:val="lowerRoman"/>
      <w:lvlText w:val="%9."/>
      <w:lvlJc w:val="right"/>
      <w:pPr>
        <w:ind w:left="7992" w:hanging="180"/>
      </w:pPr>
    </w:lvl>
  </w:abstractNum>
  <w:abstractNum w:abstractNumId="1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13" w15:restartNumberingAfterBreak="0">
    <w:nsid w:val="22BA736E"/>
    <w:multiLevelType w:val="hybridMultilevel"/>
    <w:tmpl w:val="3EC8D13C"/>
    <w:lvl w:ilvl="0" w:tplc="FFFFFFFF">
      <w:start w:val="1"/>
      <w:numFmt w:val="lowerLetter"/>
      <w:lvlText w:val="(%1)"/>
      <w:lvlJc w:val="left"/>
      <w:pPr>
        <w:tabs>
          <w:tab w:val="left" w:pos="848"/>
          <w:tab w:val="left" w:pos="1247"/>
          <w:tab w:val="left" w:pos="1814"/>
          <w:tab w:val="left" w:pos="2381"/>
          <w:tab w:val="left" w:pos="2948"/>
          <w:tab w:val="left" w:pos="3515"/>
        </w:tabs>
        <w:ind w:left="1871" w:hanging="360"/>
      </w:pPr>
      <w:rPr>
        <w:rFonts w:hint="default"/>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664" w:hanging="360"/>
      </w:pPr>
    </w:lvl>
    <w:lvl w:ilvl="2" w:tplc="0809001B" w:tentative="1">
      <w:start w:val="1"/>
      <w:numFmt w:val="lowerRoman"/>
      <w:lvlText w:val="%3."/>
      <w:lvlJc w:val="right"/>
      <w:pPr>
        <w:ind w:left="2384" w:hanging="180"/>
      </w:pPr>
    </w:lvl>
    <w:lvl w:ilvl="3" w:tplc="0809000F" w:tentative="1">
      <w:start w:val="1"/>
      <w:numFmt w:val="decimal"/>
      <w:lvlText w:val="%4."/>
      <w:lvlJc w:val="left"/>
      <w:pPr>
        <w:ind w:left="3104" w:hanging="360"/>
      </w:pPr>
    </w:lvl>
    <w:lvl w:ilvl="4" w:tplc="08090019" w:tentative="1">
      <w:start w:val="1"/>
      <w:numFmt w:val="lowerLetter"/>
      <w:lvlText w:val="%5."/>
      <w:lvlJc w:val="left"/>
      <w:pPr>
        <w:ind w:left="3824" w:hanging="360"/>
      </w:pPr>
    </w:lvl>
    <w:lvl w:ilvl="5" w:tplc="0809001B" w:tentative="1">
      <w:start w:val="1"/>
      <w:numFmt w:val="lowerRoman"/>
      <w:lvlText w:val="%6."/>
      <w:lvlJc w:val="right"/>
      <w:pPr>
        <w:ind w:left="4544" w:hanging="180"/>
      </w:pPr>
    </w:lvl>
    <w:lvl w:ilvl="6" w:tplc="0809000F" w:tentative="1">
      <w:start w:val="1"/>
      <w:numFmt w:val="decimal"/>
      <w:lvlText w:val="%7."/>
      <w:lvlJc w:val="left"/>
      <w:pPr>
        <w:ind w:left="5264" w:hanging="360"/>
      </w:pPr>
    </w:lvl>
    <w:lvl w:ilvl="7" w:tplc="08090019" w:tentative="1">
      <w:start w:val="1"/>
      <w:numFmt w:val="lowerLetter"/>
      <w:lvlText w:val="%8."/>
      <w:lvlJc w:val="left"/>
      <w:pPr>
        <w:ind w:left="5984" w:hanging="360"/>
      </w:pPr>
    </w:lvl>
    <w:lvl w:ilvl="8" w:tplc="0809001B" w:tentative="1">
      <w:start w:val="1"/>
      <w:numFmt w:val="lowerRoman"/>
      <w:lvlText w:val="%9."/>
      <w:lvlJc w:val="right"/>
      <w:pPr>
        <w:ind w:left="6704" w:hanging="180"/>
      </w:pPr>
    </w:lvl>
  </w:abstractNum>
  <w:abstractNum w:abstractNumId="14" w15:restartNumberingAfterBreak="0">
    <w:nsid w:val="23122D5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3424446"/>
    <w:multiLevelType w:val="hybridMultilevel"/>
    <w:tmpl w:val="A24CB1CE"/>
    <w:lvl w:ilvl="0" w:tplc="BCE88806">
      <w:start w:val="1"/>
      <w:numFmt w:val="decimal"/>
      <w:lvlText w:val="%1."/>
      <w:lvlJc w:val="left"/>
      <w:pPr>
        <w:ind w:left="2591" w:hanging="360"/>
      </w:pPr>
      <w:rPr>
        <w:i w:val="0"/>
      </w:rPr>
    </w:lvl>
    <w:lvl w:ilvl="1" w:tplc="04090019" w:tentative="1">
      <w:start w:val="1"/>
      <w:numFmt w:val="lowerLetter"/>
      <w:lvlText w:val="%2."/>
      <w:lvlJc w:val="left"/>
      <w:pPr>
        <w:ind w:left="3311" w:hanging="360"/>
      </w:p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16" w15:restartNumberingAfterBreak="0">
    <w:nsid w:val="23693738"/>
    <w:multiLevelType w:val="hybridMultilevel"/>
    <w:tmpl w:val="5524C290"/>
    <w:lvl w:ilvl="0" w:tplc="AA62171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FFEC6BC">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FCC989E">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8A034C">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9084492">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CC13F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6E061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3A84F5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BE2CD9C">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23884FA4"/>
    <w:multiLevelType w:val="hybridMultilevel"/>
    <w:tmpl w:val="00AE56BA"/>
    <w:styleLink w:val="Importovanstyl8"/>
    <w:lvl w:ilvl="0" w:tplc="ACBAD100">
      <w:start w:val="1"/>
      <w:numFmt w:val="lowerLetter"/>
      <w:lvlText w:val="(%1)"/>
      <w:lvlJc w:val="left"/>
      <w:pPr>
        <w:tabs>
          <w:tab w:val="num" w:pos="624"/>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FBA8CCE">
      <w:start w:val="1"/>
      <w:numFmt w:val="aiueoFullWidth"/>
      <w:lvlText w:val="(%2)"/>
      <w:lvlJc w:val="left"/>
      <w:pPr>
        <w:tabs>
          <w:tab w:val="left" w:pos="624"/>
          <w:tab w:val="num" w:pos="1140"/>
          <w:tab w:val="left" w:pos="1247"/>
          <w:tab w:val="left" w:pos="1814"/>
          <w:tab w:val="left" w:pos="2381"/>
          <w:tab w:val="left" w:pos="2948"/>
          <w:tab w:val="left" w:pos="3515"/>
        </w:tabs>
        <w:ind w:left="12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EA8E6">
      <w:start w:val="1"/>
      <w:numFmt w:val="decimalEnclosedCircle"/>
      <w:lvlText w:val="%3"/>
      <w:lvlJc w:val="left"/>
      <w:pPr>
        <w:tabs>
          <w:tab w:val="left" w:pos="624"/>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D48F822">
      <w:start w:val="1"/>
      <w:numFmt w:val="decimal"/>
      <w:lvlText w:val="%4."/>
      <w:lvlJc w:val="left"/>
      <w:pPr>
        <w:tabs>
          <w:tab w:val="left" w:pos="624"/>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C447CC">
      <w:start w:val="1"/>
      <w:numFmt w:val="aiueoFullWidth"/>
      <w:lvlText w:val="(%5)"/>
      <w:lvlJc w:val="left"/>
      <w:pPr>
        <w:tabs>
          <w:tab w:val="left" w:pos="624"/>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FB894CC">
      <w:start w:val="1"/>
      <w:numFmt w:val="decimalEnclosedCircle"/>
      <w:lvlText w:val="%6"/>
      <w:lvlJc w:val="left"/>
      <w:pPr>
        <w:tabs>
          <w:tab w:val="left" w:pos="624"/>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65CEEA6">
      <w:start w:val="1"/>
      <w:numFmt w:val="decimal"/>
      <w:lvlText w:val="%7."/>
      <w:lvlJc w:val="left"/>
      <w:pPr>
        <w:tabs>
          <w:tab w:val="left" w:pos="624"/>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2B0297E">
      <w:start w:val="1"/>
      <w:numFmt w:val="aiueoFullWidth"/>
      <w:suff w:val="nothing"/>
      <w:lvlText w:val="(%8)"/>
      <w:lvlJc w:val="left"/>
      <w:pPr>
        <w:tabs>
          <w:tab w:val="left" w:pos="624"/>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5EC880">
      <w:start w:val="1"/>
      <w:numFmt w:val="decimalEnclosedCircle"/>
      <w:lvlText w:val="%9"/>
      <w:lvlJc w:val="left"/>
      <w:pPr>
        <w:tabs>
          <w:tab w:val="left" w:pos="624"/>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4FF7BCD"/>
    <w:multiLevelType w:val="hybridMultilevel"/>
    <w:tmpl w:val="25BE336C"/>
    <w:lvl w:ilvl="0" w:tplc="41140BC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72E3B6C"/>
    <w:multiLevelType w:val="hybridMultilevel"/>
    <w:tmpl w:val="E35276A8"/>
    <w:numStyleLink w:val="ImportedStyle2"/>
  </w:abstractNum>
  <w:abstractNum w:abstractNumId="20" w15:restartNumberingAfterBreak="0">
    <w:nsid w:val="27506AC6"/>
    <w:multiLevelType w:val="hybridMultilevel"/>
    <w:tmpl w:val="DCE6F19C"/>
    <w:styleLink w:val="Importovanstyl5"/>
    <w:lvl w:ilvl="0" w:tplc="AAF4EDC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6B04B6C">
      <w:start w:val="1"/>
      <w:numFmt w:val="lowerLetter"/>
      <w:lvlText w:val="%2."/>
      <w:lvlJc w:val="left"/>
      <w:pPr>
        <w:ind w:left="1247" w:hanging="16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605870">
      <w:start w:val="1"/>
      <w:numFmt w:val="lowerRoman"/>
      <w:lvlText w:val="%3."/>
      <w:lvlJc w:val="left"/>
      <w:pPr>
        <w:ind w:left="216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10255E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D6A8AA0">
      <w:start w:val="1"/>
      <w:numFmt w:val="lowerLetter"/>
      <w:lvlText w:val="%5."/>
      <w:lvlJc w:val="left"/>
      <w:pPr>
        <w:ind w:left="3515" w:hanging="27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18790C">
      <w:start w:val="1"/>
      <w:numFmt w:val="lowerRoman"/>
      <w:lvlText w:val="%6."/>
      <w:lvlJc w:val="left"/>
      <w:pPr>
        <w:ind w:left="432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08EDDC4">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DE89B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640216">
      <w:start w:val="1"/>
      <w:numFmt w:val="lowerRoman"/>
      <w:lvlText w:val="%9."/>
      <w:lvlJc w:val="left"/>
      <w:pPr>
        <w:ind w:left="6480" w:hanging="28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2895181E"/>
    <w:multiLevelType w:val="hybridMultilevel"/>
    <w:tmpl w:val="C61A7318"/>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8E93A2C"/>
    <w:multiLevelType w:val="hybridMultilevel"/>
    <w:tmpl w:val="C73CEC88"/>
    <w:lvl w:ilvl="0" w:tplc="DFD47FAE">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D39EE168">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B18DDA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5CEBD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2AE729C">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08CBDD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06C11DA">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1FF0BC96">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0DAA00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29D03C2A"/>
    <w:multiLevelType w:val="hybridMultilevel"/>
    <w:tmpl w:val="C1268A52"/>
    <w:lvl w:ilvl="0" w:tplc="DF1CD7B8">
      <w:start w:val="1"/>
      <w:numFmt w:val="bullet"/>
      <w:lvlText w:val="o"/>
      <w:lvlJc w:val="left"/>
      <w:pPr>
        <w:tabs>
          <w:tab w:val="left" w:pos="1163"/>
          <w:tab w:val="left" w:pos="1248"/>
          <w:tab w:val="left" w:pos="1814"/>
          <w:tab w:val="left" w:pos="2381"/>
          <w:tab w:val="left" w:pos="2948"/>
          <w:tab w:val="left" w:pos="3515"/>
        </w:tabs>
        <w:ind w:left="2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1" w:tplc="28EAE3DE">
      <w:start w:val="1"/>
      <w:numFmt w:val="bullet"/>
      <w:lvlText w:val="o"/>
      <w:lvlJc w:val="left"/>
      <w:pPr>
        <w:tabs>
          <w:tab w:val="left" w:pos="1163"/>
          <w:tab w:val="left" w:pos="1248"/>
          <w:tab w:val="left" w:pos="1814"/>
          <w:tab w:val="left" w:pos="2381"/>
          <w:tab w:val="left" w:pos="2948"/>
          <w:tab w:val="left" w:pos="3515"/>
        </w:tabs>
        <w:ind w:left="10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563495F2">
      <w:start w:val="1"/>
      <w:numFmt w:val="bullet"/>
      <w:lvlText w:val="▪"/>
      <w:lvlJc w:val="left"/>
      <w:pPr>
        <w:tabs>
          <w:tab w:val="left" w:pos="1163"/>
          <w:tab w:val="left" w:pos="1248"/>
          <w:tab w:val="left" w:pos="1814"/>
          <w:tab w:val="left" w:pos="2381"/>
          <w:tab w:val="left" w:pos="2948"/>
          <w:tab w:val="left" w:pos="3515"/>
        </w:tabs>
        <w:ind w:left="17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F5D6CE78">
      <w:start w:val="1"/>
      <w:numFmt w:val="bullet"/>
      <w:suff w:val="nothing"/>
      <w:lvlText w:val="•"/>
      <w:lvlJc w:val="left"/>
      <w:pPr>
        <w:tabs>
          <w:tab w:val="left" w:pos="1163"/>
          <w:tab w:val="left" w:pos="1248"/>
          <w:tab w:val="left" w:pos="1814"/>
          <w:tab w:val="left" w:pos="2381"/>
          <w:tab w:val="left" w:pos="2948"/>
          <w:tab w:val="left" w:pos="3515"/>
        </w:tabs>
        <w:ind w:left="2381" w:hanging="108"/>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7328132">
      <w:start w:val="1"/>
      <w:numFmt w:val="bullet"/>
      <w:lvlText w:val="o"/>
      <w:lvlJc w:val="left"/>
      <w:pPr>
        <w:tabs>
          <w:tab w:val="left" w:pos="1163"/>
          <w:tab w:val="left" w:pos="1248"/>
          <w:tab w:val="left" w:pos="1814"/>
          <w:tab w:val="left" w:pos="2381"/>
          <w:tab w:val="left" w:pos="2948"/>
          <w:tab w:val="left" w:pos="3515"/>
        </w:tabs>
        <w:ind w:left="316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87C048A">
      <w:start w:val="1"/>
      <w:numFmt w:val="bullet"/>
      <w:lvlText w:val="▪"/>
      <w:lvlJc w:val="left"/>
      <w:pPr>
        <w:tabs>
          <w:tab w:val="left" w:pos="1163"/>
          <w:tab w:val="left" w:pos="1248"/>
          <w:tab w:val="left" w:pos="1814"/>
          <w:tab w:val="left" w:pos="2381"/>
          <w:tab w:val="left" w:pos="2948"/>
          <w:tab w:val="left" w:pos="3515"/>
        </w:tabs>
        <w:ind w:left="388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78E098B2">
      <w:start w:val="1"/>
      <w:numFmt w:val="bullet"/>
      <w:lvlText w:val="•"/>
      <w:lvlJc w:val="left"/>
      <w:pPr>
        <w:tabs>
          <w:tab w:val="left" w:pos="1163"/>
          <w:tab w:val="left" w:pos="1248"/>
          <w:tab w:val="left" w:pos="1814"/>
          <w:tab w:val="left" w:pos="2381"/>
          <w:tab w:val="left" w:pos="2948"/>
          <w:tab w:val="left" w:pos="3515"/>
        </w:tabs>
        <w:ind w:left="460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83A6FC4E">
      <w:start w:val="1"/>
      <w:numFmt w:val="bullet"/>
      <w:lvlText w:val="o"/>
      <w:lvlJc w:val="left"/>
      <w:pPr>
        <w:tabs>
          <w:tab w:val="left" w:pos="1163"/>
          <w:tab w:val="left" w:pos="1248"/>
          <w:tab w:val="left" w:pos="1814"/>
          <w:tab w:val="left" w:pos="2381"/>
          <w:tab w:val="left" w:pos="2948"/>
          <w:tab w:val="left" w:pos="3515"/>
        </w:tabs>
        <w:ind w:left="532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0A047B3E">
      <w:start w:val="1"/>
      <w:numFmt w:val="bullet"/>
      <w:lvlText w:val="▪"/>
      <w:lvlJc w:val="left"/>
      <w:pPr>
        <w:tabs>
          <w:tab w:val="left" w:pos="1163"/>
          <w:tab w:val="left" w:pos="1248"/>
          <w:tab w:val="left" w:pos="1814"/>
          <w:tab w:val="left" w:pos="2381"/>
          <w:tab w:val="left" w:pos="2948"/>
          <w:tab w:val="left" w:pos="3515"/>
        </w:tabs>
        <w:ind w:left="6043" w:hanging="17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0F2A71"/>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25" w15:restartNumberingAfterBreak="0">
    <w:nsid w:val="2F003D0C"/>
    <w:multiLevelType w:val="multilevel"/>
    <w:tmpl w:val="7C9848CA"/>
    <w:styleLink w:val="WWNum25"/>
    <w:lvl w:ilvl="0">
      <w:start w:val="1"/>
      <w:numFmt w:val="decimal"/>
      <w:lvlText w:val="%1."/>
      <w:lvlJc w:val="left"/>
      <w:pPr>
        <w:ind w:left="1247" w:firstLine="0"/>
      </w:pPr>
      <w:rPr>
        <w:i w:val="0"/>
      </w:rPr>
    </w:lvl>
    <w:lvl w:ilvl="1">
      <w:start w:val="1"/>
      <w:numFmt w:val="lowerLetter"/>
      <w:lvlText w:val="(%2)"/>
      <w:lvlJc w:val="left"/>
      <w:pPr>
        <w:ind w:left="1247" w:firstLine="567"/>
      </w:pPr>
    </w:lvl>
    <w:lvl w:ilvl="2">
      <w:start w:val="1"/>
      <w:numFmt w:val="lowerRoman"/>
      <w:lvlText w:val="(%1.%2.%3)"/>
      <w:lvlJc w:val="left"/>
      <w:pPr>
        <w:ind w:left="2948" w:hanging="567"/>
      </w:pPr>
    </w:lvl>
    <w:lvl w:ilvl="3">
      <w:start w:val="1"/>
      <w:numFmt w:val="lowerLetter"/>
      <w:lvlText w:val="%1.%2.%3.%4."/>
      <w:lvlJc w:val="left"/>
      <w:pPr>
        <w:ind w:left="3515" w:hanging="567"/>
      </w:pPr>
    </w:lvl>
    <w:lvl w:ilvl="4">
      <w:start w:val="1"/>
      <w:numFmt w:val="lowerLetter"/>
      <w:lvlText w:val="%1.%2.%3.%4.%5."/>
      <w:lvlJc w:val="left"/>
      <w:pPr>
        <w:ind w:left="6548" w:hanging="360"/>
      </w:pPr>
    </w:lvl>
    <w:lvl w:ilvl="5">
      <w:start w:val="1"/>
      <w:numFmt w:val="lowerRoman"/>
      <w:lvlText w:val="%1.%2.%3.%4.%5.%6."/>
      <w:lvlJc w:val="right"/>
      <w:pPr>
        <w:ind w:left="7268" w:hanging="180"/>
      </w:pPr>
    </w:lvl>
    <w:lvl w:ilvl="6">
      <w:start w:val="1"/>
      <w:numFmt w:val="decimal"/>
      <w:lvlText w:val="%1.%2.%3.%4.%5.%6.%7."/>
      <w:lvlJc w:val="left"/>
      <w:pPr>
        <w:ind w:left="7988" w:hanging="360"/>
      </w:pPr>
    </w:lvl>
    <w:lvl w:ilvl="7">
      <w:start w:val="1"/>
      <w:numFmt w:val="lowerLetter"/>
      <w:lvlText w:val="%1.%2.%3.%4.%5.%6.%7.%8."/>
      <w:lvlJc w:val="left"/>
      <w:pPr>
        <w:ind w:left="8708" w:hanging="360"/>
      </w:pPr>
    </w:lvl>
    <w:lvl w:ilvl="8">
      <w:start w:val="1"/>
      <w:numFmt w:val="lowerRoman"/>
      <w:lvlText w:val="%1.%2.%3.%4.%5.%6.%7.%8.%9."/>
      <w:lvlJc w:val="right"/>
      <w:pPr>
        <w:ind w:left="9428" w:hanging="180"/>
      </w:pPr>
    </w:lvl>
  </w:abstractNum>
  <w:abstractNum w:abstractNumId="26" w15:restartNumberingAfterBreak="0">
    <w:nsid w:val="30363FFE"/>
    <w:multiLevelType w:val="hybridMultilevel"/>
    <w:tmpl w:val="5D7E35D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28" w15:restartNumberingAfterBreak="0">
    <w:nsid w:val="381A73AC"/>
    <w:multiLevelType w:val="hybridMultilevel"/>
    <w:tmpl w:val="AC141FEC"/>
    <w:lvl w:ilvl="0" w:tplc="A492E86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291CC6"/>
    <w:multiLevelType w:val="hybridMultilevel"/>
    <w:tmpl w:val="69707BDA"/>
    <w:lvl w:ilvl="0" w:tplc="F0C20A44">
      <w:start w:val="1"/>
      <w:numFmt w:val="decimal"/>
      <w:lvlText w:val="%1."/>
      <w:lvlJc w:val="left"/>
      <w:pPr>
        <w:ind w:left="720" w:hanging="360"/>
      </w:pPr>
      <w:rPr>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3E81218F"/>
    <w:multiLevelType w:val="hybridMultilevel"/>
    <w:tmpl w:val="48A68780"/>
    <w:lvl w:ilvl="0" w:tplc="B7DAD524">
      <w:start w:val="1"/>
      <w:numFmt w:val="decimal"/>
      <w:lvlText w:val="%1."/>
      <w:lvlJc w:val="left"/>
      <w:pPr>
        <w:tabs>
          <w:tab w:val="left" w:pos="1163"/>
          <w:tab w:val="left" w:pos="1247"/>
          <w:tab w:val="left" w:pos="1814"/>
          <w:tab w:val="left" w:pos="2381"/>
          <w:tab w:val="left" w:pos="2948"/>
          <w:tab w:val="left" w:pos="3515"/>
        </w:tabs>
        <w:ind w:left="283" w:hanging="170"/>
      </w:pPr>
      <w:rPr>
        <w:rFonts w:hAnsi="Arial Unicode MS"/>
        <w:caps w:val="0"/>
        <w:smallCaps w:val="0"/>
        <w:strike w:val="0"/>
        <w:dstrike w:val="0"/>
        <w:outline w:val="0"/>
        <w:emboss w:val="0"/>
        <w:imprint w:val="0"/>
        <w:spacing w:val="0"/>
        <w:w w:val="100"/>
        <w:kern w:val="0"/>
        <w:position w:val="0"/>
        <w:highlight w:val="none"/>
        <w:vertAlign w:val="baseline"/>
      </w:rPr>
    </w:lvl>
    <w:lvl w:ilvl="1" w:tplc="706099C8">
      <w:start w:val="1"/>
      <w:numFmt w:val="decimal"/>
      <w:lvlText w:val="%2."/>
      <w:lvlJc w:val="left"/>
      <w:pPr>
        <w:tabs>
          <w:tab w:val="left" w:pos="1163"/>
          <w:tab w:val="left" w:pos="1247"/>
          <w:tab w:val="left" w:pos="1814"/>
          <w:tab w:val="left" w:pos="2381"/>
          <w:tab w:val="left" w:pos="2948"/>
          <w:tab w:val="left" w:pos="3515"/>
        </w:tabs>
        <w:ind w:left="890" w:hanging="170"/>
      </w:pPr>
      <w:rPr>
        <w:rFonts w:hAnsi="Arial Unicode MS"/>
        <w:caps w:val="0"/>
        <w:smallCaps w:val="0"/>
        <w:strike w:val="0"/>
        <w:dstrike w:val="0"/>
        <w:outline w:val="0"/>
        <w:emboss w:val="0"/>
        <w:imprint w:val="0"/>
        <w:spacing w:val="0"/>
        <w:w w:val="100"/>
        <w:kern w:val="0"/>
        <w:position w:val="0"/>
        <w:highlight w:val="none"/>
        <w:vertAlign w:val="baseline"/>
      </w:rPr>
    </w:lvl>
    <w:lvl w:ilvl="2" w:tplc="325C5BCA">
      <w:start w:val="1"/>
      <w:numFmt w:val="decimal"/>
      <w:lvlText w:val="%3."/>
      <w:lvlJc w:val="left"/>
      <w:pPr>
        <w:tabs>
          <w:tab w:val="left" w:pos="1163"/>
          <w:tab w:val="left" w:pos="1247"/>
          <w:tab w:val="left" w:pos="1814"/>
          <w:tab w:val="left" w:pos="2381"/>
          <w:tab w:val="left" w:pos="2948"/>
          <w:tab w:val="left" w:pos="3515"/>
        </w:tabs>
        <w:ind w:left="1610" w:hanging="170"/>
      </w:pPr>
      <w:rPr>
        <w:rFonts w:hAnsi="Arial Unicode MS"/>
        <w:caps w:val="0"/>
        <w:smallCaps w:val="0"/>
        <w:strike w:val="0"/>
        <w:dstrike w:val="0"/>
        <w:outline w:val="0"/>
        <w:emboss w:val="0"/>
        <w:imprint w:val="0"/>
        <w:spacing w:val="0"/>
        <w:w w:val="100"/>
        <w:kern w:val="0"/>
        <w:position w:val="0"/>
        <w:highlight w:val="none"/>
        <w:vertAlign w:val="baseline"/>
      </w:rPr>
    </w:lvl>
    <w:lvl w:ilvl="3" w:tplc="BF84DD04">
      <w:start w:val="1"/>
      <w:numFmt w:val="decimal"/>
      <w:lvlText w:val="%4."/>
      <w:lvlJc w:val="left"/>
      <w:pPr>
        <w:tabs>
          <w:tab w:val="left" w:pos="1163"/>
          <w:tab w:val="left" w:pos="1247"/>
          <w:tab w:val="left" w:pos="1814"/>
          <w:tab w:val="left" w:pos="2381"/>
          <w:tab w:val="left" w:pos="2948"/>
          <w:tab w:val="left" w:pos="3515"/>
        </w:tabs>
        <w:ind w:left="2330" w:hanging="170"/>
      </w:pPr>
      <w:rPr>
        <w:rFonts w:hAnsi="Arial Unicode MS"/>
        <w:caps w:val="0"/>
        <w:smallCaps w:val="0"/>
        <w:strike w:val="0"/>
        <w:dstrike w:val="0"/>
        <w:outline w:val="0"/>
        <w:emboss w:val="0"/>
        <w:imprint w:val="0"/>
        <w:spacing w:val="0"/>
        <w:w w:val="100"/>
        <w:kern w:val="0"/>
        <w:position w:val="0"/>
        <w:highlight w:val="none"/>
        <w:vertAlign w:val="baseline"/>
      </w:rPr>
    </w:lvl>
    <w:lvl w:ilvl="4" w:tplc="9698E778">
      <w:start w:val="1"/>
      <w:numFmt w:val="decimal"/>
      <w:lvlText w:val="%5."/>
      <w:lvlJc w:val="left"/>
      <w:pPr>
        <w:tabs>
          <w:tab w:val="left" w:pos="1163"/>
          <w:tab w:val="left" w:pos="1247"/>
          <w:tab w:val="left" w:pos="1814"/>
          <w:tab w:val="left" w:pos="2381"/>
          <w:tab w:val="left" w:pos="2948"/>
          <w:tab w:val="left" w:pos="3515"/>
        </w:tabs>
        <w:ind w:left="3050" w:hanging="170"/>
      </w:pPr>
      <w:rPr>
        <w:rFonts w:hAnsi="Arial Unicode MS"/>
        <w:caps w:val="0"/>
        <w:smallCaps w:val="0"/>
        <w:strike w:val="0"/>
        <w:dstrike w:val="0"/>
        <w:outline w:val="0"/>
        <w:emboss w:val="0"/>
        <w:imprint w:val="0"/>
        <w:spacing w:val="0"/>
        <w:w w:val="100"/>
        <w:kern w:val="0"/>
        <w:position w:val="0"/>
        <w:highlight w:val="none"/>
        <w:vertAlign w:val="baseline"/>
      </w:rPr>
    </w:lvl>
    <w:lvl w:ilvl="5" w:tplc="8232317E">
      <w:start w:val="1"/>
      <w:numFmt w:val="decimal"/>
      <w:lvlText w:val="%6."/>
      <w:lvlJc w:val="left"/>
      <w:pPr>
        <w:tabs>
          <w:tab w:val="left" w:pos="1163"/>
          <w:tab w:val="left" w:pos="1247"/>
          <w:tab w:val="left" w:pos="1814"/>
          <w:tab w:val="left" w:pos="2381"/>
          <w:tab w:val="left" w:pos="2948"/>
          <w:tab w:val="left" w:pos="3515"/>
        </w:tabs>
        <w:ind w:left="3770" w:hanging="170"/>
      </w:pPr>
      <w:rPr>
        <w:rFonts w:hAnsi="Arial Unicode MS"/>
        <w:caps w:val="0"/>
        <w:smallCaps w:val="0"/>
        <w:strike w:val="0"/>
        <w:dstrike w:val="0"/>
        <w:outline w:val="0"/>
        <w:emboss w:val="0"/>
        <w:imprint w:val="0"/>
        <w:spacing w:val="0"/>
        <w:w w:val="100"/>
        <w:kern w:val="0"/>
        <w:position w:val="0"/>
        <w:highlight w:val="none"/>
        <w:vertAlign w:val="baseline"/>
      </w:rPr>
    </w:lvl>
    <w:lvl w:ilvl="6" w:tplc="38E04868">
      <w:start w:val="1"/>
      <w:numFmt w:val="decimal"/>
      <w:lvlText w:val="%7."/>
      <w:lvlJc w:val="left"/>
      <w:pPr>
        <w:tabs>
          <w:tab w:val="left" w:pos="1163"/>
          <w:tab w:val="left" w:pos="1247"/>
          <w:tab w:val="left" w:pos="1814"/>
          <w:tab w:val="left" w:pos="2381"/>
          <w:tab w:val="left" w:pos="2948"/>
          <w:tab w:val="left" w:pos="3515"/>
        </w:tabs>
        <w:ind w:left="4490" w:hanging="170"/>
      </w:pPr>
      <w:rPr>
        <w:rFonts w:hAnsi="Arial Unicode MS"/>
        <w:caps w:val="0"/>
        <w:smallCaps w:val="0"/>
        <w:strike w:val="0"/>
        <w:dstrike w:val="0"/>
        <w:outline w:val="0"/>
        <w:emboss w:val="0"/>
        <w:imprint w:val="0"/>
        <w:spacing w:val="0"/>
        <w:w w:val="100"/>
        <w:kern w:val="0"/>
        <w:position w:val="0"/>
        <w:highlight w:val="none"/>
        <w:vertAlign w:val="baseline"/>
      </w:rPr>
    </w:lvl>
    <w:lvl w:ilvl="7" w:tplc="13C23B92">
      <w:start w:val="1"/>
      <w:numFmt w:val="decimal"/>
      <w:lvlText w:val="%8."/>
      <w:lvlJc w:val="left"/>
      <w:pPr>
        <w:tabs>
          <w:tab w:val="left" w:pos="1163"/>
          <w:tab w:val="left" w:pos="1247"/>
          <w:tab w:val="left" w:pos="1814"/>
          <w:tab w:val="left" w:pos="2381"/>
          <w:tab w:val="left" w:pos="2948"/>
          <w:tab w:val="left" w:pos="3515"/>
        </w:tabs>
        <w:ind w:left="5210" w:hanging="170"/>
      </w:pPr>
      <w:rPr>
        <w:rFonts w:hAnsi="Arial Unicode MS"/>
        <w:caps w:val="0"/>
        <w:smallCaps w:val="0"/>
        <w:strike w:val="0"/>
        <w:dstrike w:val="0"/>
        <w:outline w:val="0"/>
        <w:emboss w:val="0"/>
        <w:imprint w:val="0"/>
        <w:spacing w:val="0"/>
        <w:w w:val="100"/>
        <w:kern w:val="0"/>
        <w:position w:val="0"/>
        <w:highlight w:val="none"/>
        <w:vertAlign w:val="baseline"/>
      </w:rPr>
    </w:lvl>
    <w:lvl w:ilvl="8" w:tplc="B88C81DE">
      <w:start w:val="1"/>
      <w:numFmt w:val="decimal"/>
      <w:lvlText w:val="%9."/>
      <w:lvlJc w:val="left"/>
      <w:pPr>
        <w:tabs>
          <w:tab w:val="left" w:pos="1163"/>
          <w:tab w:val="left" w:pos="1247"/>
          <w:tab w:val="left" w:pos="1814"/>
          <w:tab w:val="left" w:pos="2381"/>
          <w:tab w:val="left" w:pos="2948"/>
          <w:tab w:val="left" w:pos="3515"/>
        </w:tabs>
        <w:ind w:left="5930" w:hanging="17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41505400"/>
    <w:multiLevelType w:val="hybridMultilevel"/>
    <w:tmpl w:val="A64ADA34"/>
    <w:styleLink w:val="Importovanstyl6"/>
    <w:lvl w:ilvl="0" w:tplc="7B446134">
      <w:start w:val="1"/>
      <w:numFmt w:val="lowerRoman"/>
      <w:lvlText w:val="(%1)"/>
      <w:lvlJc w:val="left"/>
      <w:pPr>
        <w:tabs>
          <w:tab w:val="left" w:pos="624"/>
          <w:tab w:val="num" w:pos="1247"/>
          <w:tab w:val="left" w:pos="1814"/>
          <w:tab w:val="left" w:pos="2381"/>
          <w:tab w:val="left" w:pos="2948"/>
          <w:tab w:val="left" w:pos="3515"/>
        </w:tabs>
        <w:ind w:left="1260" w:hanging="54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3127F10">
      <w:start w:val="1"/>
      <w:numFmt w:val="lowerLetter"/>
      <w:lvlText w:val="%2."/>
      <w:lvlJc w:val="left"/>
      <w:pPr>
        <w:tabs>
          <w:tab w:val="left" w:pos="624"/>
          <w:tab w:val="left" w:pos="1247"/>
          <w:tab w:val="num" w:pos="1620"/>
          <w:tab w:val="left" w:pos="1814"/>
          <w:tab w:val="left" w:pos="2381"/>
          <w:tab w:val="left" w:pos="2948"/>
          <w:tab w:val="left" w:pos="3515"/>
        </w:tabs>
        <w:ind w:left="16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B907B42">
      <w:start w:val="1"/>
      <w:numFmt w:val="lowerRoman"/>
      <w:suff w:val="nothing"/>
      <w:lvlText w:val="%3."/>
      <w:lvlJc w:val="left"/>
      <w:pPr>
        <w:tabs>
          <w:tab w:val="left" w:pos="624"/>
          <w:tab w:val="left" w:pos="1247"/>
          <w:tab w:val="left" w:pos="1814"/>
          <w:tab w:val="left" w:pos="2381"/>
          <w:tab w:val="left" w:pos="2948"/>
          <w:tab w:val="left" w:pos="3515"/>
        </w:tabs>
        <w:ind w:left="2353" w:hanging="15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D69BA4">
      <w:start w:val="1"/>
      <w:numFmt w:val="decimal"/>
      <w:lvlText w:val="%4."/>
      <w:lvlJc w:val="left"/>
      <w:pPr>
        <w:tabs>
          <w:tab w:val="left" w:pos="624"/>
          <w:tab w:val="left" w:pos="1247"/>
          <w:tab w:val="left" w:pos="1814"/>
          <w:tab w:val="left" w:pos="2381"/>
          <w:tab w:val="left" w:pos="2948"/>
          <w:tab w:val="num" w:pos="3060"/>
          <w:tab w:val="left" w:pos="3515"/>
        </w:tabs>
        <w:ind w:left="307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2A2F72">
      <w:start w:val="1"/>
      <w:numFmt w:val="lowerLetter"/>
      <w:lvlText w:val="%5."/>
      <w:lvlJc w:val="left"/>
      <w:pPr>
        <w:tabs>
          <w:tab w:val="left" w:pos="624"/>
          <w:tab w:val="left" w:pos="1247"/>
          <w:tab w:val="left" w:pos="1814"/>
          <w:tab w:val="left" w:pos="2381"/>
          <w:tab w:val="left" w:pos="2948"/>
          <w:tab w:val="left" w:pos="3515"/>
          <w:tab w:val="num" w:pos="3780"/>
        </w:tabs>
        <w:ind w:left="379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6A8F06">
      <w:start w:val="1"/>
      <w:numFmt w:val="lowerRoman"/>
      <w:lvlText w:val="%6."/>
      <w:lvlJc w:val="left"/>
      <w:pPr>
        <w:tabs>
          <w:tab w:val="left" w:pos="624"/>
          <w:tab w:val="left" w:pos="1247"/>
          <w:tab w:val="left" w:pos="1814"/>
          <w:tab w:val="left" w:pos="2381"/>
          <w:tab w:val="left" w:pos="2948"/>
          <w:tab w:val="left" w:pos="3515"/>
          <w:tab w:val="num" w:pos="4500"/>
        </w:tabs>
        <w:ind w:left="4513" w:hanging="6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DE28712">
      <w:start w:val="1"/>
      <w:numFmt w:val="decimal"/>
      <w:lvlText w:val="%7."/>
      <w:lvlJc w:val="left"/>
      <w:pPr>
        <w:tabs>
          <w:tab w:val="left" w:pos="624"/>
          <w:tab w:val="left" w:pos="1247"/>
          <w:tab w:val="left" w:pos="1814"/>
          <w:tab w:val="left" w:pos="2381"/>
          <w:tab w:val="left" w:pos="2948"/>
          <w:tab w:val="left" w:pos="3515"/>
          <w:tab w:val="num" w:pos="5220"/>
        </w:tabs>
        <w:ind w:left="523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7D8D5FA">
      <w:start w:val="1"/>
      <w:numFmt w:val="lowerLetter"/>
      <w:lvlText w:val="%8."/>
      <w:lvlJc w:val="left"/>
      <w:pPr>
        <w:tabs>
          <w:tab w:val="left" w:pos="624"/>
          <w:tab w:val="left" w:pos="1247"/>
          <w:tab w:val="left" w:pos="1814"/>
          <w:tab w:val="left" w:pos="2381"/>
          <w:tab w:val="left" w:pos="2948"/>
          <w:tab w:val="left" w:pos="3515"/>
          <w:tab w:val="num" w:pos="5940"/>
        </w:tabs>
        <w:ind w:left="5953" w:hanging="19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B6C704">
      <w:start w:val="1"/>
      <w:numFmt w:val="lowerRoman"/>
      <w:lvlText w:val="%9."/>
      <w:lvlJc w:val="left"/>
      <w:pPr>
        <w:tabs>
          <w:tab w:val="left" w:pos="624"/>
          <w:tab w:val="left" w:pos="1247"/>
          <w:tab w:val="left" w:pos="1814"/>
          <w:tab w:val="left" w:pos="2381"/>
          <w:tab w:val="left" w:pos="2948"/>
          <w:tab w:val="left" w:pos="3515"/>
          <w:tab w:val="num" w:pos="6660"/>
        </w:tabs>
        <w:ind w:left="6673" w:hanging="31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45D25BFB"/>
    <w:multiLevelType w:val="hybridMultilevel"/>
    <w:tmpl w:val="0F3CD492"/>
    <w:lvl w:ilvl="0" w:tplc="1009000F">
      <w:start w:val="1"/>
      <w:numFmt w:val="decimal"/>
      <w:lvlText w:val="%1."/>
      <w:lvlJc w:val="left"/>
      <w:pPr>
        <w:ind w:left="720" w:hanging="360"/>
      </w:pPr>
      <w:rPr>
        <w:rFonts w:hint="default"/>
      </w:rPr>
    </w:lvl>
    <w:lvl w:ilvl="1" w:tplc="10090017">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6001E9B"/>
    <w:multiLevelType w:val="hybridMultilevel"/>
    <w:tmpl w:val="A6C4426A"/>
    <w:lvl w:ilvl="0" w:tplc="5D90EC60">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AEC59A2">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65AC0E8">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B62730">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E87EE044">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622A4C">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F401C94">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E6468F8">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C06C766">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15:restartNumberingAfterBreak="0">
    <w:nsid w:val="47ED1D44"/>
    <w:multiLevelType w:val="hybridMultilevel"/>
    <w:tmpl w:val="CBF03FCC"/>
    <w:lvl w:ilvl="0" w:tplc="F9AE0F88">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2856D0E8">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C3EFFB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BE2D4F6">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71F416DA">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80CBB8">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946AE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4E7C657E">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9448906">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5" w15:restartNumberingAfterBreak="0">
    <w:nsid w:val="495516D8"/>
    <w:multiLevelType w:val="hybridMultilevel"/>
    <w:tmpl w:val="05109DB0"/>
    <w:styleLink w:val="Importovanstyl9"/>
    <w:lvl w:ilvl="0" w:tplc="F9EEA674">
      <w:start w:val="1"/>
      <w:numFmt w:val="lowerLetter"/>
      <w:lvlText w:val="(%1)"/>
      <w:lvlJc w:val="left"/>
      <w:pPr>
        <w:tabs>
          <w:tab w:val="num" w:pos="624"/>
          <w:tab w:val="left" w:pos="810"/>
          <w:tab w:val="left" w:pos="1247"/>
          <w:tab w:val="left" w:pos="1814"/>
          <w:tab w:val="left" w:pos="2381"/>
          <w:tab w:val="left" w:pos="2948"/>
          <w:tab w:val="left" w:pos="3515"/>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608CCC">
      <w:start w:val="1"/>
      <w:numFmt w:val="lowerRoman"/>
      <w:suff w:val="nothing"/>
      <w:lvlText w:val="%2."/>
      <w:lvlJc w:val="left"/>
      <w:pPr>
        <w:tabs>
          <w:tab w:val="left" w:pos="624"/>
          <w:tab w:val="left" w:pos="810"/>
          <w:tab w:val="left" w:pos="1247"/>
          <w:tab w:val="left" w:pos="1814"/>
          <w:tab w:val="left" w:pos="2381"/>
          <w:tab w:val="left" w:pos="2948"/>
          <w:tab w:val="left" w:pos="3515"/>
        </w:tabs>
        <w:ind w:left="906" w:hanging="22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8563DE6">
      <w:start w:val="1"/>
      <w:numFmt w:val="decimalEnclosedCircle"/>
      <w:lvlText w:val="%3"/>
      <w:lvlJc w:val="left"/>
      <w:pPr>
        <w:tabs>
          <w:tab w:val="left" w:pos="624"/>
          <w:tab w:val="left" w:pos="810"/>
          <w:tab w:val="left" w:pos="1247"/>
          <w:tab w:val="num" w:pos="1560"/>
          <w:tab w:val="left" w:pos="1814"/>
          <w:tab w:val="left" w:pos="2381"/>
          <w:tab w:val="left" w:pos="2948"/>
          <w:tab w:val="left" w:pos="3515"/>
        </w:tabs>
        <w:ind w:left="165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ECC714">
      <w:start w:val="1"/>
      <w:numFmt w:val="decimal"/>
      <w:lvlText w:val="%4."/>
      <w:lvlJc w:val="left"/>
      <w:pPr>
        <w:tabs>
          <w:tab w:val="left" w:pos="624"/>
          <w:tab w:val="left" w:pos="810"/>
          <w:tab w:val="left" w:pos="1247"/>
          <w:tab w:val="num" w:pos="1814"/>
          <w:tab w:val="left" w:pos="2381"/>
          <w:tab w:val="left" w:pos="2948"/>
          <w:tab w:val="left" w:pos="3515"/>
        </w:tabs>
        <w:ind w:left="1910" w:hanging="29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6852B8">
      <w:start w:val="1"/>
      <w:numFmt w:val="aiueoFullWidth"/>
      <w:lvlText w:val="(%5)"/>
      <w:lvlJc w:val="left"/>
      <w:pPr>
        <w:tabs>
          <w:tab w:val="left" w:pos="624"/>
          <w:tab w:val="left" w:pos="810"/>
          <w:tab w:val="left" w:pos="1247"/>
          <w:tab w:val="left" w:pos="1814"/>
          <w:tab w:val="num" w:pos="2381"/>
          <w:tab w:val="left" w:pos="2948"/>
          <w:tab w:val="left" w:pos="3515"/>
        </w:tabs>
        <w:ind w:left="2477" w:hanging="4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5EC8054">
      <w:start w:val="1"/>
      <w:numFmt w:val="decimalEnclosedCircle"/>
      <w:lvlText w:val="%6"/>
      <w:lvlJc w:val="left"/>
      <w:pPr>
        <w:tabs>
          <w:tab w:val="left" w:pos="624"/>
          <w:tab w:val="left" w:pos="810"/>
          <w:tab w:val="left" w:pos="1247"/>
          <w:tab w:val="left" w:pos="1814"/>
          <w:tab w:val="left" w:pos="2381"/>
          <w:tab w:val="num" w:pos="2820"/>
          <w:tab w:val="left" w:pos="2948"/>
          <w:tab w:val="left" w:pos="3515"/>
        </w:tabs>
        <w:ind w:left="291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A2D584">
      <w:start w:val="1"/>
      <w:numFmt w:val="decimal"/>
      <w:lvlText w:val="%7."/>
      <w:lvlJc w:val="left"/>
      <w:pPr>
        <w:tabs>
          <w:tab w:val="left" w:pos="624"/>
          <w:tab w:val="left" w:pos="810"/>
          <w:tab w:val="left" w:pos="1247"/>
          <w:tab w:val="left" w:pos="1814"/>
          <w:tab w:val="left" w:pos="2381"/>
          <w:tab w:val="left" w:pos="2948"/>
          <w:tab w:val="num" w:pos="3240"/>
          <w:tab w:val="left" w:pos="3515"/>
        </w:tabs>
        <w:ind w:left="333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360C694">
      <w:start w:val="1"/>
      <w:numFmt w:val="aiueoFullWidth"/>
      <w:suff w:val="nothing"/>
      <w:lvlText w:val="(%8)"/>
      <w:lvlJc w:val="left"/>
      <w:pPr>
        <w:tabs>
          <w:tab w:val="left" w:pos="624"/>
          <w:tab w:val="left" w:pos="810"/>
          <w:tab w:val="left" w:pos="1247"/>
          <w:tab w:val="left" w:pos="1814"/>
          <w:tab w:val="left" w:pos="2381"/>
          <w:tab w:val="left" w:pos="2948"/>
          <w:tab w:val="left" w:pos="3515"/>
        </w:tabs>
        <w:ind w:left="3611" w:hanging="31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DDC8BCA">
      <w:start w:val="1"/>
      <w:numFmt w:val="decimalEnclosedCircle"/>
      <w:lvlText w:val="%9"/>
      <w:lvlJc w:val="left"/>
      <w:pPr>
        <w:tabs>
          <w:tab w:val="left" w:pos="624"/>
          <w:tab w:val="left" w:pos="810"/>
          <w:tab w:val="left" w:pos="1247"/>
          <w:tab w:val="left" w:pos="1814"/>
          <w:tab w:val="left" w:pos="2381"/>
          <w:tab w:val="left" w:pos="2948"/>
          <w:tab w:val="left" w:pos="3515"/>
          <w:tab w:val="num" w:pos="4080"/>
        </w:tabs>
        <w:ind w:left="4176" w:hanging="45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6" w15:restartNumberingAfterBreak="0">
    <w:nsid w:val="4BCB68A8"/>
    <w:multiLevelType w:val="hybridMultilevel"/>
    <w:tmpl w:val="652001B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40277A"/>
    <w:multiLevelType w:val="hybridMultilevel"/>
    <w:tmpl w:val="35C8B356"/>
    <w:lvl w:ilvl="0" w:tplc="6596AA24">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F1A2E20">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4626538">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F4723A">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5EA6786">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632FE1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074C79E">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721E43C6">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956B18E">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15:restartNumberingAfterBreak="0">
    <w:nsid w:val="4E684106"/>
    <w:multiLevelType w:val="hybridMultilevel"/>
    <w:tmpl w:val="6D048E66"/>
    <w:lvl w:ilvl="0" w:tplc="994214D6">
      <w:start w:val="1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0DA0201"/>
    <w:multiLevelType w:val="hybridMultilevel"/>
    <w:tmpl w:val="26E48006"/>
    <w:lvl w:ilvl="0" w:tplc="D3284F9C">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8BA5D10">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6A9ADA">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65AC86A">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FF8C6D3A">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A0E0898">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7C83FCE">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02C35A0">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AF2BB80">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0" w15:restartNumberingAfterBreak="0">
    <w:nsid w:val="512945D7"/>
    <w:multiLevelType w:val="hybridMultilevel"/>
    <w:tmpl w:val="12BE7FBA"/>
    <w:lvl w:ilvl="0" w:tplc="794835AE">
      <w:start w:val="1"/>
      <w:numFmt w:val="bullet"/>
      <w:lvlText w:val="▪"/>
      <w:lvlJc w:val="left"/>
      <w:pPr>
        <w:tabs>
          <w:tab w:val="left" w:pos="1247"/>
          <w:tab w:val="left" w:pos="1814"/>
          <w:tab w:val="left" w:pos="2381"/>
          <w:tab w:val="left" w:pos="2948"/>
          <w:tab w:val="left" w:pos="3515"/>
        </w:tabs>
        <w:ind w:left="2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A1E41962">
      <w:start w:val="1"/>
      <w:numFmt w:val="bullet"/>
      <w:lvlText w:val="o"/>
      <w:lvlJc w:val="left"/>
      <w:pPr>
        <w:tabs>
          <w:tab w:val="left" w:pos="1247"/>
          <w:tab w:val="left" w:pos="1814"/>
          <w:tab w:val="left" w:pos="2381"/>
          <w:tab w:val="left" w:pos="2948"/>
          <w:tab w:val="left" w:pos="3515"/>
        </w:tabs>
        <w:ind w:left="9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4ED24924">
      <w:start w:val="1"/>
      <w:numFmt w:val="bullet"/>
      <w:lvlText w:val="▪"/>
      <w:lvlJc w:val="left"/>
      <w:pPr>
        <w:tabs>
          <w:tab w:val="left" w:pos="1247"/>
          <w:tab w:val="left" w:pos="1814"/>
          <w:tab w:val="left" w:pos="2381"/>
          <w:tab w:val="left" w:pos="2948"/>
          <w:tab w:val="left" w:pos="3515"/>
        </w:tabs>
        <w:ind w:left="16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532B5EE">
      <w:start w:val="1"/>
      <w:numFmt w:val="bullet"/>
      <w:lvlText w:val="•"/>
      <w:lvlJc w:val="left"/>
      <w:pPr>
        <w:tabs>
          <w:tab w:val="left" w:pos="1247"/>
          <w:tab w:val="left" w:pos="1814"/>
          <w:tab w:val="left" w:pos="2381"/>
          <w:tab w:val="left" w:pos="2948"/>
          <w:tab w:val="left" w:pos="3515"/>
        </w:tabs>
        <w:ind w:left="23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D99CB4AE">
      <w:start w:val="1"/>
      <w:numFmt w:val="bullet"/>
      <w:lvlText w:val="o"/>
      <w:lvlJc w:val="left"/>
      <w:pPr>
        <w:tabs>
          <w:tab w:val="left" w:pos="1247"/>
          <w:tab w:val="left" w:pos="1814"/>
          <w:tab w:val="left" w:pos="2381"/>
          <w:tab w:val="left" w:pos="2948"/>
          <w:tab w:val="left" w:pos="3515"/>
        </w:tabs>
        <w:ind w:left="308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B3E514A">
      <w:start w:val="1"/>
      <w:numFmt w:val="bullet"/>
      <w:lvlText w:val="▪"/>
      <w:lvlJc w:val="left"/>
      <w:pPr>
        <w:tabs>
          <w:tab w:val="left" w:pos="1247"/>
          <w:tab w:val="left" w:pos="1814"/>
          <w:tab w:val="left" w:pos="2381"/>
          <w:tab w:val="left" w:pos="2948"/>
          <w:tab w:val="left" w:pos="3515"/>
        </w:tabs>
        <w:ind w:left="380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FA8085AA">
      <w:start w:val="1"/>
      <w:numFmt w:val="bullet"/>
      <w:lvlText w:val="•"/>
      <w:lvlJc w:val="left"/>
      <w:pPr>
        <w:tabs>
          <w:tab w:val="left" w:pos="1247"/>
          <w:tab w:val="left" w:pos="1814"/>
          <w:tab w:val="left" w:pos="2381"/>
          <w:tab w:val="left" w:pos="2948"/>
          <w:tab w:val="left" w:pos="3515"/>
        </w:tabs>
        <w:ind w:left="452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528E8734">
      <w:start w:val="1"/>
      <w:numFmt w:val="bullet"/>
      <w:lvlText w:val="o"/>
      <w:lvlJc w:val="left"/>
      <w:pPr>
        <w:tabs>
          <w:tab w:val="left" w:pos="1247"/>
          <w:tab w:val="left" w:pos="1814"/>
          <w:tab w:val="left" w:pos="2381"/>
          <w:tab w:val="left" w:pos="2948"/>
          <w:tab w:val="left" w:pos="3515"/>
        </w:tabs>
        <w:ind w:left="524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B4CB380">
      <w:start w:val="1"/>
      <w:numFmt w:val="bullet"/>
      <w:lvlText w:val="▪"/>
      <w:lvlJc w:val="left"/>
      <w:pPr>
        <w:tabs>
          <w:tab w:val="left" w:pos="1247"/>
          <w:tab w:val="left" w:pos="1814"/>
          <w:tab w:val="left" w:pos="2381"/>
          <w:tab w:val="left" w:pos="2948"/>
          <w:tab w:val="left" w:pos="3515"/>
        </w:tabs>
        <w:ind w:left="5962" w:hanging="20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1" w15:restartNumberingAfterBreak="0">
    <w:nsid w:val="52413E0B"/>
    <w:multiLevelType w:val="hybridMultilevel"/>
    <w:tmpl w:val="04D4A5DE"/>
    <w:lvl w:ilvl="0" w:tplc="29F2B758">
      <w:start w:val="1"/>
      <w:numFmt w:val="decimal"/>
      <w:lvlText w:val="%1."/>
      <w:lvlJc w:val="left"/>
      <w:pPr>
        <w:ind w:left="2591" w:hanging="360"/>
      </w:pPr>
      <w:rPr>
        <w:b w:val="0"/>
      </w:rPr>
    </w:lvl>
    <w:lvl w:ilvl="1" w:tplc="D780CF48">
      <w:start w:val="1"/>
      <w:numFmt w:val="lowerRoman"/>
      <w:lvlText w:val="(%2)"/>
      <w:lvlJc w:val="left"/>
      <w:pPr>
        <w:ind w:left="3671" w:hanging="720"/>
      </w:pPr>
      <w:rPr>
        <w:rFonts w:hint="default"/>
      </w:rPr>
    </w:lvl>
    <w:lvl w:ilvl="2" w:tplc="0409001B" w:tentative="1">
      <w:start w:val="1"/>
      <w:numFmt w:val="lowerRoman"/>
      <w:lvlText w:val="%3."/>
      <w:lvlJc w:val="right"/>
      <w:pPr>
        <w:ind w:left="4031" w:hanging="180"/>
      </w:p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42" w15:restartNumberingAfterBreak="0">
    <w:nsid w:val="52A66A9D"/>
    <w:multiLevelType w:val="multilevel"/>
    <w:tmpl w:val="FB0485A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43" w15:restartNumberingAfterBreak="0">
    <w:nsid w:val="56CA5BAC"/>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8062A34"/>
    <w:multiLevelType w:val="hybridMultilevel"/>
    <w:tmpl w:val="B3EE661A"/>
    <w:lvl w:ilvl="0" w:tplc="6374D186">
      <w:start w:val="1"/>
      <w:numFmt w:val="decimal"/>
      <w:lvlText w:val="%1."/>
      <w:lvlJc w:val="left"/>
      <w:pPr>
        <w:ind w:left="2591" w:hanging="360"/>
      </w:pPr>
      <w:rPr>
        <w:i w:val="0"/>
      </w:rPr>
    </w:lvl>
    <w:lvl w:ilvl="1" w:tplc="08090019" w:tentative="1">
      <w:start w:val="1"/>
      <w:numFmt w:val="lowerLetter"/>
      <w:lvlText w:val="%2."/>
      <w:lvlJc w:val="left"/>
      <w:pPr>
        <w:ind w:left="3311" w:hanging="360"/>
      </w:pPr>
    </w:lvl>
    <w:lvl w:ilvl="2" w:tplc="0809001B" w:tentative="1">
      <w:start w:val="1"/>
      <w:numFmt w:val="lowerRoman"/>
      <w:lvlText w:val="%3."/>
      <w:lvlJc w:val="right"/>
      <w:pPr>
        <w:ind w:left="4031" w:hanging="180"/>
      </w:pPr>
    </w:lvl>
    <w:lvl w:ilvl="3" w:tplc="0809000F" w:tentative="1">
      <w:start w:val="1"/>
      <w:numFmt w:val="decimal"/>
      <w:lvlText w:val="%4."/>
      <w:lvlJc w:val="left"/>
      <w:pPr>
        <w:ind w:left="4751" w:hanging="360"/>
      </w:pPr>
    </w:lvl>
    <w:lvl w:ilvl="4" w:tplc="08090019" w:tentative="1">
      <w:start w:val="1"/>
      <w:numFmt w:val="lowerLetter"/>
      <w:lvlText w:val="%5."/>
      <w:lvlJc w:val="left"/>
      <w:pPr>
        <w:ind w:left="5471" w:hanging="360"/>
      </w:pPr>
    </w:lvl>
    <w:lvl w:ilvl="5" w:tplc="0809001B" w:tentative="1">
      <w:start w:val="1"/>
      <w:numFmt w:val="lowerRoman"/>
      <w:lvlText w:val="%6."/>
      <w:lvlJc w:val="right"/>
      <w:pPr>
        <w:ind w:left="6191" w:hanging="180"/>
      </w:pPr>
    </w:lvl>
    <w:lvl w:ilvl="6" w:tplc="0809000F" w:tentative="1">
      <w:start w:val="1"/>
      <w:numFmt w:val="decimal"/>
      <w:lvlText w:val="%7."/>
      <w:lvlJc w:val="left"/>
      <w:pPr>
        <w:ind w:left="6911" w:hanging="360"/>
      </w:pPr>
    </w:lvl>
    <w:lvl w:ilvl="7" w:tplc="08090019" w:tentative="1">
      <w:start w:val="1"/>
      <w:numFmt w:val="lowerLetter"/>
      <w:lvlText w:val="%8."/>
      <w:lvlJc w:val="left"/>
      <w:pPr>
        <w:ind w:left="7631" w:hanging="360"/>
      </w:pPr>
    </w:lvl>
    <w:lvl w:ilvl="8" w:tplc="0809001B" w:tentative="1">
      <w:start w:val="1"/>
      <w:numFmt w:val="lowerRoman"/>
      <w:lvlText w:val="%9."/>
      <w:lvlJc w:val="right"/>
      <w:pPr>
        <w:ind w:left="8351" w:hanging="180"/>
      </w:pPr>
    </w:lvl>
  </w:abstractNum>
  <w:abstractNum w:abstractNumId="45" w15:restartNumberingAfterBreak="0">
    <w:nsid w:val="5AFE1330"/>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5D427D00"/>
    <w:multiLevelType w:val="hybridMultilevel"/>
    <w:tmpl w:val="89FE5F40"/>
    <w:lvl w:ilvl="0" w:tplc="A31009E2">
      <w:start w:val="1"/>
      <w:numFmt w:val="bullet"/>
      <w:lvlText w:val="▪"/>
      <w:lvlJc w:val="left"/>
      <w:pPr>
        <w:tabs>
          <w:tab w:val="left" w:pos="1247"/>
          <w:tab w:val="left" w:pos="1814"/>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63DA39BE">
      <w:start w:val="1"/>
      <w:numFmt w:val="bullet"/>
      <w:lvlText w:val="o"/>
      <w:lvlJc w:val="left"/>
      <w:pPr>
        <w:tabs>
          <w:tab w:val="left" w:pos="1247"/>
          <w:tab w:val="left" w:pos="1814"/>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B90A090">
      <w:start w:val="1"/>
      <w:numFmt w:val="bullet"/>
      <w:lvlText w:val="▪"/>
      <w:lvlJc w:val="left"/>
      <w:pPr>
        <w:tabs>
          <w:tab w:val="left" w:pos="1247"/>
          <w:tab w:val="left" w:pos="1814"/>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B4C85E">
      <w:start w:val="1"/>
      <w:numFmt w:val="bullet"/>
      <w:lvlText w:val="•"/>
      <w:lvlJc w:val="left"/>
      <w:pPr>
        <w:tabs>
          <w:tab w:val="left" w:pos="1247"/>
          <w:tab w:val="left" w:pos="1814"/>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6E46EB28">
      <w:start w:val="1"/>
      <w:numFmt w:val="bullet"/>
      <w:lvlText w:val="o"/>
      <w:lvlJc w:val="left"/>
      <w:pPr>
        <w:tabs>
          <w:tab w:val="left" w:pos="1247"/>
          <w:tab w:val="left" w:pos="1814"/>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556D3FE">
      <w:start w:val="1"/>
      <w:numFmt w:val="bullet"/>
      <w:lvlText w:val="▪"/>
      <w:lvlJc w:val="left"/>
      <w:pPr>
        <w:tabs>
          <w:tab w:val="left" w:pos="1247"/>
          <w:tab w:val="left" w:pos="1814"/>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ECE4522">
      <w:start w:val="1"/>
      <w:numFmt w:val="bullet"/>
      <w:lvlText w:val="•"/>
      <w:lvlJc w:val="left"/>
      <w:pPr>
        <w:tabs>
          <w:tab w:val="left" w:pos="1247"/>
          <w:tab w:val="left" w:pos="1814"/>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A1C0E6BA">
      <w:start w:val="1"/>
      <w:numFmt w:val="bullet"/>
      <w:lvlText w:val="o"/>
      <w:lvlJc w:val="left"/>
      <w:pPr>
        <w:tabs>
          <w:tab w:val="left" w:pos="1247"/>
          <w:tab w:val="left" w:pos="1814"/>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427F78">
      <w:start w:val="1"/>
      <w:numFmt w:val="bullet"/>
      <w:lvlText w:val="▪"/>
      <w:lvlJc w:val="left"/>
      <w:pPr>
        <w:tabs>
          <w:tab w:val="left" w:pos="1247"/>
          <w:tab w:val="left" w:pos="1814"/>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5DBC4BD9"/>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E3267EB"/>
    <w:multiLevelType w:val="hybridMultilevel"/>
    <w:tmpl w:val="B966241E"/>
    <w:lvl w:ilvl="0" w:tplc="DFFC8182">
      <w:start w:val="1"/>
      <w:numFmt w:val="bullet"/>
      <w:lvlText w:val="▪"/>
      <w:lvlJc w:val="left"/>
      <w:pPr>
        <w:tabs>
          <w:tab w:val="left" w:pos="1247"/>
          <w:tab w:val="left" w:pos="1814"/>
          <w:tab w:val="left" w:pos="1872"/>
          <w:tab w:val="left" w:pos="2381"/>
          <w:tab w:val="left" w:pos="2948"/>
          <w:tab w:val="left" w:pos="3515"/>
        </w:tabs>
        <w:ind w:left="3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C78AAFBC">
      <w:start w:val="1"/>
      <w:numFmt w:val="bullet"/>
      <w:lvlText w:val="o"/>
      <w:lvlJc w:val="left"/>
      <w:pPr>
        <w:tabs>
          <w:tab w:val="left" w:pos="1247"/>
          <w:tab w:val="left" w:pos="1814"/>
          <w:tab w:val="left" w:pos="1872"/>
          <w:tab w:val="left" w:pos="2381"/>
          <w:tab w:val="left" w:pos="2948"/>
          <w:tab w:val="left" w:pos="3515"/>
        </w:tabs>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96D760">
      <w:start w:val="1"/>
      <w:numFmt w:val="bullet"/>
      <w:lvlText w:val="▪"/>
      <w:lvlJc w:val="left"/>
      <w:pPr>
        <w:tabs>
          <w:tab w:val="left" w:pos="1247"/>
          <w:tab w:val="left" w:pos="1814"/>
          <w:tab w:val="left" w:pos="1872"/>
          <w:tab w:val="left" w:pos="2381"/>
          <w:tab w:val="left" w:pos="2948"/>
          <w:tab w:val="left" w:pos="3515"/>
        </w:tabs>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10665DA0">
      <w:start w:val="1"/>
      <w:numFmt w:val="bullet"/>
      <w:lvlText w:val="•"/>
      <w:lvlJc w:val="left"/>
      <w:pPr>
        <w:tabs>
          <w:tab w:val="left" w:pos="1247"/>
          <w:tab w:val="left" w:pos="1814"/>
          <w:tab w:val="left" w:pos="1872"/>
          <w:tab w:val="left" w:pos="2948"/>
          <w:tab w:val="left" w:pos="3515"/>
        </w:tabs>
        <w:ind w:left="2381" w:hanging="22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33C42FB0">
      <w:start w:val="1"/>
      <w:numFmt w:val="bullet"/>
      <w:lvlText w:val="o"/>
      <w:lvlJc w:val="left"/>
      <w:pPr>
        <w:tabs>
          <w:tab w:val="left" w:pos="1247"/>
          <w:tab w:val="left" w:pos="1814"/>
          <w:tab w:val="left" w:pos="1872"/>
          <w:tab w:val="left" w:pos="2381"/>
          <w:tab w:val="left" w:pos="2948"/>
          <w:tab w:val="left" w:pos="3515"/>
        </w:tabs>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92C1BA0">
      <w:start w:val="1"/>
      <w:numFmt w:val="bullet"/>
      <w:lvlText w:val="▪"/>
      <w:lvlJc w:val="left"/>
      <w:pPr>
        <w:tabs>
          <w:tab w:val="left" w:pos="1247"/>
          <w:tab w:val="left" w:pos="1814"/>
          <w:tab w:val="left" w:pos="1872"/>
          <w:tab w:val="left" w:pos="2381"/>
          <w:tab w:val="left" w:pos="2948"/>
          <w:tab w:val="left" w:pos="3515"/>
        </w:tabs>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76DF14">
      <w:start w:val="1"/>
      <w:numFmt w:val="bullet"/>
      <w:lvlText w:val="•"/>
      <w:lvlJc w:val="left"/>
      <w:pPr>
        <w:tabs>
          <w:tab w:val="left" w:pos="1247"/>
          <w:tab w:val="left" w:pos="1814"/>
          <w:tab w:val="left" w:pos="1872"/>
          <w:tab w:val="left" w:pos="2381"/>
          <w:tab w:val="left" w:pos="2948"/>
          <w:tab w:val="left" w:pos="3515"/>
        </w:tabs>
        <w:ind w:left="46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B1EAEB22">
      <w:start w:val="1"/>
      <w:numFmt w:val="bullet"/>
      <w:lvlText w:val="o"/>
      <w:lvlJc w:val="left"/>
      <w:pPr>
        <w:tabs>
          <w:tab w:val="left" w:pos="1247"/>
          <w:tab w:val="left" w:pos="1814"/>
          <w:tab w:val="left" w:pos="1872"/>
          <w:tab w:val="left" w:pos="2381"/>
          <w:tab w:val="left" w:pos="2948"/>
          <w:tab w:val="left" w:pos="3515"/>
        </w:tabs>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9C81970">
      <w:start w:val="1"/>
      <w:numFmt w:val="bullet"/>
      <w:lvlText w:val="▪"/>
      <w:lvlJc w:val="left"/>
      <w:pPr>
        <w:tabs>
          <w:tab w:val="left" w:pos="1247"/>
          <w:tab w:val="left" w:pos="1814"/>
          <w:tab w:val="left" w:pos="1872"/>
          <w:tab w:val="left" w:pos="2381"/>
          <w:tab w:val="left" w:pos="2948"/>
          <w:tab w:val="left" w:pos="3515"/>
        </w:tabs>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9" w15:restartNumberingAfterBreak="0">
    <w:nsid w:val="5F297111"/>
    <w:multiLevelType w:val="hybridMultilevel"/>
    <w:tmpl w:val="E572ED9E"/>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60E04D5B"/>
    <w:multiLevelType w:val="hybridMultilevel"/>
    <w:tmpl w:val="5EB2697A"/>
    <w:lvl w:ilvl="0" w:tplc="C51200A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13F0A0D"/>
    <w:multiLevelType w:val="hybridMultilevel"/>
    <w:tmpl w:val="23D89CEC"/>
    <w:lvl w:ilvl="0" w:tplc="A072B35A">
      <w:start w:val="1"/>
      <w:numFmt w:val="lowerLetter"/>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53" w15:restartNumberingAfterBreak="0">
    <w:nsid w:val="65F35ECC"/>
    <w:multiLevelType w:val="hybridMultilevel"/>
    <w:tmpl w:val="C204B10C"/>
    <w:lvl w:ilvl="0" w:tplc="0409000F">
      <w:start w:val="1"/>
      <w:numFmt w:val="decimal"/>
      <w:lvlText w:val="%1."/>
      <w:lvlJc w:val="left"/>
      <w:pPr>
        <w:ind w:left="2591" w:hanging="360"/>
      </w:pPr>
    </w:lvl>
    <w:lvl w:ilvl="1" w:tplc="04090019" w:tentative="1">
      <w:start w:val="1"/>
      <w:numFmt w:val="lowerLetter"/>
      <w:lvlText w:val="%2."/>
      <w:lvlJc w:val="left"/>
      <w:pPr>
        <w:ind w:left="3311" w:hanging="360"/>
      </w:pPr>
    </w:lvl>
    <w:lvl w:ilvl="2" w:tplc="C80ADB92">
      <w:start w:val="1"/>
      <w:numFmt w:val="decimal"/>
      <w:lvlText w:val="%3."/>
      <w:lvlJc w:val="left"/>
      <w:pPr>
        <w:ind w:left="4031" w:hanging="180"/>
      </w:pPr>
      <w:rPr>
        <w:sz w:val="20"/>
        <w:szCs w:val="20"/>
      </w:rPr>
    </w:lvl>
    <w:lvl w:ilvl="3" w:tplc="0409000F" w:tentative="1">
      <w:start w:val="1"/>
      <w:numFmt w:val="decimal"/>
      <w:lvlText w:val="%4."/>
      <w:lvlJc w:val="left"/>
      <w:pPr>
        <w:ind w:left="4751" w:hanging="360"/>
      </w:pPr>
    </w:lvl>
    <w:lvl w:ilvl="4" w:tplc="04090019" w:tentative="1">
      <w:start w:val="1"/>
      <w:numFmt w:val="lowerLetter"/>
      <w:lvlText w:val="%5."/>
      <w:lvlJc w:val="left"/>
      <w:pPr>
        <w:ind w:left="5471" w:hanging="360"/>
      </w:pPr>
    </w:lvl>
    <w:lvl w:ilvl="5" w:tplc="0409001B" w:tentative="1">
      <w:start w:val="1"/>
      <w:numFmt w:val="lowerRoman"/>
      <w:lvlText w:val="%6."/>
      <w:lvlJc w:val="right"/>
      <w:pPr>
        <w:ind w:left="6191" w:hanging="180"/>
      </w:pPr>
    </w:lvl>
    <w:lvl w:ilvl="6" w:tplc="0409000F" w:tentative="1">
      <w:start w:val="1"/>
      <w:numFmt w:val="decimal"/>
      <w:lvlText w:val="%7."/>
      <w:lvlJc w:val="left"/>
      <w:pPr>
        <w:ind w:left="6911" w:hanging="360"/>
      </w:pPr>
    </w:lvl>
    <w:lvl w:ilvl="7" w:tplc="04090019" w:tentative="1">
      <w:start w:val="1"/>
      <w:numFmt w:val="lowerLetter"/>
      <w:lvlText w:val="%8."/>
      <w:lvlJc w:val="left"/>
      <w:pPr>
        <w:ind w:left="7631" w:hanging="360"/>
      </w:pPr>
    </w:lvl>
    <w:lvl w:ilvl="8" w:tplc="0409001B" w:tentative="1">
      <w:start w:val="1"/>
      <w:numFmt w:val="lowerRoman"/>
      <w:lvlText w:val="%9."/>
      <w:lvlJc w:val="right"/>
      <w:pPr>
        <w:ind w:left="8351" w:hanging="180"/>
      </w:pPr>
    </w:lvl>
  </w:abstractNum>
  <w:abstractNum w:abstractNumId="54" w15:restartNumberingAfterBreak="0">
    <w:nsid w:val="68C06696"/>
    <w:multiLevelType w:val="hybridMultilevel"/>
    <w:tmpl w:val="AF14FE7C"/>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C9F6BCD"/>
    <w:multiLevelType w:val="hybridMultilevel"/>
    <w:tmpl w:val="C06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B42071"/>
    <w:multiLevelType w:val="hybridMultilevel"/>
    <w:tmpl w:val="9822F8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03575B0"/>
    <w:multiLevelType w:val="hybridMultilevel"/>
    <w:tmpl w:val="5F3850CC"/>
    <w:lvl w:ilvl="0" w:tplc="780836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75D258FB"/>
    <w:multiLevelType w:val="hybridMultilevel"/>
    <w:tmpl w:val="DAF8FEF2"/>
    <w:lvl w:ilvl="0" w:tplc="0409000F">
      <w:start w:val="1"/>
      <w:numFmt w:val="decimal"/>
      <w:lvlText w:val="%1."/>
      <w:lvlJc w:val="left"/>
      <w:pPr>
        <w:ind w:left="2912"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768114D1"/>
    <w:multiLevelType w:val="hybridMultilevel"/>
    <w:tmpl w:val="11B24492"/>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99402DA"/>
    <w:multiLevelType w:val="hybridMultilevel"/>
    <w:tmpl w:val="2DF095B2"/>
    <w:lvl w:ilvl="0" w:tplc="B492C146">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1" w15:restartNumberingAfterBreak="0">
    <w:nsid w:val="7C6E5555"/>
    <w:multiLevelType w:val="hybridMultilevel"/>
    <w:tmpl w:val="B7665C20"/>
    <w:lvl w:ilvl="0" w:tplc="B492C1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DCF4843"/>
    <w:multiLevelType w:val="hybridMultilevel"/>
    <w:tmpl w:val="FAB8F50A"/>
    <w:lvl w:ilvl="0" w:tplc="A492E86C">
      <w:start w:val="1"/>
      <w:numFmt w:val="lowerRoman"/>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7E025600"/>
    <w:multiLevelType w:val="hybridMultilevel"/>
    <w:tmpl w:val="FA042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F610582"/>
    <w:multiLevelType w:val="hybridMultilevel"/>
    <w:tmpl w:val="0472E0F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42"/>
  </w:num>
  <w:num w:numId="2">
    <w:abstractNumId w:val="12"/>
  </w:num>
  <w:num w:numId="3">
    <w:abstractNumId w:val="27"/>
  </w:num>
  <w:num w:numId="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5">
    <w:abstractNumId w:val="25"/>
  </w:num>
  <w:num w:numId="6">
    <w:abstractNumId w:val="1"/>
  </w:num>
  <w:num w:numId="7">
    <w:abstractNumId w:val="20"/>
  </w:num>
  <w:num w:numId="8">
    <w:abstractNumId w:val="31"/>
  </w:num>
  <w:num w:numId="9">
    <w:abstractNumId w:val="17"/>
  </w:num>
  <w:num w:numId="10">
    <w:abstractNumId w:val="35"/>
  </w:num>
  <w:num w:numId="11">
    <w:abstractNumId w:val="3"/>
  </w:num>
  <w:num w:numId="12">
    <w:abstractNumId w:val="63"/>
  </w:num>
  <w:num w:numId="13">
    <w:abstractNumId w:val="43"/>
  </w:num>
  <w:num w:numId="14">
    <w:abstractNumId w:val="28"/>
  </w:num>
  <w:num w:numId="15">
    <w:abstractNumId w:val="8"/>
  </w:num>
  <w:num w:numId="16">
    <w:abstractNumId w:val="59"/>
  </w:num>
  <w:num w:numId="1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47"/>
  </w:num>
  <w:num w:numId="19">
    <w:abstractNumId w:val="18"/>
  </w:num>
  <w:num w:numId="20">
    <w:abstractNumId w:val="49"/>
  </w:num>
  <w:num w:numId="21">
    <w:abstractNumId w:val="15"/>
  </w:num>
  <w:num w:numId="2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1"/>
  </w:num>
  <w:num w:numId="27">
    <w:abstractNumId w:val="10"/>
  </w:num>
  <w:num w:numId="28">
    <w:abstractNumId w:val="56"/>
  </w:num>
  <w:num w:numId="29">
    <w:abstractNumId w:val="29"/>
  </w:num>
  <w:num w:numId="30">
    <w:abstractNumId w:val="51"/>
  </w:num>
  <w:num w:numId="31">
    <w:abstractNumId w:val="45"/>
  </w:num>
  <w:num w:numId="32">
    <w:abstractNumId w:val="64"/>
  </w:num>
  <w:num w:numId="33">
    <w:abstractNumId w:val="32"/>
  </w:num>
  <w:num w:numId="34">
    <w:abstractNumId w:val="24"/>
  </w:num>
  <w:num w:numId="35">
    <w:abstractNumId w:val="9"/>
  </w:num>
  <w:num w:numId="36">
    <w:abstractNumId w:val="44"/>
  </w:num>
  <w:num w:numId="37">
    <w:abstractNumId w:val="13"/>
  </w:num>
  <w:num w:numId="38">
    <w:abstractNumId w:val="11"/>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0"/>
  </w:num>
  <w:num w:numId="41">
    <w:abstractNumId w:val="42"/>
    <w:lvlOverride w:ilvl="0">
      <w:lvl w:ilvl="0">
        <w:start w:val="1"/>
        <w:numFmt w:val="decimal"/>
        <w:pStyle w:val="Normalnumber"/>
        <w:lvlText w:val="%1."/>
        <w:lvlJc w:val="left"/>
        <w:pPr>
          <w:tabs>
            <w:tab w:val="num" w:pos="171"/>
          </w:tabs>
          <w:ind w:left="284"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42">
    <w:abstractNumId w:val="42"/>
    <w:lvlOverride w:ilvl="0">
      <w:lvl w:ilvl="0">
        <w:start w:val="1"/>
        <w:numFmt w:val="decimal"/>
        <w:pStyle w:val="Normalnumber"/>
        <w:lvlText w:val="%1."/>
        <w:lvlJc w:val="left"/>
        <w:pPr>
          <w:tabs>
            <w:tab w:val="num" w:pos="1164"/>
          </w:tabs>
          <w:ind w:left="1277" w:firstLine="0"/>
        </w:pPr>
        <w:rPr>
          <w:rFonts w:hint="default"/>
        </w:rPr>
      </w:lvl>
    </w:lvlOverride>
  </w:num>
  <w:num w:numId="43">
    <w:abstractNumId w:val="55"/>
  </w:num>
  <w:num w:numId="44">
    <w:abstractNumId w:val="26"/>
  </w:num>
  <w:num w:numId="45">
    <w:abstractNumId w:val="54"/>
  </w:num>
  <w:num w:numId="46">
    <w:abstractNumId w:val="36"/>
  </w:num>
  <w:num w:numId="47">
    <w:abstractNumId w:val="21"/>
  </w:num>
  <w:num w:numId="48">
    <w:abstractNumId w:val="0"/>
  </w:num>
  <w:num w:numId="49">
    <w:abstractNumId w:val="38"/>
  </w:num>
  <w:num w:numId="50">
    <w:abstractNumId w:val="40"/>
  </w:num>
  <w:num w:numId="51">
    <w:abstractNumId w:val="39"/>
  </w:num>
  <w:num w:numId="52">
    <w:abstractNumId w:val="46"/>
  </w:num>
  <w:num w:numId="53">
    <w:abstractNumId w:val="48"/>
  </w:num>
  <w:num w:numId="54">
    <w:abstractNumId w:val="7"/>
  </w:num>
  <w:num w:numId="55">
    <w:abstractNumId w:val="7"/>
    <w:lvlOverride w:ilvl="0">
      <w:lvl w:ilvl="0" w:tplc="4E9C3542">
        <w:start w:val="1"/>
        <w:numFmt w:val="bullet"/>
        <w:lvlText w:val="o"/>
        <w:lvlJc w:val="left"/>
        <w:pPr>
          <w:tabs>
            <w:tab w:val="left" w:pos="1163"/>
            <w:tab w:val="left" w:pos="1247"/>
            <w:tab w:val="left" w:pos="1814"/>
            <w:tab w:val="left" w:pos="2381"/>
            <w:tab w:val="left" w:pos="2948"/>
            <w:tab w:val="left" w:pos="3515"/>
          </w:tabs>
          <w:ind w:left="2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8D7A1310">
        <w:start w:val="1"/>
        <w:numFmt w:val="bullet"/>
        <w:lvlText w:val="o"/>
        <w:lvlJc w:val="left"/>
        <w:pPr>
          <w:tabs>
            <w:tab w:val="left" w:pos="1163"/>
            <w:tab w:val="left" w:pos="1247"/>
            <w:tab w:val="left" w:pos="1814"/>
            <w:tab w:val="left" w:pos="2381"/>
            <w:tab w:val="left" w:pos="2948"/>
            <w:tab w:val="left" w:pos="3515"/>
          </w:tabs>
          <w:ind w:left="10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986E5996">
        <w:start w:val="1"/>
        <w:numFmt w:val="bullet"/>
        <w:lvlText w:val="▪"/>
        <w:lvlJc w:val="left"/>
        <w:pPr>
          <w:tabs>
            <w:tab w:val="left" w:pos="1163"/>
            <w:tab w:val="left" w:pos="1247"/>
            <w:tab w:val="left" w:pos="1814"/>
            <w:tab w:val="left" w:pos="2381"/>
            <w:tab w:val="left" w:pos="2948"/>
            <w:tab w:val="left" w:pos="3515"/>
          </w:tabs>
          <w:ind w:left="17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2B25AA2">
        <w:start w:val="1"/>
        <w:numFmt w:val="bullet"/>
        <w:suff w:val="nothing"/>
        <w:lvlText w:val="•"/>
        <w:lvlJc w:val="left"/>
        <w:pPr>
          <w:tabs>
            <w:tab w:val="left" w:pos="1163"/>
            <w:tab w:val="left" w:pos="1247"/>
            <w:tab w:val="left" w:pos="1814"/>
            <w:tab w:val="left" w:pos="2381"/>
            <w:tab w:val="left" w:pos="2948"/>
            <w:tab w:val="left" w:pos="3515"/>
          </w:tabs>
          <w:ind w:left="2381" w:hanging="113"/>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93D84FCC">
        <w:start w:val="1"/>
        <w:numFmt w:val="bullet"/>
        <w:lvlText w:val="o"/>
        <w:lvlJc w:val="left"/>
        <w:pPr>
          <w:tabs>
            <w:tab w:val="left" w:pos="1163"/>
            <w:tab w:val="left" w:pos="1247"/>
            <w:tab w:val="left" w:pos="1814"/>
            <w:tab w:val="left" w:pos="2381"/>
            <w:tab w:val="left" w:pos="2948"/>
            <w:tab w:val="left" w:pos="3515"/>
          </w:tabs>
          <w:ind w:left="316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A8705E3C">
        <w:start w:val="1"/>
        <w:numFmt w:val="bullet"/>
        <w:lvlText w:val="▪"/>
        <w:lvlJc w:val="left"/>
        <w:pPr>
          <w:tabs>
            <w:tab w:val="left" w:pos="1163"/>
            <w:tab w:val="left" w:pos="1247"/>
            <w:tab w:val="left" w:pos="1814"/>
            <w:tab w:val="left" w:pos="2381"/>
            <w:tab w:val="left" w:pos="2948"/>
            <w:tab w:val="left" w:pos="3515"/>
          </w:tabs>
          <w:ind w:left="388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55E9198">
        <w:start w:val="1"/>
        <w:numFmt w:val="bullet"/>
        <w:lvlText w:val="•"/>
        <w:lvlJc w:val="left"/>
        <w:pPr>
          <w:tabs>
            <w:tab w:val="left" w:pos="1163"/>
            <w:tab w:val="left" w:pos="1247"/>
            <w:tab w:val="left" w:pos="1814"/>
            <w:tab w:val="left" w:pos="2381"/>
            <w:tab w:val="left" w:pos="2948"/>
            <w:tab w:val="left" w:pos="3515"/>
          </w:tabs>
          <w:ind w:left="460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B88776E">
        <w:start w:val="1"/>
        <w:numFmt w:val="bullet"/>
        <w:lvlText w:val="o"/>
        <w:lvlJc w:val="left"/>
        <w:pPr>
          <w:tabs>
            <w:tab w:val="left" w:pos="1163"/>
            <w:tab w:val="left" w:pos="1247"/>
            <w:tab w:val="left" w:pos="1814"/>
            <w:tab w:val="left" w:pos="2381"/>
            <w:tab w:val="left" w:pos="2948"/>
            <w:tab w:val="left" w:pos="3515"/>
          </w:tabs>
          <w:ind w:left="532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5CFCCC62">
        <w:start w:val="1"/>
        <w:numFmt w:val="bullet"/>
        <w:lvlText w:val="▪"/>
        <w:lvlJc w:val="left"/>
        <w:pPr>
          <w:tabs>
            <w:tab w:val="left" w:pos="1163"/>
            <w:tab w:val="left" w:pos="1247"/>
            <w:tab w:val="left" w:pos="1814"/>
            <w:tab w:val="left" w:pos="2381"/>
            <w:tab w:val="left" w:pos="2948"/>
            <w:tab w:val="left" w:pos="3515"/>
          </w:tabs>
          <w:ind w:left="6043" w:hanging="175"/>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56">
    <w:abstractNumId w:val="23"/>
  </w:num>
  <w:num w:numId="57">
    <w:abstractNumId w:val="30"/>
  </w:num>
  <w:num w:numId="58">
    <w:abstractNumId w:val="37"/>
  </w:num>
  <w:num w:numId="59">
    <w:abstractNumId w:val="5"/>
  </w:num>
  <w:num w:numId="60">
    <w:abstractNumId w:val="34"/>
  </w:num>
  <w:num w:numId="61">
    <w:abstractNumId w:val="16"/>
  </w:num>
  <w:num w:numId="62">
    <w:abstractNumId w:val="22"/>
  </w:num>
  <w:num w:numId="63">
    <w:abstractNumId w:val="33"/>
  </w:num>
  <w:num w:numId="64">
    <w:abstractNumId w:val="4"/>
  </w:num>
  <w:num w:numId="6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6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7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3">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4">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7">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8">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89">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0">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1">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2">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3">
    <w:abstractNumId w:val="53"/>
  </w:num>
  <w:num w:numId="94">
    <w:abstractNumId w:val="61"/>
  </w:num>
  <w:num w:numId="95">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6">
    <w:abstractNumId w:val="42"/>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97">
    <w:abstractNumId w:val="19"/>
  </w:num>
  <w:num w:numId="98">
    <w:abstractNumId w:val="6"/>
  </w:num>
  <w:num w:numId="99">
    <w:abstractNumId w:val="57"/>
  </w:num>
  <w:num w:numId="100">
    <w:abstractNumId w:val="2"/>
  </w:num>
  <w:num w:numId="101">
    <w:abstractNumId w:val="52"/>
  </w:num>
  <w:num w:numId="102">
    <w:abstractNumId w:val="42"/>
    <w:lvlOverride w:ilvl="0">
      <w:lvl w:ilvl="0">
        <w:start w:val="1"/>
        <w:numFmt w:val="decimal"/>
        <w:pStyle w:val="Normalnumber"/>
        <w:lvlText w:val="%1."/>
        <w:lvlJc w:val="left"/>
        <w:pPr>
          <w:tabs>
            <w:tab w:val="num" w:pos="1134"/>
          </w:tabs>
          <w:ind w:left="1247" w:firstLine="0"/>
        </w:pPr>
        <w:rPr>
          <w:b w:val="0"/>
        </w:rPr>
      </w:lvl>
    </w:lvlOverride>
    <w:lvlOverride w:ilvl="1">
      <w:lvl w:ilvl="1">
        <w:start w:val="1"/>
        <w:numFmt w:val="decimal"/>
        <w:lvlText w:val=""/>
        <w:lvlJc w:val="left"/>
        <w:pPr>
          <w:ind w:left="0" w:firstLine="0"/>
        </w:pPr>
      </w:lvl>
    </w:lvlOverride>
    <w:lvlOverride w:ilvl="2">
      <w:lvl w:ilvl="2">
        <w:start w:val="1"/>
        <w:numFmt w:val="decimal"/>
        <w:lvlText w:val=""/>
        <w:lvlJc w:val="left"/>
        <w:pPr>
          <w:ind w:left="0" w:firstLine="0"/>
        </w:pPr>
      </w:lvl>
    </w:lvlOverride>
    <w:lvlOverride w:ilvl="3">
      <w:lvl w:ilvl="3">
        <w:start w:val="1"/>
        <w:numFmt w:val="decimal"/>
        <w:lvlText w:val=""/>
        <w:lvlJc w:val="left"/>
        <w:pPr>
          <w:ind w:left="0" w:firstLine="0"/>
        </w:pPr>
      </w:lvl>
    </w:lvlOverride>
    <w:lvlOverride w:ilvl="4">
      <w:lvl w:ilvl="4">
        <w:start w:val="1"/>
        <w:numFmt w:val="decimal"/>
        <w:lvlText w:val=""/>
        <w:lvlJc w:val="left"/>
        <w:pPr>
          <w:ind w:left="0" w:firstLine="0"/>
        </w:pPr>
      </w:lvl>
    </w:lvlOverride>
    <w:lvlOverride w:ilvl="5">
      <w:lvl w:ilvl="5">
        <w:start w:val="1"/>
        <w:numFmt w:val="decimal"/>
        <w:lvlText w:val=""/>
        <w:lvlJc w:val="left"/>
        <w:pPr>
          <w:ind w:left="0" w:firstLine="0"/>
        </w:pPr>
      </w:lvl>
    </w:lvlOverride>
    <w:lvlOverride w:ilvl="6">
      <w:lvl w:ilvl="6">
        <w:start w:val="1"/>
        <w:numFmt w:val="decimal"/>
        <w:lvlText w:val=""/>
        <w:lvlJc w:val="left"/>
        <w:pPr>
          <w:ind w:left="0" w:firstLine="0"/>
        </w:pPr>
      </w:lvl>
    </w:lvlOverride>
    <w:lvlOverride w:ilvl="7">
      <w:lvl w:ilvl="7">
        <w:start w:val="1"/>
        <w:numFmt w:val="decimal"/>
        <w:lvlText w:val=""/>
        <w:lvlJc w:val="left"/>
        <w:pPr>
          <w:ind w:left="0" w:firstLine="0"/>
        </w:pPr>
      </w:lvl>
    </w:lvlOverride>
    <w:lvlOverride w:ilvl="8">
      <w:lvl w:ilvl="8">
        <w:start w:val="1"/>
        <w:numFmt w:val="decimal"/>
        <w:lvlText w:val=""/>
        <w:lvlJc w:val="left"/>
        <w:pPr>
          <w:ind w:left="0" w:firstLine="0"/>
        </w:pPr>
      </w:lvl>
    </w:lvlOverride>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fr-FR" w:vendorID="64" w:dllVersion="0" w:nlCheck="1" w:checkStyle="0"/>
  <w:activeWritingStyle w:appName="MSWord" w:lang="en-US" w:vendorID="64" w:dllVersion="0" w:nlCheck="1" w:checkStyle="0"/>
  <w:activeWritingStyle w:appName="MSWord" w:lang="en-GB" w:vendorID="64" w:dllVersion="0" w:nlCheck="1" w:checkStyle="0"/>
  <w:activeWritingStyle w:appName="MSWord" w:lang="es-E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fr-FR" w:vendorID="64" w:dllVersion="4096" w:nlCheck="1" w:checkStyle="0"/>
  <w:activeWritingStyle w:appName="MSWord" w:lang="es-ES_tradnl"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drawingGridHorizontalSpacing w:val="181"/>
  <w:drawingGridVerticalSpacing w:val="181"/>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D7F"/>
    <w:rsid w:val="000001E5"/>
    <w:rsid w:val="00000E4A"/>
    <w:rsid w:val="000024A3"/>
    <w:rsid w:val="00002E21"/>
    <w:rsid w:val="00003786"/>
    <w:rsid w:val="00004299"/>
    <w:rsid w:val="000057BB"/>
    <w:rsid w:val="000077AD"/>
    <w:rsid w:val="00011A16"/>
    <w:rsid w:val="000149E6"/>
    <w:rsid w:val="00016424"/>
    <w:rsid w:val="000171FD"/>
    <w:rsid w:val="00022680"/>
    <w:rsid w:val="0002372D"/>
    <w:rsid w:val="00023DA9"/>
    <w:rsid w:val="00024235"/>
    <w:rsid w:val="000247B0"/>
    <w:rsid w:val="000249AF"/>
    <w:rsid w:val="00026997"/>
    <w:rsid w:val="00026A08"/>
    <w:rsid w:val="00032E4E"/>
    <w:rsid w:val="000338A8"/>
    <w:rsid w:val="00033E0B"/>
    <w:rsid w:val="000347CB"/>
    <w:rsid w:val="00035EDE"/>
    <w:rsid w:val="00041EB8"/>
    <w:rsid w:val="00042EFC"/>
    <w:rsid w:val="00045C5B"/>
    <w:rsid w:val="00046230"/>
    <w:rsid w:val="00046DB6"/>
    <w:rsid w:val="000475E2"/>
    <w:rsid w:val="000509B4"/>
    <w:rsid w:val="00053CC2"/>
    <w:rsid w:val="00053E20"/>
    <w:rsid w:val="00053FF1"/>
    <w:rsid w:val="000543A8"/>
    <w:rsid w:val="00054828"/>
    <w:rsid w:val="000548F9"/>
    <w:rsid w:val="00054C83"/>
    <w:rsid w:val="00055DC5"/>
    <w:rsid w:val="0005743F"/>
    <w:rsid w:val="0006035B"/>
    <w:rsid w:val="0006096F"/>
    <w:rsid w:val="000632BF"/>
    <w:rsid w:val="000649C5"/>
    <w:rsid w:val="00067A62"/>
    <w:rsid w:val="00067DDB"/>
    <w:rsid w:val="000712DE"/>
    <w:rsid w:val="00071652"/>
    <w:rsid w:val="00071886"/>
    <w:rsid w:val="00071AFC"/>
    <w:rsid w:val="00071C12"/>
    <w:rsid w:val="00073984"/>
    <w:rsid w:val="000742BC"/>
    <w:rsid w:val="00076758"/>
    <w:rsid w:val="00076CC6"/>
    <w:rsid w:val="00077945"/>
    <w:rsid w:val="00077F12"/>
    <w:rsid w:val="00080762"/>
    <w:rsid w:val="0008244A"/>
    <w:rsid w:val="00082A0C"/>
    <w:rsid w:val="00083504"/>
    <w:rsid w:val="000860C3"/>
    <w:rsid w:val="000874FC"/>
    <w:rsid w:val="000878B8"/>
    <w:rsid w:val="00092C24"/>
    <w:rsid w:val="0009366E"/>
    <w:rsid w:val="0009509A"/>
    <w:rsid w:val="0009640C"/>
    <w:rsid w:val="00096F57"/>
    <w:rsid w:val="00097305"/>
    <w:rsid w:val="0009789E"/>
    <w:rsid w:val="000A1B30"/>
    <w:rsid w:val="000A2C42"/>
    <w:rsid w:val="000A50C8"/>
    <w:rsid w:val="000A6D5B"/>
    <w:rsid w:val="000A6D92"/>
    <w:rsid w:val="000A751B"/>
    <w:rsid w:val="000B1B03"/>
    <w:rsid w:val="000B22A2"/>
    <w:rsid w:val="000B24AD"/>
    <w:rsid w:val="000B502C"/>
    <w:rsid w:val="000B541B"/>
    <w:rsid w:val="000B5B4C"/>
    <w:rsid w:val="000B73F9"/>
    <w:rsid w:val="000C2A52"/>
    <w:rsid w:val="000C2A88"/>
    <w:rsid w:val="000C4F45"/>
    <w:rsid w:val="000C5F5C"/>
    <w:rsid w:val="000C690C"/>
    <w:rsid w:val="000D07BE"/>
    <w:rsid w:val="000D1282"/>
    <w:rsid w:val="000D2FAB"/>
    <w:rsid w:val="000D3391"/>
    <w:rsid w:val="000D33C0"/>
    <w:rsid w:val="000D49CE"/>
    <w:rsid w:val="000D4CF6"/>
    <w:rsid w:val="000D5F2E"/>
    <w:rsid w:val="000D6941"/>
    <w:rsid w:val="000D78F4"/>
    <w:rsid w:val="000E06DF"/>
    <w:rsid w:val="000E08E0"/>
    <w:rsid w:val="000E215D"/>
    <w:rsid w:val="000E2A2E"/>
    <w:rsid w:val="000E4923"/>
    <w:rsid w:val="000E74B4"/>
    <w:rsid w:val="000F2A9B"/>
    <w:rsid w:val="000F4829"/>
    <w:rsid w:val="000F6B21"/>
    <w:rsid w:val="001000BC"/>
    <w:rsid w:val="001004E7"/>
    <w:rsid w:val="001018D1"/>
    <w:rsid w:val="00102557"/>
    <w:rsid w:val="00102B48"/>
    <w:rsid w:val="00102EFB"/>
    <w:rsid w:val="00106D20"/>
    <w:rsid w:val="00112CBE"/>
    <w:rsid w:val="00113D26"/>
    <w:rsid w:val="0011707E"/>
    <w:rsid w:val="001170B8"/>
    <w:rsid w:val="001202E3"/>
    <w:rsid w:val="0012067A"/>
    <w:rsid w:val="00120E0C"/>
    <w:rsid w:val="00121E44"/>
    <w:rsid w:val="00123699"/>
    <w:rsid w:val="00123A93"/>
    <w:rsid w:val="001241FB"/>
    <w:rsid w:val="001248F8"/>
    <w:rsid w:val="00124F1B"/>
    <w:rsid w:val="0013059D"/>
    <w:rsid w:val="0013548D"/>
    <w:rsid w:val="00135ADF"/>
    <w:rsid w:val="00136187"/>
    <w:rsid w:val="001413D1"/>
    <w:rsid w:val="001413F6"/>
    <w:rsid w:val="00141A55"/>
    <w:rsid w:val="0014293F"/>
    <w:rsid w:val="001431B1"/>
    <w:rsid w:val="0014370B"/>
    <w:rsid w:val="0014397D"/>
    <w:rsid w:val="00143DDD"/>
    <w:rsid w:val="001446A3"/>
    <w:rsid w:val="00146792"/>
    <w:rsid w:val="001472C1"/>
    <w:rsid w:val="00152B6B"/>
    <w:rsid w:val="00154BAE"/>
    <w:rsid w:val="00155395"/>
    <w:rsid w:val="00155A2F"/>
    <w:rsid w:val="00155EA1"/>
    <w:rsid w:val="00156B6B"/>
    <w:rsid w:val="00160397"/>
    <w:rsid w:val="00160D74"/>
    <w:rsid w:val="00163711"/>
    <w:rsid w:val="001646EA"/>
    <w:rsid w:val="00164C8D"/>
    <w:rsid w:val="00167D02"/>
    <w:rsid w:val="00170792"/>
    <w:rsid w:val="0017355C"/>
    <w:rsid w:val="00173A13"/>
    <w:rsid w:val="00174D64"/>
    <w:rsid w:val="001751B3"/>
    <w:rsid w:val="001759D8"/>
    <w:rsid w:val="00177D7F"/>
    <w:rsid w:val="00180C3F"/>
    <w:rsid w:val="00181EC8"/>
    <w:rsid w:val="00182BC7"/>
    <w:rsid w:val="00184349"/>
    <w:rsid w:val="00186790"/>
    <w:rsid w:val="00186A59"/>
    <w:rsid w:val="00187284"/>
    <w:rsid w:val="00190CE3"/>
    <w:rsid w:val="0019194B"/>
    <w:rsid w:val="00191FB2"/>
    <w:rsid w:val="001921DA"/>
    <w:rsid w:val="00193CBE"/>
    <w:rsid w:val="00193F1E"/>
    <w:rsid w:val="001955C0"/>
    <w:rsid w:val="00195AEC"/>
    <w:rsid w:val="00195F33"/>
    <w:rsid w:val="00196E6D"/>
    <w:rsid w:val="001A07BC"/>
    <w:rsid w:val="001A2FF9"/>
    <w:rsid w:val="001A3452"/>
    <w:rsid w:val="001A3953"/>
    <w:rsid w:val="001A47E5"/>
    <w:rsid w:val="001A7E53"/>
    <w:rsid w:val="001B02D6"/>
    <w:rsid w:val="001B0D65"/>
    <w:rsid w:val="001B1617"/>
    <w:rsid w:val="001B303B"/>
    <w:rsid w:val="001B504B"/>
    <w:rsid w:val="001B62F1"/>
    <w:rsid w:val="001B6F98"/>
    <w:rsid w:val="001C04F4"/>
    <w:rsid w:val="001C191A"/>
    <w:rsid w:val="001C1FC1"/>
    <w:rsid w:val="001C3AD9"/>
    <w:rsid w:val="001C7C06"/>
    <w:rsid w:val="001D1053"/>
    <w:rsid w:val="001D1473"/>
    <w:rsid w:val="001D3874"/>
    <w:rsid w:val="001D3B61"/>
    <w:rsid w:val="001D4900"/>
    <w:rsid w:val="001D516A"/>
    <w:rsid w:val="001D5DEF"/>
    <w:rsid w:val="001D65B7"/>
    <w:rsid w:val="001D7E75"/>
    <w:rsid w:val="001E0D73"/>
    <w:rsid w:val="001E239B"/>
    <w:rsid w:val="001E45BD"/>
    <w:rsid w:val="001E56D2"/>
    <w:rsid w:val="001E7D56"/>
    <w:rsid w:val="001F3DF8"/>
    <w:rsid w:val="001F5186"/>
    <w:rsid w:val="001F6928"/>
    <w:rsid w:val="001F75DE"/>
    <w:rsid w:val="0020005A"/>
    <w:rsid w:val="002007CF"/>
    <w:rsid w:val="00200D58"/>
    <w:rsid w:val="002011C1"/>
    <w:rsid w:val="002013BE"/>
    <w:rsid w:val="00201EDC"/>
    <w:rsid w:val="0020364F"/>
    <w:rsid w:val="00203D4C"/>
    <w:rsid w:val="00205538"/>
    <w:rsid w:val="00205869"/>
    <w:rsid w:val="002063A4"/>
    <w:rsid w:val="0021145B"/>
    <w:rsid w:val="00211475"/>
    <w:rsid w:val="00213D57"/>
    <w:rsid w:val="002148FB"/>
    <w:rsid w:val="00214D18"/>
    <w:rsid w:val="00215CF4"/>
    <w:rsid w:val="00220C23"/>
    <w:rsid w:val="00223DB3"/>
    <w:rsid w:val="002247F6"/>
    <w:rsid w:val="00225BA1"/>
    <w:rsid w:val="00225E21"/>
    <w:rsid w:val="00225E44"/>
    <w:rsid w:val="0023014E"/>
    <w:rsid w:val="002326B2"/>
    <w:rsid w:val="002349CA"/>
    <w:rsid w:val="00234E78"/>
    <w:rsid w:val="00236D9B"/>
    <w:rsid w:val="002378F0"/>
    <w:rsid w:val="00237A9E"/>
    <w:rsid w:val="00240A60"/>
    <w:rsid w:val="00241339"/>
    <w:rsid w:val="00241BDC"/>
    <w:rsid w:val="002434DA"/>
    <w:rsid w:val="00243D36"/>
    <w:rsid w:val="002441ED"/>
    <w:rsid w:val="00245877"/>
    <w:rsid w:val="00246151"/>
    <w:rsid w:val="002464A9"/>
    <w:rsid w:val="0024719B"/>
    <w:rsid w:val="00247707"/>
    <w:rsid w:val="00252145"/>
    <w:rsid w:val="00252456"/>
    <w:rsid w:val="0025346F"/>
    <w:rsid w:val="0025789B"/>
    <w:rsid w:val="0026018E"/>
    <w:rsid w:val="00262301"/>
    <w:rsid w:val="00264E2F"/>
    <w:rsid w:val="0026572F"/>
    <w:rsid w:val="0026615A"/>
    <w:rsid w:val="00266CB7"/>
    <w:rsid w:val="00271237"/>
    <w:rsid w:val="00271861"/>
    <w:rsid w:val="00275DD0"/>
    <w:rsid w:val="00275E07"/>
    <w:rsid w:val="00281B88"/>
    <w:rsid w:val="00281CAF"/>
    <w:rsid w:val="00282D2D"/>
    <w:rsid w:val="00283CDD"/>
    <w:rsid w:val="00285B55"/>
    <w:rsid w:val="00286740"/>
    <w:rsid w:val="00286BF5"/>
    <w:rsid w:val="00287038"/>
    <w:rsid w:val="00290418"/>
    <w:rsid w:val="00291EAE"/>
    <w:rsid w:val="002929D8"/>
    <w:rsid w:val="00294ACF"/>
    <w:rsid w:val="002A237D"/>
    <w:rsid w:val="002A4C53"/>
    <w:rsid w:val="002A50B3"/>
    <w:rsid w:val="002A6C21"/>
    <w:rsid w:val="002B0323"/>
    <w:rsid w:val="002B0672"/>
    <w:rsid w:val="002B247F"/>
    <w:rsid w:val="002B50D4"/>
    <w:rsid w:val="002B58BF"/>
    <w:rsid w:val="002B6D5E"/>
    <w:rsid w:val="002C0E7A"/>
    <w:rsid w:val="002C145D"/>
    <w:rsid w:val="002C2C3E"/>
    <w:rsid w:val="002C2C8B"/>
    <w:rsid w:val="002C533E"/>
    <w:rsid w:val="002C7987"/>
    <w:rsid w:val="002D027F"/>
    <w:rsid w:val="002D04FB"/>
    <w:rsid w:val="002D275C"/>
    <w:rsid w:val="002D3E15"/>
    <w:rsid w:val="002D56AE"/>
    <w:rsid w:val="002D7867"/>
    <w:rsid w:val="002D7A85"/>
    <w:rsid w:val="002D7B60"/>
    <w:rsid w:val="002D7BCA"/>
    <w:rsid w:val="002E05D2"/>
    <w:rsid w:val="002E0944"/>
    <w:rsid w:val="002E3FD9"/>
    <w:rsid w:val="002E728C"/>
    <w:rsid w:val="002F2529"/>
    <w:rsid w:val="002F29FC"/>
    <w:rsid w:val="002F2B44"/>
    <w:rsid w:val="002F2E0D"/>
    <w:rsid w:val="002F2E7B"/>
    <w:rsid w:val="002F4297"/>
    <w:rsid w:val="002F4761"/>
    <w:rsid w:val="002F4928"/>
    <w:rsid w:val="002F5391"/>
    <w:rsid w:val="002F5C79"/>
    <w:rsid w:val="002F6236"/>
    <w:rsid w:val="002F6441"/>
    <w:rsid w:val="002F68EE"/>
    <w:rsid w:val="003019E2"/>
    <w:rsid w:val="003037C3"/>
    <w:rsid w:val="00303850"/>
    <w:rsid w:val="003051A1"/>
    <w:rsid w:val="0030535E"/>
    <w:rsid w:val="00305B9F"/>
    <w:rsid w:val="00306CEE"/>
    <w:rsid w:val="003071D7"/>
    <w:rsid w:val="00310BEB"/>
    <w:rsid w:val="003114F5"/>
    <w:rsid w:val="00311769"/>
    <w:rsid w:val="00311CAC"/>
    <w:rsid w:val="00311F6A"/>
    <w:rsid w:val="00312895"/>
    <w:rsid w:val="0031413F"/>
    <w:rsid w:val="00314854"/>
    <w:rsid w:val="003148BB"/>
    <w:rsid w:val="00317976"/>
    <w:rsid w:val="00320066"/>
    <w:rsid w:val="00320F2F"/>
    <w:rsid w:val="00321D40"/>
    <w:rsid w:val="0032457E"/>
    <w:rsid w:val="00325CBF"/>
    <w:rsid w:val="00325D38"/>
    <w:rsid w:val="00326DDB"/>
    <w:rsid w:val="0032700A"/>
    <w:rsid w:val="00335455"/>
    <w:rsid w:val="00337AFC"/>
    <w:rsid w:val="0034200A"/>
    <w:rsid w:val="00343F65"/>
    <w:rsid w:val="00345D7F"/>
    <w:rsid w:val="00345E23"/>
    <w:rsid w:val="00347F8B"/>
    <w:rsid w:val="00350059"/>
    <w:rsid w:val="00352668"/>
    <w:rsid w:val="0035277E"/>
    <w:rsid w:val="00352BCD"/>
    <w:rsid w:val="00353228"/>
    <w:rsid w:val="0035573D"/>
    <w:rsid w:val="00355EA9"/>
    <w:rsid w:val="003578DE"/>
    <w:rsid w:val="003610B8"/>
    <w:rsid w:val="00361688"/>
    <w:rsid w:val="003655AC"/>
    <w:rsid w:val="00367266"/>
    <w:rsid w:val="00372928"/>
    <w:rsid w:val="00380921"/>
    <w:rsid w:val="00382DD5"/>
    <w:rsid w:val="003858F9"/>
    <w:rsid w:val="003877D5"/>
    <w:rsid w:val="003912D6"/>
    <w:rsid w:val="003929B8"/>
    <w:rsid w:val="00393432"/>
    <w:rsid w:val="00394A5E"/>
    <w:rsid w:val="00396257"/>
    <w:rsid w:val="00397781"/>
    <w:rsid w:val="00397EB8"/>
    <w:rsid w:val="003A006F"/>
    <w:rsid w:val="003A11B3"/>
    <w:rsid w:val="003A2652"/>
    <w:rsid w:val="003A2669"/>
    <w:rsid w:val="003A36C0"/>
    <w:rsid w:val="003A4FD0"/>
    <w:rsid w:val="003A6893"/>
    <w:rsid w:val="003A69D1"/>
    <w:rsid w:val="003A7705"/>
    <w:rsid w:val="003A77F1"/>
    <w:rsid w:val="003B1545"/>
    <w:rsid w:val="003B2CAC"/>
    <w:rsid w:val="003B2D02"/>
    <w:rsid w:val="003B69F0"/>
    <w:rsid w:val="003C09F2"/>
    <w:rsid w:val="003C12FF"/>
    <w:rsid w:val="003C2150"/>
    <w:rsid w:val="003C3219"/>
    <w:rsid w:val="003C409D"/>
    <w:rsid w:val="003C4544"/>
    <w:rsid w:val="003C4AD3"/>
    <w:rsid w:val="003C5583"/>
    <w:rsid w:val="003C5BA6"/>
    <w:rsid w:val="003C5C2C"/>
    <w:rsid w:val="003C625B"/>
    <w:rsid w:val="003C6916"/>
    <w:rsid w:val="003C74CF"/>
    <w:rsid w:val="003D18B2"/>
    <w:rsid w:val="003D2643"/>
    <w:rsid w:val="003D3752"/>
    <w:rsid w:val="003D42CF"/>
    <w:rsid w:val="003D5434"/>
    <w:rsid w:val="003D7662"/>
    <w:rsid w:val="003E0FFF"/>
    <w:rsid w:val="003E1AFF"/>
    <w:rsid w:val="003E3257"/>
    <w:rsid w:val="003E339D"/>
    <w:rsid w:val="003E35DA"/>
    <w:rsid w:val="003E455D"/>
    <w:rsid w:val="003E4E1E"/>
    <w:rsid w:val="003E793F"/>
    <w:rsid w:val="003F0DEC"/>
    <w:rsid w:val="003F0E85"/>
    <w:rsid w:val="003F20F5"/>
    <w:rsid w:val="003F3608"/>
    <w:rsid w:val="003F3E2F"/>
    <w:rsid w:val="003F4B01"/>
    <w:rsid w:val="003F4DA7"/>
    <w:rsid w:val="003F5091"/>
    <w:rsid w:val="003F51C7"/>
    <w:rsid w:val="00401A45"/>
    <w:rsid w:val="00406DA0"/>
    <w:rsid w:val="00410C55"/>
    <w:rsid w:val="0041322E"/>
    <w:rsid w:val="00415171"/>
    <w:rsid w:val="00416854"/>
    <w:rsid w:val="00416DEA"/>
    <w:rsid w:val="0041747D"/>
    <w:rsid w:val="00417725"/>
    <w:rsid w:val="00417FE2"/>
    <w:rsid w:val="00421BCD"/>
    <w:rsid w:val="0042266F"/>
    <w:rsid w:val="004233DC"/>
    <w:rsid w:val="004250EB"/>
    <w:rsid w:val="00425504"/>
    <w:rsid w:val="00425F8B"/>
    <w:rsid w:val="00426C5A"/>
    <w:rsid w:val="00430363"/>
    <w:rsid w:val="0043165A"/>
    <w:rsid w:val="00432222"/>
    <w:rsid w:val="0043263A"/>
    <w:rsid w:val="0043334D"/>
    <w:rsid w:val="004334A6"/>
    <w:rsid w:val="00434321"/>
    <w:rsid w:val="0043587E"/>
    <w:rsid w:val="00437F26"/>
    <w:rsid w:val="00444097"/>
    <w:rsid w:val="004447B6"/>
    <w:rsid w:val="00445487"/>
    <w:rsid w:val="004478CD"/>
    <w:rsid w:val="00447E0D"/>
    <w:rsid w:val="004510EE"/>
    <w:rsid w:val="0045134A"/>
    <w:rsid w:val="00453EA8"/>
    <w:rsid w:val="00454769"/>
    <w:rsid w:val="00455C83"/>
    <w:rsid w:val="00456C71"/>
    <w:rsid w:val="004605BC"/>
    <w:rsid w:val="00465501"/>
    <w:rsid w:val="00465AF0"/>
    <w:rsid w:val="00466991"/>
    <w:rsid w:val="0047064C"/>
    <w:rsid w:val="0047119C"/>
    <w:rsid w:val="00476ADD"/>
    <w:rsid w:val="00477A76"/>
    <w:rsid w:val="004822B7"/>
    <w:rsid w:val="00482B20"/>
    <w:rsid w:val="0048379A"/>
    <w:rsid w:val="00487880"/>
    <w:rsid w:val="0049106E"/>
    <w:rsid w:val="00491DAD"/>
    <w:rsid w:val="0049469E"/>
    <w:rsid w:val="00497E01"/>
    <w:rsid w:val="004A2217"/>
    <w:rsid w:val="004A24F9"/>
    <w:rsid w:val="004A2D55"/>
    <w:rsid w:val="004A42E1"/>
    <w:rsid w:val="004A4DA1"/>
    <w:rsid w:val="004A7615"/>
    <w:rsid w:val="004A766B"/>
    <w:rsid w:val="004A7EE0"/>
    <w:rsid w:val="004B162C"/>
    <w:rsid w:val="004B2ABE"/>
    <w:rsid w:val="004B3ADA"/>
    <w:rsid w:val="004B48BE"/>
    <w:rsid w:val="004B4D52"/>
    <w:rsid w:val="004B57E1"/>
    <w:rsid w:val="004B5C11"/>
    <w:rsid w:val="004C3DBE"/>
    <w:rsid w:val="004C4AE8"/>
    <w:rsid w:val="004C5C96"/>
    <w:rsid w:val="004D06A4"/>
    <w:rsid w:val="004D3A31"/>
    <w:rsid w:val="004D5441"/>
    <w:rsid w:val="004D60D7"/>
    <w:rsid w:val="004D65A6"/>
    <w:rsid w:val="004E0AB7"/>
    <w:rsid w:val="004E2C3A"/>
    <w:rsid w:val="004E5024"/>
    <w:rsid w:val="004E58BA"/>
    <w:rsid w:val="004E6B38"/>
    <w:rsid w:val="004F111A"/>
    <w:rsid w:val="004F1A81"/>
    <w:rsid w:val="004F5C75"/>
    <w:rsid w:val="004F5D88"/>
    <w:rsid w:val="005007C0"/>
    <w:rsid w:val="00501354"/>
    <w:rsid w:val="00504D3B"/>
    <w:rsid w:val="005050D2"/>
    <w:rsid w:val="00512ECA"/>
    <w:rsid w:val="0051483C"/>
    <w:rsid w:val="005218D9"/>
    <w:rsid w:val="00522167"/>
    <w:rsid w:val="00524D33"/>
    <w:rsid w:val="0052730B"/>
    <w:rsid w:val="005273AE"/>
    <w:rsid w:val="0053069F"/>
    <w:rsid w:val="0053138D"/>
    <w:rsid w:val="00531BE0"/>
    <w:rsid w:val="00536186"/>
    <w:rsid w:val="00536E61"/>
    <w:rsid w:val="00536F53"/>
    <w:rsid w:val="00537F88"/>
    <w:rsid w:val="00540628"/>
    <w:rsid w:val="00544CBB"/>
    <w:rsid w:val="00544DB7"/>
    <w:rsid w:val="00546E2E"/>
    <w:rsid w:val="00547AF3"/>
    <w:rsid w:val="00550A9F"/>
    <w:rsid w:val="00551B65"/>
    <w:rsid w:val="00556704"/>
    <w:rsid w:val="005629FD"/>
    <w:rsid w:val="00563292"/>
    <w:rsid w:val="005645B1"/>
    <w:rsid w:val="005655AA"/>
    <w:rsid w:val="005656D7"/>
    <w:rsid w:val="00565CE7"/>
    <w:rsid w:val="0057315F"/>
    <w:rsid w:val="00573E7F"/>
    <w:rsid w:val="00576104"/>
    <w:rsid w:val="00582E46"/>
    <w:rsid w:val="00582F02"/>
    <w:rsid w:val="00583314"/>
    <w:rsid w:val="005841FC"/>
    <w:rsid w:val="005853CB"/>
    <w:rsid w:val="00586418"/>
    <w:rsid w:val="00587D09"/>
    <w:rsid w:val="00592B21"/>
    <w:rsid w:val="00592F59"/>
    <w:rsid w:val="00593714"/>
    <w:rsid w:val="00596957"/>
    <w:rsid w:val="005A0CCE"/>
    <w:rsid w:val="005A1A70"/>
    <w:rsid w:val="005A3334"/>
    <w:rsid w:val="005A3B3E"/>
    <w:rsid w:val="005A5A62"/>
    <w:rsid w:val="005B2DF4"/>
    <w:rsid w:val="005B3107"/>
    <w:rsid w:val="005B364D"/>
    <w:rsid w:val="005B427A"/>
    <w:rsid w:val="005B44BF"/>
    <w:rsid w:val="005B514F"/>
    <w:rsid w:val="005B5CF4"/>
    <w:rsid w:val="005B6D98"/>
    <w:rsid w:val="005C0019"/>
    <w:rsid w:val="005C0132"/>
    <w:rsid w:val="005C09DE"/>
    <w:rsid w:val="005C39AB"/>
    <w:rsid w:val="005C5239"/>
    <w:rsid w:val="005C5B32"/>
    <w:rsid w:val="005C67C8"/>
    <w:rsid w:val="005D0249"/>
    <w:rsid w:val="005D03D4"/>
    <w:rsid w:val="005D1761"/>
    <w:rsid w:val="005D18FA"/>
    <w:rsid w:val="005D4FD4"/>
    <w:rsid w:val="005D6E8C"/>
    <w:rsid w:val="005E262E"/>
    <w:rsid w:val="005E3004"/>
    <w:rsid w:val="005E6CAE"/>
    <w:rsid w:val="005F100C"/>
    <w:rsid w:val="005F1DE6"/>
    <w:rsid w:val="005F4391"/>
    <w:rsid w:val="005F4E03"/>
    <w:rsid w:val="005F68DA"/>
    <w:rsid w:val="005F7419"/>
    <w:rsid w:val="006006B1"/>
    <w:rsid w:val="00601BC9"/>
    <w:rsid w:val="006040B4"/>
    <w:rsid w:val="00605283"/>
    <w:rsid w:val="0060773B"/>
    <w:rsid w:val="006077FF"/>
    <w:rsid w:val="00607C33"/>
    <w:rsid w:val="00612D58"/>
    <w:rsid w:val="00613FD6"/>
    <w:rsid w:val="006157B5"/>
    <w:rsid w:val="0061654B"/>
    <w:rsid w:val="00617224"/>
    <w:rsid w:val="00617FDE"/>
    <w:rsid w:val="006201E6"/>
    <w:rsid w:val="00620F0B"/>
    <w:rsid w:val="00623D70"/>
    <w:rsid w:val="006258C9"/>
    <w:rsid w:val="00625E09"/>
    <w:rsid w:val="00626FC6"/>
    <w:rsid w:val="006303B4"/>
    <w:rsid w:val="00630ADC"/>
    <w:rsid w:val="00631729"/>
    <w:rsid w:val="00631ACD"/>
    <w:rsid w:val="00633D3D"/>
    <w:rsid w:val="00636791"/>
    <w:rsid w:val="00636B12"/>
    <w:rsid w:val="00641703"/>
    <w:rsid w:val="006431A6"/>
    <w:rsid w:val="00643E3A"/>
    <w:rsid w:val="00644ECE"/>
    <w:rsid w:val="006459F6"/>
    <w:rsid w:val="006501AD"/>
    <w:rsid w:val="00651BFA"/>
    <w:rsid w:val="00652D1E"/>
    <w:rsid w:val="00653DA0"/>
    <w:rsid w:val="00654475"/>
    <w:rsid w:val="00656DF0"/>
    <w:rsid w:val="00657CD1"/>
    <w:rsid w:val="00660CBD"/>
    <w:rsid w:val="00661B39"/>
    <w:rsid w:val="006622A7"/>
    <w:rsid w:val="00665A4B"/>
    <w:rsid w:val="00670C29"/>
    <w:rsid w:val="00670FAE"/>
    <w:rsid w:val="006713D2"/>
    <w:rsid w:val="00676D88"/>
    <w:rsid w:val="00677DBF"/>
    <w:rsid w:val="00681A4E"/>
    <w:rsid w:val="00682F43"/>
    <w:rsid w:val="00683434"/>
    <w:rsid w:val="00686B1D"/>
    <w:rsid w:val="00686C40"/>
    <w:rsid w:val="00687D9F"/>
    <w:rsid w:val="00692A11"/>
    <w:rsid w:val="00692E2A"/>
    <w:rsid w:val="00693481"/>
    <w:rsid w:val="0069496A"/>
    <w:rsid w:val="006968AB"/>
    <w:rsid w:val="00696C1C"/>
    <w:rsid w:val="00697127"/>
    <w:rsid w:val="006A7696"/>
    <w:rsid w:val="006A76F2"/>
    <w:rsid w:val="006A7AA0"/>
    <w:rsid w:val="006B1AD4"/>
    <w:rsid w:val="006B3037"/>
    <w:rsid w:val="006B4C7F"/>
    <w:rsid w:val="006B4F0C"/>
    <w:rsid w:val="006B4F1D"/>
    <w:rsid w:val="006B7260"/>
    <w:rsid w:val="006B7D29"/>
    <w:rsid w:val="006C05B7"/>
    <w:rsid w:val="006C1088"/>
    <w:rsid w:val="006C4068"/>
    <w:rsid w:val="006C5082"/>
    <w:rsid w:val="006C5749"/>
    <w:rsid w:val="006D145A"/>
    <w:rsid w:val="006D169F"/>
    <w:rsid w:val="006D19D4"/>
    <w:rsid w:val="006D214C"/>
    <w:rsid w:val="006D4DE3"/>
    <w:rsid w:val="006D5644"/>
    <w:rsid w:val="006D5BCA"/>
    <w:rsid w:val="006D667A"/>
    <w:rsid w:val="006D7923"/>
    <w:rsid w:val="006D7C69"/>
    <w:rsid w:val="006D7EFB"/>
    <w:rsid w:val="006E0C39"/>
    <w:rsid w:val="006E1A2E"/>
    <w:rsid w:val="006E4FAF"/>
    <w:rsid w:val="006E58D7"/>
    <w:rsid w:val="006E6672"/>
    <w:rsid w:val="006E6722"/>
    <w:rsid w:val="006E7101"/>
    <w:rsid w:val="006F7AFF"/>
    <w:rsid w:val="007004FB"/>
    <w:rsid w:val="007027B9"/>
    <w:rsid w:val="007047D5"/>
    <w:rsid w:val="007055F4"/>
    <w:rsid w:val="00705951"/>
    <w:rsid w:val="007066B5"/>
    <w:rsid w:val="00706E76"/>
    <w:rsid w:val="007114C6"/>
    <w:rsid w:val="00711DBB"/>
    <w:rsid w:val="00711DD6"/>
    <w:rsid w:val="007145A7"/>
    <w:rsid w:val="007145DA"/>
    <w:rsid w:val="00715280"/>
    <w:rsid w:val="00715BC2"/>
    <w:rsid w:val="00715E88"/>
    <w:rsid w:val="00716803"/>
    <w:rsid w:val="00716D8B"/>
    <w:rsid w:val="007170F7"/>
    <w:rsid w:val="0072039D"/>
    <w:rsid w:val="00723437"/>
    <w:rsid w:val="00723B6C"/>
    <w:rsid w:val="00726051"/>
    <w:rsid w:val="007265D5"/>
    <w:rsid w:val="00727394"/>
    <w:rsid w:val="00730218"/>
    <w:rsid w:val="007311EE"/>
    <w:rsid w:val="00731576"/>
    <w:rsid w:val="00731C4E"/>
    <w:rsid w:val="007330F9"/>
    <w:rsid w:val="00734CAA"/>
    <w:rsid w:val="0073584A"/>
    <w:rsid w:val="007363EE"/>
    <w:rsid w:val="00737EF7"/>
    <w:rsid w:val="00740EE2"/>
    <w:rsid w:val="00742680"/>
    <w:rsid w:val="007445C6"/>
    <w:rsid w:val="007479FE"/>
    <w:rsid w:val="00747B72"/>
    <w:rsid w:val="00751825"/>
    <w:rsid w:val="00755079"/>
    <w:rsid w:val="0075533C"/>
    <w:rsid w:val="00755A18"/>
    <w:rsid w:val="00755D83"/>
    <w:rsid w:val="00757380"/>
    <w:rsid w:val="00757581"/>
    <w:rsid w:val="007602F5"/>
    <w:rsid w:val="00760D36"/>
    <w:rsid w:val="007611A0"/>
    <w:rsid w:val="007636C4"/>
    <w:rsid w:val="007661A1"/>
    <w:rsid w:val="00767BFE"/>
    <w:rsid w:val="00767D30"/>
    <w:rsid w:val="00767F6B"/>
    <w:rsid w:val="00772574"/>
    <w:rsid w:val="00773E54"/>
    <w:rsid w:val="0077441D"/>
    <w:rsid w:val="007746F5"/>
    <w:rsid w:val="00774B38"/>
    <w:rsid w:val="00776BEA"/>
    <w:rsid w:val="0077732E"/>
    <w:rsid w:val="0078183C"/>
    <w:rsid w:val="00781DFC"/>
    <w:rsid w:val="0078701E"/>
    <w:rsid w:val="007875B8"/>
    <w:rsid w:val="00787688"/>
    <w:rsid w:val="00790F4A"/>
    <w:rsid w:val="007935E6"/>
    <w:rsid w:val="0079421B"/>
    <w:rsid w:val="007968AD"/>
    <w:rsid w:val="00796D3F"/>
    <w:rsid w:val="007A131C"/>
    <w:rsid w:val="007A1683"/>
    <w:rsid w:val="007A1BFB"/>
    <w:rsid w:val="007A3B6F"/>
    <w:rsid w:val="007A5C12"/>
    <w:rsid w:val="007A64F3"/>
    <w:rsid w:val="007A7CB0"/>
    <w:rsid w:val="007B0270"/>
    <w:rsid w:val="007B1846"/>
    <w:rsid w:val="007B1A70"/>
    <w:rsid w:val="007B31FB"/>
    <w:rsid w:val="007B4546"/>
    <w:rsid w:val="007B512C"/>
    <w:rsid w:val="007B5A1D"/>
    <w:rsid w:val="007B6424"/>
    <w:rsid w:val="007B68A3"/>
    <w:rsid w:val="007C2541"/>
    <w:rsid w:val="007C3941"/>
    <w:rsid w:val="007D4814"/>
    <w:rsid w:val="007D4E66"/>
    <w:rsid w:val="007D6524"/>
    <w:rsid w:val="007D66A8"/>
    <w:rsid w:val="007D736F"/>
    <w:rsid w:val="007D789B"/>
    <w:rsid w:val="007E003F"/>
    <w:rsid w:val="007E0C1B"/>
    <w:rsid w:val="007E511B"/>
    <w:rsid w:val="007E78E9"/>
    <w:rsid w:val="007E7A7B"/>
    <w:rsid w:val="007F0033"/>
    <w:rsid w:val="007F0CF8"/>
    <w:rsid w:val="007F427B"/>
    <w:rsid w:val="007F5E1B"/>
    <w:rsid w:val="007F62CB"/>
    <w:rsid w:val="007F7A62"/>
    <w:rsid w:val="00800080"/>
    <w:rsid w:val="00802517"/>
    <w:rsid w:val="00802BE4"/>
    <w:rsid w:val="008142EC"/>
    <w:rsid w:val="00815020"/>
    <w:rsid w:val="00815F2E"/>
    <w:rsid w:val="008164F2"/>
    <w:rsid w:val="00821395"/>
    <w:rsid w:val="00824F2D"/>
    <w:rsid w:val="0082626E"/>
    <w:rsid w:val="00830E26"/>
    <w:rsid w:val="0083340D"/>
    <w:rsid w:val="00834368"/>
    <w:rsid w:val="0083441A"/>
    <w:rsid w:val="008349B1"/>
    <w:rsid w:val="0083636C"/>
    <w:rsid w:val="00836EBA"/>
    <w:rsid w:val="00841043"/>
    <w:rsid w:val="008425D8"/>
    <w:rsid w:val="00843576"/>
    <w:rsid w:val="00843B64"/>
    <w:rsid w:val="00844147"/>
    <w:rsid w:val="00845261"/>
    <w:rsid w:val="008478FC"/>
    <w:rsid w:val="00851014"/>
    <w:rsid w:val="00851C51"/>
    <w:rsid w:val="008538F7"/>
    <w:rsid w:val="008541DC"/>
    <w:rsid w:val="008549ED"/>
    <w:rsid w:val="00860AC0"/>
    <w:rsid w:val="008643EE"/>
    <w:rsid w:val="00865EB1"/>
    <w:rsid w:val="0086757E"/>
    <w:rsid w:val="00867BFF"/>
    <w:rsid w:val="00870215"/>
    <w:rsid w:val="00871542"/>
    <w:rsid w:val="00871A7D"/>
    <w:rsid w:val="00871F2F"/>
    <w:rsid w:val="00872BF6"/>
    <w:rsid w:val="008735C5"/>
    <w:rsid w:val="0087433C"/>
    <w:rsid w:val="0087796B"/>
    <w:rsid w:val="0088480A"/>
    <w:rsid w:val="0088650A"/>
    <w:rsid w:val="0088757A"/>
    <w:rsid w:val="00890358"/>
    <w:rsid w:val="0089120E"/>
    <w:rsid w:val="00891EA5"/>
    <w:rsid w:val="00892910"/>
    <w:rsid w:val="00892DE1"/>
    <w:rsid w:val="00893D2A"/>
    <w:rsid w:val="0089431B"/>
    <w:rsid w:val="00895668"/>
    <w:rsid w:val="008957DD"/>
    <w:rsid w:val="00897D98"/>
    <w:rsid w:val="008A032F"/>
    <w:rsid w:val="008A05C2"/>
    <w:rsid w:val="008A261B"/>
    <w:rsid w:val="008A2801"/>
    <w:rsid w:val="008A6DF2"/>
    <w:rsid w:val="008A743C"/>
    <w:rsid w:val="008A7807"/>
    <w:rsid w:val="008B1DF7"/>
    <w:rsid w:val="008B4CC9"/>
    <w:rsid w:val="008B725B"/>
    <w:rsid w:val="008C0B15"/>
    <w:rsid w:val="008C1FBD"/>
    <w:rsid w:val="008C3DA2"/>
    <w:rsid w:val="008C7C57"/>
    <w:rsid w:val="008D01BD"/>
    <w:rsid w:val="008D0E97"/>
    <w:rsid w:val="008D1ED6"/>
    <w:rsid w:val="008D2CA9"/>
    <w:rsid w:val="008D3539"/>
    <w:rsid w:val="008D4674"/>
    <w:rsid w:val="008D75E4"/>
    <w:rsid w:val="008D7ADA"/>
    <w:rsid w:val="008D7C99"/>
    <w:rsid w:val="008E0FCB"/>
    <w:rsid w:val="008E34D9"/>
    <w:rsid w:val="008F25AA"/>
    <w:rsid w:val="008F3D2B"/>
    <w:rsid w:val="008F4D12"/>
    <w:rsid w:val="008F5CA8"/>
    <w:rsid w:val="008F6DFE"/>
    <w:rsid w:val="008F77F9"/>
    <w:rsid w:val="00900821"/>
    <w:rsid w:val="00901DBE"/>
    <w:rsid w:val="00905166"/>
    <w:rsid w:val="0090529F"/>
    <w:rsid w:val="009053C3"/>
    <w:rsid w:val="00905AD7"/>
    <w:rsid w:val="00906F0A"/>
    <w:rsid w:val="009125AF"/>
    <w:rsid w:val="00920EF1"/>
    <w:rsid w:val="0092178C"/>
    <w:rsid w:val="0092538E"/>
    <w:rsid w:val="0092628E"/>
    <w:rsid w:val="00930B88"/>
    <w:rsid w:val="0093456E"/>
    <w:rsid w:val="00935376"/>
    <w:rsid w:val="00935817"/>
    <w:rsid w:val="00940DCC"/>
    <w:rsid w:val="0094179A"/>
    <w:rsid w:val="00943DC4"/>
    <w:rsid w:val="0094459E"/>
    <w:rsid w:val="00944DBC"/>
    <w:rsid w:val="009451BB"/>
    <w:rsid w:val="00946A93"/>
    <w:rsid w:val="009473E1"/>
    <w:rsid w:val="00947CFA"/>
    <w:rsid w:val="00950977"/>
    <w:rsid w:val="0095102B"/>
    <w:rsid w:val="00951A7B"/>
    <w:rsid w:val="00955512"/>
    <w:rsid w:val="009557F8"/>
    <w:rsid w:val="009564A6"/>
    <w:rsid w:val="00957120"/>
    <w:rsid w:val="00957EF8"/>
    <w:rsid w:val="009617AB"/>
    <w:rsid w:val="0096247A"/>
    <w:rsid w:val="00963095"/>
    <w:rsid w:val="0096553B"/>
    <w:rsid w:val="00966A53"/>
    <w:rsid w:val="00966E25"/>
    <w:rsid w:val="0096715A"/>
    <w:rsid w:val="00967621"/>
    <w:rsid w:val="00967E6A"/>
    <w:rsid w:val="00972425"/>
    <w:rsid w:val="00972C49"/>
    <w:rsid w:val="0098077A"/>
    <w:rsid w:val="0099003C"/>
    <w:rsid w:val="009907B9"/>
    <w:rsid w:val="00990918"/>
    <w:rsid w:val="00990DF9"/>
    <w:rsid w:val="00990E1B"/>
    <w:rsid w:val="00995DBC"/>
    <w:rsid w:val="00995F3C"/>
    <w:rsid w:val="00996BF1"/>
    <w:rsid w:val="009A061D"/>
    <w:rsid w:val="009A12C3"/>
    <w:rsid w:val="009A29A2"/>
    <w:rsid w:val="009A3A83"/>
    <w:rsid w:val="009A3FB1"/>
    <w:rsid w:val="009A6BF1"/>
    <w:rsid w:val="009B2DF7"/>
    <w:rsid w:val="009B32D1"/>
    <w:rsid w:val="009B44C9"/>
    <w:rsid w:val="009B4A0F"/>
    <w:rsid w:val="009B546A"/>
    <w:rsid w:val="009B5684"/>
    <w:rsid w:val="009B691D"/>
    <w:rsid w:val="009B71AB"/>
    <w:rsid w:val="009C11D2"/>
    <w:rsid w:val="009C2532"/>
    <w:rsid w:val="009C2A09"/>
    <w:rsid w:val="009C4F01"/>
    <w:rsid w:val="009C52E8"/>
    <w:rsid w:val="009C55D7"/>
    <w:rsid w:val="009C6C70"/>
    <w:rsid w:val="009C7B0A"/>
    <w:rsid w:val="009D036D"/>
    <w:rsid w:val="009D0B63"/>
    <w:rsid w:val="009D12F5"/>
    <w:rsid w:val="009D294E"/>
    <w:rsid w:val="009D4F1A"/>
    <w:rsid w:val="009D4F21"/>
    <w:rsid w:val="009D509F"/>
    <w:rsid w:val="009D5C92"/>
    <w:rsid w:val="009D5CB8"/>
    <w:rsid w:val="009E0120"/>
    <w:rsid w:val="009E027F"/>
    <w:rsid w:val="009E307E"/>
    <w:rsid w:val="009E63BD"/>
    <w:rsid w:val="009E64B0"/>
    <w:rsid w:val="009F2A42"/>
    <w:rsid w:val="009F2E94"/>
    <w:rsid w:val="009F596E"/>
    <w:rsid w:val="00A023C0"/>
    <w:rsid w:val="00A05DAE"/>
    <w:rsid w:val="00A06A39"/>
    <w:rsid w:val="00A07870"/>
    <w:rsid w:val="00A07B09"/>
    <w:rsid w:val="00A07C54"/>
    <w:rsid w:val="00A07F01"/>
    <w:rsid w:val="00A07F19"/>
    <w:rsid w:val="00A10ABB"/>
    <w:rsid w:val="00A1348D"/>
    <w:rsid w:val="00A138A1"/>
    <w:rsid w:val="00A13C99"/>
    <w:rsid w:val="00A15C38"/>
    <w:rsid w:val="00A16415"/>
    <w:rsid w:val="00A176CA"/>
    <w:rsid w:val="00A2178F"/>
    <w:rsid w:val="00A220F7"/>
    <w:rsid w:val="00A232EE"/>
    <w:rsid w:val="00A23B74"/>
    <w:rsid w:val="00A23EA7"/>
    <w:rsid w:val="00A25F9E"/>
    <w:rsid w:val="00A26651"/>
    <w:rsid w:val="00A27D30"/>
    <w:rsid w:val="00A31E85"/>
    <w:rsid w:val="00A32D85"/>
    <w:rsid w:val="00A34AD8"/>
    <w:rsid w:val="00A35572"/>
    <w:rsid w:val="00A35F55"/>
    <w:rsid w:val="00A4175F"/>
    <w:rsid w:val="00A44411"/>
    <w:rsid w:val="00A469FA"/>
    <w:rsid w:val="00A46AE2"/>
    <w:rsid w:val="00A47FB0"/>
    <w:rsid w:val="00A53662"/>
    <w:rsid w:val="00A55B01"/>
    <w:rsid w:val="00A56B5B"/>
    <w:rsid w:val="00A60181"/>
    <w:rsid w:val="00A60336"/>
    <w:rsid w:val="00A603FF"/>
    <w:rsid w:val="00A619B6"/>
    <w:rsid w:val="00A64160"/>
    <w:rsid w:val="00A648CA"/>
    <w:rsid w:val="00A657DD"/>
    <w:rsid w:val="00A66558"/>
    <w:rsid w:val="00A666A6"/>
    <w:rsid w:val="00A673FE"/>
    <w:rsid w:val="00A675FD"/>
    <w:rsid w:val="00A7033C"/>
    <w:rsid w:val="00A7082A"/>
    <w:rsid w:val="00A72437"/>
    <w:rsid w:val="00A8048B"/>
    <w:rsid w:val="00A80611"/>
    <w:rsid w:val="00A81499"/>
    <w:rsid w:val="00A81A69"/>
    <w:rsid w:val="00A84C80"/>
    <w:rsid w:val="00A85D3F"/>
    <w:rsid w:val="00A87154"/>
    <w:rsid w:val="00A9471A"/>
    <w:rsid w:val="00A94D54"/>
    <w:rsid w:val="00A95DE3"/>
    <w:rsid w:val="00A965EE"/>
    <w:rsid w:val="00A9792E"/>
    <w:rsid w:val="00A97AC8"/>
    <w:rsid w:val="00AA210D"/>
    <w:rsid w:val="00AA2E51"/>
    <w:rsid w:val="00AA31B0"/>
    <w:rsid w:val="00AA40F8"/>
    <w:rsid w:val="00AA4A0E"/>
    <w:rsid w:val="00AA5BF4"/>
    <w:rsid w:val="00AA5D77"/>
    <w:rsid w:val="00AB3B26"/>
    <w:rsid w:val="00AB3E9B"/>
    <w:rsid w:val="00AB5340"/>
    <w:rsid w:val="00AB79ED"/>
    <w:rsid w:val="00AB7FBE"/>
    <w:rsid w:val="00AC0A89"/>
    <w:rsid w:val="00AC0CCA"/>
    <w:rsid w:val="00AC0FC9"/>
    <w:rsid w:val="00AC30F5"/>
    <w:rsid w:val="00AC39AF"/>
    <w:rsid w:val="00AC65D1"/>
    <w:rsid w:val="00AC680B"/>
    <w:rsid w:val="00AC6CC5"/>
    <w:rsid w:val="00AC7C96"/>
    <w:rsid w:val="00AD1D7F"/>
    <w:rsid w:val="00AD29EE"/>
    <w:rsid w:val="00AD2FC4"/>
    <w:rsid w:val="00AD3593"/>
    <w:rsid w:val="00AD37EC"/>
    <w:rsid w:val="00AD4503"/>
    <w:rsid w:val="00AD7ACF"/>
    <w:rsid w:val="00AE0812"/>
    <w:rsid w:val="00AE118E"/>
    <w:rsid w:val="00AE119F"/>
    <w:rsid w:val="00AE237D"/>
    <w:rsid w:val="00AE2C51"/>
    <w:rsid w:val="00AE2D06"/>
    <w:rsid w:val="00AE502A"/>
    <w:rsid w:val="00AF0010"/>
    <w:rsid w:val="00AF094D"/>
    <w:rsid w:val="00AF0CF7"/>
    <w:rsid w:val="00AF1AA8"/>
    <w:rsid w:val="00AF2C1F"/>
    <w:rsid w:val="00AF2EEB"/>
    <w:rsid w:val="00AF5000"/>
    <w:rsid w:val="00AF549A"/>
    <w:rsid w:val="00AF7C07"/>
    <w:rsid w:val="00B0048F"/>
    <w:rsid w:val="00B00667"/>
    <w:rsid w:val="00B03CDB"/>
    <w:rsid w:val="00B06C64"/>
    <w:rsid w:val="00B07D8E"/>
    <w:rsid w:val="00B118EA"/>
    <w:rsid w:val="00B11CAC"/>
    <w:rsid w:val="00B1232F"/>
    <w:rsid w:val="00B13D2A"/>
    <w:rsid w:val="00B14C4B"/>
    <w:rsid w:val="00B15A29"/>
    <w:rsid w:val="00B17724"/>
    <w:rsid w:val="00B179BF"/>
    <w:rsid w:val="00B22C93"/>
    <w:rsid w:val="00B22E9B"/>
    <w:rsid w:val="00B2441D"/>
    <w:rsid w:val="00B24582"/>
    <w:rsid w:val="00B26660"/>
    <w:rsid w:val="00B27203"/>
    <w:rsid w:val="00B27589"/>
    <w:rsid w:val="00B31474"/>
    <w:rsid w:val="00B33D33"/>
    <w:rsid w:val="00B405B7"/>
    <w:rsid w:val="00B426CD"/>
    <w:rsid w:val="00B451B8"/>
    <w:rsid w:val="00B468C0"/>
    <w:rsid w:val="00B505A2"/>
    <w:rsid w:val="00B50AB4"/>
    <w:rsid w:val="00B52222"/>
    <w:rsid w:val="00B531DA"/>
    <w:rsid w:val="00B54895"/>
    <w:rsid w:val="00B54ABB"/>
    <w:rsid w:val="00B54FE7"/>
    <w:rsid w:val="00B56FE3"/>
    <w:rsid w:val="00B57520"/>
    <w:rsid w:val="00B605AA"/>
    <w:rsid w:val="00B62407"/>
    <w:rsid w:val="00B647C6"/>
    <w:rsid w:val="00B655F9"/>
    <w:rsid w:val="00B66901"/>
    <w:rsid w:val="00B66F60"/>
    <w:rsid w:val="00B67989"/>
    <w:rsid w:val="00B70CE2"/>
    <w:rsid w:val="00B71453"/>
    <w:rsid w:val="00B71E6D"/>
    <w:rsid w:val="00B72070"/>
    <w:rsid w:val="00B739CC"/>
    <w:rsid w:val="00B73F5A"/>
    <w:rsid w:val="00B779E1"/>
    <w:rsid w:val="00B81E3A"/>
    <w:rsid w:val="00B839EF"/>
    <w:rsid w:val="00B8595C"/>
    <w:rsid w:val="00B85CFB"/>
    <w:rsid w:val="00B90B5B"/>
    <w:rsid w:val="00B914E9"/>
    <w:rsid w:val="00B91EE1"/>
    <w:rsid w:val="00B94602"/>
    <w:rsid w:val="00BA0090"/>
    <w:rsid w:val="00BA133D"/>
    <w:rsid w:val="00BA1A67"/>
    <w:rsid w:val="00BA6A80"/>
    <w:rsid w:val="00BA6CFA"/>
    <w:rsid w:val="00BB26EB"/>
    <w:rsid w:val="00BB2C85"/>
    <w:rsid w:val="00BB4ABB"/>
    <w:rsid w:val="00BB7121"/>
    <w:rsid w:val="00BB7647"/>
    <w:rsid w:val="00BC0F67"/>
    <w:rsid w:val="00BC254A"/>
    <w:rsid w:val="00BC351B"/>
    <w:rsid w:val="00BC3F9F"/>
    <w:rsid w:val="00BC4BFC"/>
    <w:rsid w:val="00BC507E"/>
    <w:rsid w:val="00BC53BA"/>
    <w:rsid w:val="00BC5645"/>
    <w:rsid w:val="00BC57A1"/>
    <w:rsid w:val="00BC62BA"/>
    <w:rsid w:val="00BC67D7"/>
    <w:rsid w:val="00BD473C"/>
    <w:rsid w:val="00BD604A"/>
    <w:rsid w:val="00BD704B"/>
    <w:rsid w:val="00BD77E5"/>
    <w:rsid w:val="00BE03D7"/>
    <w:rsid w:val="00BE0EC1"/>
    <w:rsid w:val="00BE13CD"/>
    <w:rsid w:val="00BE4B84"/>
    <w:rsid w:val="00BE5431"/>
    <w:rsid w:val="00BE5B5F"/>
    <w:rsid w:val="00BE5BE5"/>
    <w:rsid w:val="00BE7993"/>
    <w:rsid w:val="00BE7E28"/>
    <w:rsid w:val="00BF0CFE"/>
    <w:rsid w:val="00BF1456"/>
    <w:rsid w:val="00BF19F2"/>
    <w:rsid w:val="00BF2AF8"/>
    <w:rsid w:val="00BF507F"/>
    <w:rsid w:val="00BF54D6"/>
    <w:rsid w:val="00C0043D"/>
    <w:rsid w:val="00C00A80"/>
    <w:rsid w:val="00C01AD3"/>
    <w:rsid w:val="00C031D0"/>
    <w:rsid w:val="00C03257"/>
    <w:rsid w:val="00C03D2E"/>
    <w:rsid w:val="00C06EA9"/>
    <w:rsid w:val="00C07333"/>
    <w:rsid w:val="00C114B7"/>
    <w:rsid w:val="00C11971"/>
    <w:rsid w:val="00C179DE"/>
    <w:rsid w:val="00C202B3"/>
    <w:rsid w:val="00C20EFE"/>
    <w:rsid w:val="00C217A2"/>
    <w:rsid w:val="00C268DF"/>
    <w:rsid w:val="00C26F55"/>
    <w:rsid w:val="00C30206"/>
    <w:rsid w:val="00C3080B"/>
    <w:rsid w:val="00C30C63"/>
    <w:rsid w:val="00C30FF3"/>
    <w:rsid w:val="00C32A9A"/>
    <w:rsid w:val="00C33ECE"/>
    <w:rsid w:val="00C34D5C"/>
    <w:rsid w:val="00C3589A"/>
    <w:rsid w:val="00C36B8B"/>
    <w:rsid w:val="00C37932"/>
    <w:rsid w:val="00C37B74"/>
    <w:rsid w:val="00C40D44"/>
    <w:rsid w:val="00C41424"/>
    <w:rsid w:val="00C415C1"/>
    <w:rsid w:val="00C422E3"/>
    <w:rsid w:val="00C42763"/>
    <w:rsid w:val="00C433AC"/>
    <w:rsid w:val="00C43F22"/>
    <w:rsid w:val="00C457D8"/>
    <w:rsid w:val="00C47DBF"/>
    <w:rsid w:val="00C5004A"/>
    <w:rsid w:val="00C5197A"/>
    <w:rsid w:val="00C5288F"/>
    <w:rsid w:val="00C54FDE"/>
    <w:rsid w:val="00C552FF"/>
    <w:rsid w:val="00C558DA"/>
    <w:rsid w:val="00C55AF3"/>
    <w:rsid w:val="00C56BC2"/>
    <w:rsid w:val="00C60C79"/>
    <w:rsid w:val="00C60E1C"/>
    <w:rsid w:val="00C611FC"/>
    <w:rsid w:val="00C771A9"/>
    <w:rsid w:val="00C80A1D"/>
    <w:rsid w:val="00C82943"/>
    <w:rsid w:val="00C832DE"/>
    <w:rsid w:val="00C8347D"/>
    <w:rsid w:val="00C84759"/>
    <w:rsid w:val="00C8535A"/>
    <w:rsid w:val="00C860C6"/>
    <w:rsid w:val="00C86AD9"/>
    <w:rsid w:val="00C86C21"/>
    <w:rsid w:val="00C870D0"/>
    <w:rsid w:val="00C870D3"/>
    <w:rsid w:val="00C87D9C"/>
    <w:rsid w:val="00C93096"/>
    <w:rsid w:val="00C93888"/>
    <w:rsid w:val="00C943B2"/>
    <w:rsid w:val="00C95B7D"/>
    <w:rsid w:val="00CA1198"/>
    <w:rsid w:val="00CA141F"/>
    <w:rsid w:val="00CA161C"/>
    <w:rsid w:val="00CA2647"/>
    <w:rsid w:val="00CA5CA9"/>
    <w:rsid w:val="00CA6154"/>
    <w:rsid w:val="00CA6C7F"/>
    <w:rsid w:val="00CB007D"/>
    <w:rsid w:val="00CB1EBE"/>
    <w:rsid w:val="00CB229E"/>
    <w:rsid w:val="00CB2628"/>
    <w:rsid w:val="00CB38F6"/>
    <w:rsid w:val="00CB60CA"/>
    <w:rsid w:val="00CC0FC7"/>
    <w:rsid w:val="00CC10A6"/>
    <w:rsid w:val="00CC19E4"/>
    <w:rsid w:val="00CC2EF0"/>
    <w:rsid w:val="00CC57F8"/>
    <w:rsid w:val="00CC6D5F"/>
    <w:rsid w:val="00CD282C"/>
    <w:rsid w:val="00CD2A00"/>
    <w:rsid w:val="00CD3A0F"/>
    <w:rsid w:val="00CD585A"/>
    <w:rsid w:val="00CD5EB8"/>
    <w:rsid w:val="00CD6283"/>
    <w:rsid w:val="00CD7044"/>
    <w:rsid w:val="00CE08B9"/>
    <w:rsid w:val="00CE13C3"/>
    <w:rsid w:val="00CE25B9"/>
    <w:rsid w:val="00CE29CB"/>
    <w:rsid w:val="00CE3515"/>
    <w:rsid w:val="00CE502E"/>
    <w:rsid w:val="00CE524C"/>
    <w:rsid w:val="00CE5F69"/>
    <w:rsid w:val="00CE7722"/>
    <w:rsid w:val="00CF0BFD"/>
    <w:rsid w:val="00CF141F"/>
    <w:rsid w:val="00CF4777"/>
    <w:rsid w:val="00CF65C8"/>
    <w:rsid w:val="00CF73E2"/>
    <w:rsid w:val="00D013F5"/>
    <w:rsid w:val="00D01C9C"/>
    <w:rsid w:val="00D02286"/>
    <w:rsid w:val="00D03046"/>
    <w:rsid w:val="00D035C4"/>
    <w:rsid w:val="00D036A3"/>
    <w:rsid w:val="00D049C8"/>
    <w:rsid w:val="00D05E3F"/>
    <w:rsid w:val="00D067BB"/>
    <w:rsid w:val="00D07009"/>
    <w:rsid w:val="00D1352A"/>
    <w:rsid w:val="00D14D8F"/>
    <w:rsid w:val="00D14FE4"/>
    <w:rsid w:val="00D157F5"/>
    <w:rsid w:val="00D15BB4"/>
    <w:rsid w:val="00D1638E"/>
    <w:rsid w:val="00D169AF"/>
    <w:rsid w:val="00D200EF"/>
    <w:rsid w:val="00D24300"/>
    <w:rsid w:val="00D24A13"/>
    <w:rsid w:val="00D25175"/>
    <w:rsid w:val="00D25249"/>
    <w:rsid w:val="00D26854"/>
    <w:rsid w:val="00D26BF5"/>
    <w:rsid w:val="00D34FF8"/>
    <w:rsid w:val="00D35835"/>
    <w:rsid w:val="00D417B1"/>
    <w:rsid w:val="00D44172"/>
    <w:rsid w:val="00D456F6"/>
    <w:rsid w:val="00D47BE3"/>
    <w:rsid w:val="00D50042"/>
    <w:rsid w:val="00D505FA"/>
    <w:rsid w:val="00D51FD9"/>
    <w:rsid w:val="00D5234D"/>
    <w:rsid w:val="00D540A5"/>
    <w:rsid w:val="00D5474A"/>
    <w:rsid w:val="00D57009"/>
    <w:rsid w:val="00D60B33"/>
    <w:rsid w:val="00D60C5A"/>
    <w:rsid w:val="00D61551"/>
    <w:rsid w:val="00D638E0"/>
    <w:rsid w:val="00D63B8C"/>
    <w:rsid w:val="00D64654"/>
    <w:rsid w:val="00D648F6"/>
    <w:rsid w:val="00D6688B"/>
    <w:rsid w:val="00D67D13"/>
    <w:rsid w:val="00D739CC"/>
    <w:rsid w:val="00D75F73"/>
    <w:rsid w:val="00D766F6"/>
    <w:rsid w:val="00D76CD4"/>
    <w:rsid w:val="00D77C35"/>
    <w:rsid w:val="00D80134"/>
    <w:rsid w:val="00D806F9"/>
    <w:rsid w:val="00D8093D"/>
    <w:rsid w:val="00D8108C"/>
    <w:rsid w:val="00D842AE"/>
    <w:rsid w:val="00D90BAA"/>
    <w:rsid w:val="00D9211C"/>
    <w:rsid w:val="00D92DE0"/>
    <w:rsid w:val="00D92FEF"/>
    <w:rsid w:val="00D931F9"/>
    <w:rsid w:val="00D93A0F"/>
    <w:rsid w:val="00D94081"/>
    <w:rsid w:val="00D94609"/>
    <w:rsid w:val="00D95755"/>
    <w:rsid w:val="00D97546"/>
    <w:rsid w:val="00D97A8A"/>
    <w:rsid w:val="00DA11EA"/>
    <w:rsid w:val="00DA1BCA"/>
    <w:rsid w:val="00DA324E"/>
    <w:rsid w:val="00DA3663"/>
    <w:rsid w:val="00DA610F"/>
    <w:rsid w:val="00DA659A"/>
    <w:rsid w:val="00DA68FD"/>
    <w:rsid w:val="00DA780B"/>
    <w:rsid w:val="00DB1640"/>
    <w:rsid w:val="00DB1C90"/>
    <w:rsid w:val="00DC1845"/>
    <w:rsid w:val="00DC22D3"/>
    <w:rsid w:val="00DC274A"/>
    <w:rsid w:val="00DC46FF"/>
    <w:rsid w:val="00DC497A"/>
    <w:rsid w:val="00DC5254"/>
    <w:rsid w:val="00DC569D"/>
    <w:rsid w:val="00DC6661"/>
    <w:rsid w:val="00DD1A4F"/>
    <w:rsid w:val="00DD3107"/>
    <w:rsid w:val="00DD3130"/>
    <w:rsid w:val="00DD5908"/>
    <w:rsid w:val="00DD7C2C"/>
    <w:rsid w:val="00DE298C"/>
    <w:rsid w:val="00DE2DE4"/>
    <w:rsid w:val="00DE335D"/>
    <w:rsid w:val="00DE3DD2"/>
    <w:rsid w:val="00DE5BDA"/>
    <w:rsid w:val="00DE7BA0"/>
    <w:rsid w:val="00DF0641"/>
    <w:rsid w:val="00DF174D"/>
    <w:rsid w:val="00DF30E2"/>
    <w:rsid w:val="00DF344A"/>
    <w:rsid w:val="00DF38B8"/>
    <w:rsid w:val="00DF433C"/>
    <w:rsid w:val="00DF519F"/>
    <w:rsid w:val="00DF5F15"/>
    <w:rsid w:val="00E00008"/>
    <w:rsid w:val="00E0035A"/>
    <w:rsid w:val="00E00A79"/>
    <w:rsid w:val="00E05356"/>
    <w:rsid w:val="00E0673E"/>
    <w:rsid w:val="00E06797"/>
    <w:rsid w:val="00E06D79"/>
    <w:rsid w:val="00E07443"/>
    <w:rsid w:val="00E1265B"/>
    <w:rsid w:val="00E12E09"/>
    <w:rsid w:val="00E13B48"/>
    <w:rsid w:val="00E1404F"/>
    <w:rsid w:val="00E14B9C"/>
    <w:rsid w:val="00E17780"/>
    <w:rsid w:val="00E17F33"/>
    <w:rsid w:val="00E20086"/>
    <w:rsid w:val="00E20B37"/>
    <w:rsid w:val="00E21C83"/>
    <w:rsid w:val="00E21E02"/>
    <w:rsid w:val="00E2232C"/>
    <w:rsid w:val="00E2358D"/>
    <w:rsid w:val="00E23737"/>
    <w:rsid w:val="00E24ADA"/>
    <w:rsid w:val="00E27760"/>
    <w:rsid w:val="00E311E8"/>
    <w:rsid w:val="00E321C7"/>
    <w:rsid w:val="00E323FA"/>
    <w:rsid w:val="00E32F59"/>
    <w:rsid w:val="00E33B25"/>
    <w:rsid w:val="00E34240"/>
    <w:rsid w:val="00E34BC4"/>
    <w:rsid w:val="00E35212"/>
    <w:rsid w:val="00E360AB"/>
    <w:rsid w:val="00E3750A"/>
    <w:rsid w:val="00E41908"/>
    <w:rsid w:val="00E439D3"/>
    <w:rsid w:val="00E46D9A"/>
    <w:rsid w:val="00E472C8"/>
    <w:rsid w:val="00E51E24"/>
    <w:rsid w:val="00E544F4"/>
    <w:rsid w:val="00E55328"/>
    <w:rsid w:val="00E565FF"/>
    <w:rsid w:val="00E56D6B"/>
    <w:rsid w:val="00E64DCB"/>
    <w:rsid w:val="00E65388"/>
    <w:rsid w:val="00E6633B"/>
    <w:rsid w:val="00E6709E"/>
    <w:rsid w:val="00E67667"/>
    <w:rsid w:val="00E73A69"/>
    <w:rsid w:val="00E74160"/>
    <w:rsid w:val="00E752A1"/>
    <w:rsid w:val="00E75BE3"/>
    <w:rsid w:val="00E7741D"/>
    <w:rsid w:val="00E77445"/>
    <w:rsid w:val="00E808CD"/>
    <w:rsid w:val="00E8348F"/>
    <w:rsid w:val="00E853C8"/>
    <w:rsid w:val="00E85854"/>
    <w:rsid w:val="00E85B7D"/>
    <w:rsid w:val="00E87919"/>
    <w:rsid w:val="00E9121B"/>
    <w:rsid w:val="00E92FAF"/>
    <w:rsid w:val="00E9302E"/>
    <w:rsid w:val="00E951E7"/>
    <w:rsid w:val="00E976AB"/>
    <w:rsid w:val="00EA0AE2"/>
    <w:rsid w:val="00EA157D"/>
    <w:rsid w:val="00EA239D"/>
    <w:rsid w:val="00EA39E5"/>
    <w:rsid w:val="00EA5785"/>
    <w:rsid w:val="00EA57A3"/>
    <w:rsid w:val="00EA57CE"/>
    <w:rsid w:val="00EA5FE9"/>
    <w:rsid w:val="00EA7037"/>
    <w:rsid w:val="00EB07D6"/>
    <w:rsid w:val="00EB3633"/>
    <w:rsid w:val="00EB3B1D"/>
    <w:rsid w:val="00EB7249"/>
    <w:rsid w:val="00EC2813"/>
    <w:rsid w:val="00EC349F"/>
    <w:rsid w:val="00EC362A"/>
    <w:rsid w:val="00EC5A46"/>
    <w:rsid w:val="00EC636E"/>
    <w:rsid w:val="00EC63E2"/>
    <w:rsid w:val="00ED0225"/>
    <w:rsid w:val="00ED1E2C"/>
    <w:rsid w:val="00ED366A"/>
    <w:rsid w:val="00ED4699"/>
    <w:rsid w:val="00ED510A"/>
    <w:rsid w:val="00ED6BB7"/>
    <w:rsid w:val="00EE120F"/>
    <w:rsid w:val="00EE18A1"/>
    <w:rsid w:val="00EE54A1"/>
    <w:rsid w:val="00EE6A6E"/>
    <w:rsid w:val="00EE6BE4"/>
    <w:rsid w:val="00EE7010"/>
    <w:rsid w:val="00EF0296"/>
    <w:rsid w:val="00EF0951"/>
    <w:rsid w:val="00EF0D69"/>
    <w:rsid w:val="00EF22B3"/>
    <w:rsid w:val="00EF314F"/>
    <w:rsid w:val="00EF3808"/>
    <w:rsid w:val="00EF5366"/>
    <w:rsid w:val="00EF7CA8"/>
    <w:rsid w:val="00F01791"/>
    <w:rsid w:val="00F03235"/>
    <w:rsid w:val="00F03979"/>
    <w:rsid w:val="00F03B69"/>
    <w:rsid w:val="00F03D2F"/>
    <w:rsid w:val="00F07A50"/>
    <w:rsid w:val="00F113DA"/>
    <w:rsid w:val="00F15160"/>
    <w:rsid w:val="00F1559E"/>
    <w:rsid w:val="00F22310"/>
    <w:rsid w:val="00F22360"/>
    <w:rsid w:val="00F22967"/>
    <w:rsid w:val="00F266FC"/>
    <w:rsid w:val="00F27FFB"/>
    <w:rsid w:val="00F30105"/>
    <w:rsid w:val="00F3037A"/>
    <w:rsid w:val="00F3091C"/>
    <w:rsid w:val="00F317CD"/>
    <w:rsid w:val="00F3395A"/>
    <w:rsid w:val="00F3465A"/>
    <w:rsid w:val="00F37DC8"/>
    <w:rsid w:val="00F40C70"/>
    <w:rsid w:val="00F4294B"/>
    <w:rsid w:val="00F439B3"/>
    <w:rsid w:val="00F47865"/>
    <w:rsid w:val="00F505E0"/>
    <w:rsid w:val="00F519E9"/>
    <w:rsid w:val="00F51B63"/>
    <w:rsid w:val="00F528E0"/>
    <w:rsid w:val="00F53463"/>
    <w:rsid w:val="00F55A86"/>
    <w:rsid w:val="00F55F57"/>
    <w:rsid w:val="00F56012"/>
    <w:rsid w:val="00F56194"/>
    <w:rsid w:val="00F572BB"/>
    <w:rsid w:val="00F57BFC"/>
    <w:rsid w:val="00F63534"/>
    <w:rsid w:val="00F650C3"/>
    <w:rsid w:val="00F65CA1"/>
    <w:rsid w:val="00F65CC1"/>
    <w:rsid w:val="00F65D85"/>
    <w:rsid w:val="00F6700B"/>
    <w:rsid w:val="00F679EA"/>
    <w:rsid w:val="00F7137B"/>
    <w:rsid w:val="00F75E76"/>
    <w:rsid w:val="00F8084E"/>
    <w:rsid w:val="00F8091E"/>
    <w:rsid w:val="00F85716"/>
    <w:rsid w:val="00F8615C"/>
    <w:rsid w:val="00F8699A"/>
    <w:rsid w:val="00F87352"/>
    <w:rsid w:val="00F91C4F"/>
    <w:rsid w:val="00F922D3"/>
    <w:rsid w:val="00F93600"/>
    <w:rsid w:val="00F94207"/>
    <w:rsid w:val="00F94B1B"/>
    <w:rsid w:val="00F969E5"/>
    <w:rsid w:val="00FA12A8"/>
    <w:rsid w:val="00FA3406"/>
    <w:rsid w:val="00FA4972"/>
    <w:rsid w:val="00FA6144"/>
    <w:rsid w:val="00FA6BB0"/>
    <w:rsid w:val="00FB142F"/>
    <w:rsid w:val="00FB2324"/>
    <w:rsid w:val="00FB2DBD"/>
    <w:rsid w:val="00FB3481"/>
    <w:rsid w:val="00FB4230"/>
    <w:rsid w:val="00FB539E"/>
    <w:rsid w:val="00FB5830"/>
    <w:rsid w:val="00FC34A7"/>
    <w:rsid w:val="00FC3DA6"/>
    <w:rsid w:val="00FC485A"/>
    <w:rsid w:val="00FD2698"/>
    <w:rsid w:val="00FD48DF"/>
    <w:rsid w:val="00FD5860"/>
    <w:rsid w:val="00FD6D11"/>
    <w:rsid w:val="00FE1452"/>
    <w:rsid w:val="00FE352D"/>
    <w:rsid w:val="00FE40EB"/>
    <w:rsid w:val="00FE4D02"/>
    <w:rsid w:val="00FE67ED"/>
    <w:rsid w:val="00FE7D62"/>
    <w:rsid w:val="00FF0DA0"/>
    <w:rsid w:val="00FF1231"/>
    <w:rsid w:val="00FF3819"/>
    <w:rsid w:val="00FF3822"/>
    <w:rsid w:val="00FF476C"/>
    <w:rsid w:val="00FF4DE7"/>
    <w:rsid w:val="00FF556A"/>
    <w:rsid w:val="00FF73EB"/>
    <w:rsid w:val="00FF7DB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64406B4B"/>
  <w15:docId w15:val="{509422EE-C704-4A03-9F39-2CC478C43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Heading1">
    <w:name w:val="heading 1"/>
    <w:basedOn w:val="Normal"/>
    <w:next w:val="Normalnumber"/>
    <w:link w:val="Heading1Char"/>
    <w:qFormat/>
    <w:rsid w:val="000D6941"/>
    <w:pPr>
      <w:keepNext/>
      <w:spacing w:before="240" w:after="120"/>
      <w:ind w:left="1247" w:hanging="680"/>
      <w:outlineLvl w:val="0"/>
    </w:pPr>
    <w:rPr>
      <w:b/>
      <w:sz w:val="28"/>
    </w:rPr>
  </w:style>
  <w:style w:type="paragraph" w:styleId="Heading2">
    <w:name w:val="heading 2"/>
    <w:basedOn w:val="Normal"/>
    <w:next w:val="Normalnumber"/>
    <w:link w:val="Heading2Char"/>
    <w:qFormat/>
    <w:rsid w:val="000D6941"/>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0D6941"/>
    <w:pPr>
      <w:spacing w:after="120"/>
      <w:ind w:left="1247" w:hanging="680"/>
      <w:outlineLvl w:val="2"/>
    </w:pPr>
    <w:rPr>
      <w:b/>
    </w:rPr>
  </w:style>
  <w:style w:type="paragraph" w:styleId="Heading4">
    <w:name w:val="heading 4"/>
    <w:basedOn w:val="Heading3"/>
    <w:next w:val="Normalnumber"/>
    <w:link w:val="Heading4Char"/>
    <w:qFormat/>
    <w:rsid w:val="000D6941"/>
    <w:pPr>
      <w:keepNext/>
      <w:outlineLvl w:val="3"/>
    </w:pPr>
  </w:style>
  <w:style w:type="paragraph" w:styleId="Heading5">
    <w:name w:val="heading 5"/>
    <w:basedOn w:val="Normal"/>
    <w:next w:val="Normal"/>
    <w:link w:val="Heading5Char"/>
    <w:qFormat/>
    <w:rsid w:val="000D6941"/>
    <w:pPr>
      <w:keepNext/>
      <w:outlineLvl w:val="4"/>
    </w:pPr>
    <w:rPr>
      <w:rFonts w:ascii="Univers" w:hAnsi="Univers"/>
      <w:b/>
      <w:sz w:val="24"/>
    </w:rPr>
  </w:style>
  <w:style w:type="paragraph" w:styleId="Heading6">
    <w:name w:val="heading 6"/>
    <w:basedOn w:val="Normal"/>
    <w:next w:val="Normal"/>
    <w:link w:val="Heading6Char"/>
    <w:qFormat/>
    <w:rsid w:val="000D6941"/>
    <w:pPr>
      <w:keepNext/>
      <w:ind w:left="578"/>
      <w:outlineLvl w:val="5"/>
    </w:pPr>
    <w:rPr>
      <w:b/>
      <w:bCs/>
      <w:sz w:val="24"/>
    </w:rPr>
  </w:style>
  <w:style w:type="paragraph" w:styleId="Heading7">
    <w:name w:val="heading 7"/>
    <w:basedOn w:val="Normal"/>
    <w:next w:val="Normal"/>
    <w:link w:val="Heading7Char"/>
    <w:qFormat/>
    <w:rsid w:val="000D6941"/>
    <w:pPr>
      <w:keepNext/>
      <w:widowControl w:val="0"/>
      <w:jc w:val="center"/>
      <w:outlineLvl w:val="6"/>
    </w:pPr>
    <w:rPr>
      <w:snapToGrid w:val="0"/>
      <w:u w:val="single"/>
      <w:lang w:val="en-US"/>
    </w:rPr>
  </w:style>
  <w:style w:type="paragraph" w:styleId="Heading8">
    <w:name w:val="heading 8"/>
    <w:basedOn w:val="Normal"/>
    <w:next w:val="Normal"/>
    <w:link w:val="Heading8Char"/>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link w:val="Heading9Char"/>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99003C"/>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F55A86"/>
    <w:pPr>
      <w:keepNext/>
      <w:keepLines/>
      <w:tabs>
        <w:tab w:val="right" w:pos="851"/>
      </w:tabs>
      <w:suppressAutoHyphens/>
      <w:spacing w:before="240" w:after="120"/>
      <w:ind w:left="1247" w:right="284" w:hanging="1247"/>
    </w:pPr>
    <w:rPr>
      <w:b/>
      <w:sz w:val="24"/>
      <w:szCs w:val="24"/>
      <w:lang w:val="en-GB"/>
    </w:rPr>
  </w:style>
  <w:style w:type="paragraph" w:customStyle="1" w:styleId="CH3">
    <w:name w:val="CH3"/>
    <w:basedOn w:val="Normalpool"/>
    <w:next w:val="Normalnumber"/>
    <w:link w:val="CH3Char"/>
    <w:rsid w:val="005A3334"/>
    <w:pPr>
      <w:keepNext/>
      <w:keepLines/>
      <w:tabs>
        <w:tab w:val="right" w:pos="851"/>
      </w:tabs>
      <w:suppressAutoHyphens/>
      <w:spacing w:before="240" w:after="120"/>
      <w:ind w:left="1247" w:right="284" w:hanging="1247"/>
    </w:pPr>
    <w:rPr>
      <w:b/>
      <w:lang w:val="en-GB"/>
    </w:rPr>
  </w:style>
  <w:style w:type="paragraph" w:customStyle="1" w:styleId="CH4">
    <w:name w:val="CH4"/>
    <w:basedOn w:val="Normalpool"/>
    <w:next w:val="Normalnumber"/>
    <w:rsid w:val="00F01791"/>
    <w:pPr>
      <w:keepNext/>
      <w:keepLines/>
      <w:tabs>
        <w:tab w:val="right" w:pos="851"/>
      </w:tabs>
      <w:suppressAutoHyphens/>
      <w:spacing w:before="240"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AD2FC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Ref,de nota al pie,註腳內容,de nota al pie + (Asian) MS Mincho,11 pt,Ref. de nota de rodapé1"/>
    <w:uiPriority w:val="99"/>
    <w:rsid w:val="000D6941"/>
    <w:rPr>
      <w:rFonts w:ascii="Times New Roman" w:hAnsi="Times New Roman"/>
      <w:color w:val="auto"/>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93"/>
    <w:basedOn w:val="Normalpool"/>
    <w:link w:val="FootnoteTextChar"/>
    <w:rsid w:val="000D6941"/>
    <w:pPr>
      <w:spacing w:before="20" w:after="40"/>
      <w:ind w:left="1247"/>
    </w:pPr>
    <w:rPr>
      <w:sz w:val="18"/>
    </w:rPr>
  </w:style>
  <w:style w:type="character" w:styleId="CommentReference">
    <w:name w:val="annotation reference"/>
    <w:rsid w:val="003929B8"/>
    <w:rPr>
      <w:sz w:val="16"/>
      <w:szCs w:val="16"/>
    </w:rPr>
  </w:style>
  <w:style w:type="paragraph" w:styleId="CommentText">
    <w:name w:val="annotation text"/>
    <w:basedOn w:val="Normal"/>
    <w:link w:val="CommentTextChar"/>
    <w:rsid w:val="003929B8"/>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cs="Tahoma"/>
      <w:sz w:val="16"/>
      <w:szCs w:val="16"/>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qFormat/>
    <w:rsid w:val="00AD2FC4"/>
    <w:pPr>
      <w:spacing w:after="120"/>
      <w:ind w:left="1247"/>
    </w:pPr>
    <w:rPr>
      <w:lang w:val="en-GB"/>
    </w:rPr>
  </w:style>
  <w:style w:type="paragraph" w:customStyle="1" w:styleId="Normalnumber">
    <w:name w:val="Normal_number"/>
    <w:basedOn w:val="Normalpool"/>
    <w:link w:val="NormalnumberChar"/>
    <w:rsid w:val="008F77F9"/>
    <w:pPr>
      <w:numPr>
        <w:numId w:val="4"/>
      </w:numPr>
      <w:tabs>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qFormat/>
    <w:rsid w:val="00AD2FC4"/>
    <w:pPr>
      <w:keepNext/>
      <w:keepLines/>
      <w:suppressAutoHyphens/>
      <w:spacing w:after="60"/>
      <w:ind w:left="1247"/>
    </w:pPr>
    <w:rPr>
      <w:b/>
      <w:bCs/>
      <w:lang w:val="en-GB"/>
    </w:rPr>
  </w:style>
  <w:style w:type="paragraph" w:styleId="TOC1">
    <w:name w:val="toc 1"/>
    <w:basedOn w:val="Normalpool"/>
    <w:next w:val="Normalpool"/>
    <w:uiPriority w:val="39"/>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evision">
    <w:name w:val="Revision"/>
    <w:hidden/>
    <w:uiPriority w:val="99"/>
    <w:semiHidden/>
    <w:rsid w:val="00D806F9"/>
    <w:rPr>
      <w:lang w:eastAsia="en-US"/>
    </w:rPr>
  </w:style>
  <w:style w:type="character" w:styleId="Emphasis">
    <w:name w:val="Emphasis"/>
    <w:basedOn w:val="DefaultParagraphFont"/>
    <w:qFormat/>
    <w:rsid w:val="00155A2F"/>
    <w:rPr>
      <w:i/>
      <w:iCs/>
    </w:rPr>
  </w:style>
  <w:style w:type="character" w:customStyle="1" w:styleId="CH2Char">
    <w:name w:val="CH2 Char"/>
    <w:link w:val="CH2"/>
    <w:locked/>
    <w:rsid w:val="00F55A86"/>
    <w:rPr>
      <w:b/>
      <w:sz w:val="24"/>
      <w:szCs w:val="24"/>
      <w:lang w:eastAsia="en-US"/>
    </w:rPr>
  </w:style>
  <w:style w:type="character" w:customStyle="1" w:styleId="CH3Char">
    <w:name w:val="CH3 Char"/>
    <w:link w:val="CH3"/>
    <w:locked/>
    <w:rsid w:val="005A3334"/>
    <w:rPr>
      <w:b/>
      <w:lang w:eastAsia="en-US"/>
    </w:rPr>
  </w:style>
  <w:style w:type="character" w:customStyle="1" w:styleId="ZZAnxheaderChar">
    <w:name w:val="ZZ_Anx_header Char"/>
    <w:link w:val="ZZAnxheader"/>
    <w:locked/>
    <w:rsid w:val="0099003C"/>
    <w:rPr>
      <w:b/>
      <w:bCs/>
      <w:sz w:val="28"/>
      <w:szCs w:val="22"/>
      <w:lang w:eastAsia="en-US"/>
    </w:rPr>
  </w:style>
  <w:style w:type="character" w:customStyle="1" w:styleId="ZZAnxtitleChar">
    <w:name w:val="ZZ_Anx_title Char"/>
    <w:link w:val="ZZAnxtitle"/>
    <w:locked/>
    <w:rsid w:val="0099003C"/>
    <w:rPr>
      <w:b/>
      <w:bCs/>
      <w:sz w:val="28"/>
      <w:szCs w:val="26"/>
      <w:lang w:eastAsia="en-US"/>
    </w:rPr>
  </w:style>
  <w:style w:type="character" w:customStyle="1" w:styleId="Heading9Char">
    <w:name w:val="Heading 9 Char"/>
    <w:basedOn w:val="DefaultParagraphFont"/>
    <w:link w:val="Heading9"/>
    <w:rsid w:val="0099003C"/>
    <w:rPr>
      <w:snapToGrid w:val="0"/>
      <w:u w:val="single"/>
      <w:lang w:val="en-US" w:eastAsia="en-US"/>
    </w:rPr>
  </w:style>
  <w:style w:type="character" w:customStyle="1" w:styleId="NormalnumberChar">
    <w:name w:val="Normal_number Char"/>
    <w:link w:val="Normalnumber"/>
    <w:locked/>
    <w:rsid w:val="008F77F9"/>
    <w:rPr>
      <w:lang w:eastAsia="en-US"/>
    </w:rPr>
  </w:style>
  <w:style w:type="numbering" w:customStyle="1" w:styleId="WWNum25">
    <w:name w:val="WWNum25"/>
    <w:rsid w:val="0099003C"/>
    <w:pPr>
      <w:numPr>
        <w:numId w:val="5"/>
      </w:numPr>
    </w:pPr>
  </w:style>
  <w:style w:type="character" w:customStyle="1" w:styleId="Heading1Char">
    <w:name w:val="Heading 1 Char"/>
    <w:basedOn w:val="DefaultParagraphFont"/>
    <w:link w:val="Heading1"/>
    <w:rsid w:val="0099003C"/>
    <w:rPr>
      <w:b/>
      <w:sz w:val="28"/>
      <w:lang w:eastAsia="en-US"/>
    </w:rPr>
  </w:style>
  <w:style w:type="character" w:customStyle="1" w:styleId="Normal-poolChar">
    <w:name w:val="Normal-pool Char"/>
    <w:link w:val="Normal-pool"/>
    <w:rsid w:val="00547AF3"/>
    <w:rPr>
      <w:lang w:eastAsia="en-US"/>
    </w:rPr>
  </w:style>
  <w:style w:type="character" w:customStyle="1" w:styleId="BBTitleChar">
    <w:name w:val="BB_Title Char"/>
    <w:link w:val="BBTitle"/>
    <w:rsid w:val="0099003C"/>
    <w:rPr>
      <w:b/>
      <w:sz w:val="28"/>
      <w:szCs w:val="28"/>
      <w:lang w:eastAsia="en-US"/>
    </w:rPr>
  </w:style>
  <w:style w:type="character" w:customStyle="1" w:styleId="NormalNonumberChar">
    <w:name w:val="Normal_No_number Char"/>
    <w:link w:val="NormalNonumber"/>
    <w:locked/>
    <w:rsid w:val="004F5C75"/>
    <w:rPr>
      <w:lang w:eastAsia="en-US"/>
    </w:rPr>
  </w:style>
  <w:style w:type="numbering" w:customStyle="1" w:styleId="Importovanstyl4">
    <w:name w:val="Importovaný styl 4"/>
    <w:rsid w:val="0099003C"/>
    <w:pPr>
      <w:numPr>
        <w:numId w:val="6"/>
      </w:numPr>
    </w:pPr>
  </w:style>
  <w:style w:type="numbering" w:customStyle="1" w:styleId="Importovanstyl5">
    <w:name w:val="Importovaný styl 5"/>
    <w:rsid w:val="0099003C"/>
    <w:pPr>
      <w:numPr>
        <w:numId w:val="7"/>
      </w:numPr>
    </w:pPr>
  </w:style>
  <w:style w:type="numbering" w:customStyle="1" w:styleId="Importovanstyl6">
    <w:name w:val="Importovaný styl 6"/>
    <w:rsid w:val="0099003C"/>
    <w:pPr>
      <w:numPr>
        <w:numId w:val="8"/>
      </w:numPr>
    </w:pPr>
  </w:style>
  <w:style w:type="numbering" w:customStyle="1" w:styleId="Importovanstyl8">
    <w:name w:val="Importovaný styl 8"/>
    <w:rsid w:val="0099003C"/>
    <w:pPr>
      <w:numPr>
        <w:numId w:val="9"/>
      </w:numPr>
    </w:pPr>
  </w:style>
  <w:style w:type="numbering" w:customStyle="1" w:styleId="Importovanstyl9">
    <w:name w:val="Importovaný styl 9"/>
    <w:rsid w:val="0099003C"/>
    <w:pPr>
      <w:numPr>
        <w:numId w:val="10"/>
      </w:numPr>
    </w:pPr>
  </w:style>
  <w:style w:type="character" w:customStyle="1" w:styleId="Heading2Char">
    <w:name w:val="Heading 2 Char"/>
    <w:basedOn w:val="DefaultParagraphFont"/>
    <w:link w:val="Heading2"/>
    <w:rsid w:val="0099003C"/>
    <w:rPr>
      <w:b/>
      <w:sz w:val="24"/>
      <w:szCs w:val="24"/>
      <w:lang w:eastAsia="en-US"/>
    </w:rPr>
  </w:style>
  <w:style w:type="character" w:customStyle="1" w:styleId="Heading3Char">
    <w:name w:val="Heading 3 Char"/>
    <w:basedOn w:val="DefaultParagraphFont"/>
    <w:link w:val="Heading3"/>
    <w:rsid w:val="0099003C"/>
    <w:rPr>
      <w:b/>
      <w:lang w:eastAsia="en-US"/>
    </w:rPr>
  </w:style>
  <w:style w:type="character" w:customStyle="1" w:styleId="Heading4Char">
    <w:name w:val="Heading 4 Char"/>
    <w:basedOn w:val="DefaultParagraphFont"/>
    <w:link w:val="Heading4"/>
    <w:rsid w:val="0099003C"/>
    <w:rPr>
      <w:b/>
      <w:lang w:eastAsia="en-US"/>
    </w:rPr>
  </w:style>
  <w:style w:type="character" w:customStyle="1" w:styleId="Heading5Char">
    <w:name w:val="Heading 5 Char"/>
    <w:basedOn w:val="DefaultParagraphFont"/>
    <w:link w:val="Heading5"/>
    <w:rsid w:val="0099003C"/>
    <w:rPr>
      <w:rFonts w:ascii="Univers" w:hAnsi="Univers"/>
      <w:b/>
      <w:sz w:val="24"/>
      <w:lang w:eastAsia="en-US"/>
    </w:rPr>
  </w:style>
  <w:style w:type="character" w:customStyle="1" w:styleId="Heading6Char">
    <w:name w:val="Heading 6 Char"/>
    <w:basedOn w:val="DefaultParagraphFont"/>
    <w:link w:val="Heading6"/>
    <w:rsid w:val="0099003C"/>
    <w:rPr>
      <w:b/>
      <w:bCs/>
      <w:sz w:val="24"/>
      <w:lang w:eastAsia="en-US"/>
    </w:rPr>
  </w:style>
  <w:style w:type="character" w:customStyle="1" w:styleId="Heading7Char">
    <w:name w:val="Heading 7 Char"/>
    <w:basedOn w:val="DefaultParagraphFont"/>
    <w:link w:val="Heading7"/>
    <w:rsid w:val="0099003C"/>
    <w:rPr>
      <w:snapToGrid w:val="0"/>
      <w:u w:val="single"/>
      <w:lang w:val="en-US" w:eastAsia="en-US"/>
    </w:rPr>
  </w:style>
  <w:style w:type="character" w:customStyle="1" w:styleId="Heading8Char">
    <w:name w:val="Heading 8 Char"/>
    <w:basedOn w:val="DefaultParagraphFont"/>
    <w:link w:val="Heading8"/>
    <w:rsid w:val="0099003C"/>
    <w:rPr>
      <w:snapToGrid w:val="0"/>
      <w:u w:val="single"/>
      <w:lang w:val="en-US" w:eastAsia="en-US"/>
    </w:rPr>
  </w:style>
  <w:style w:type="character" w:customStyle="1" w:styleId="UnresolvedMention1">
    <w:name w:val="Unresolved Mention1"/>
    <w:basedOn w:val="DefaultParagraphFont"/>
    <w:uiPriority w:val="99"/>
    <w:semiHidden/>
    <w:unhideWhenUsed/>
    <w:rsid w:val="0099003C"/>
    <w:rPr>
      <w:color w:val="808080"/>
      <w:shd w:val="clear" w:color="auto" w:fill="E6E6E6"/>
    </w:rPr>
  </w:style>
  <w:style w:type="paragraph" w:styleId="TOCHeading">
    <w:name w:val="TOC Heading"/>
    <w:basedOn w:val="Heading1"/>
    <w:next w:val="Normal"/>
    <w:uiPriority w:val="39"/>
    <w:unhideWhenUsed/>
    <w:qFormat/>
    <w:rsid w:val="0099003C"/>
    <w:pPr>
      <w:keepLines/>
      <w:spacing w:after="0"/>
      <w:ind w:left="0" w:firstLine="0"/>
      <w:outlineLvl w:val="9"/>
    </w:pPr>
    <w:rPr>
      <w:rFonts w:asciiTheme="majorHAnsi" w:eastAsiaTheme="majorEastAsia" w:hAnsiTheme="majorHAnsi" w:cstheme="majorBidi"/>
      <w:b w:val="0"/>
      <w:color w:val="365F91" w:themeColor="accent1" w:themeShade="BF"/>
      <w:sz w:val="32"/>
      <w:szCs w:val="32"/>
    </w:rPr>
  </w:style>
  <w:style w:type="character" w:styleId="FollowedHyperlink">
    <w:name w:val="FollowedHyperlink"/>
    <w:basedOn w:val="DefaultParagraphFont"/>
    <w:semiHidden/>
    <w:unhideWhenUsed/>
    <w:rsid w:val="0099003C"/>
    <w:rPr>
      <w:color w:val="800080" w:themeColor="followedHyperlink"/>
      <w:u w:val="single"/>
    </w:rPr>
  </w:style>
  <w:style w:type="character" w:customStyle="1" w:styleId="UnresolvedMention2">
    <w:name w:val="Unresolved Mention2"/>
    <w:basedOn w:val="DefaultParagraphFont"/>
    <w:uiPriority w:val="99"/>
    <w:semiHidden/>
    <w:unhideWhenUsed/>
    <w:rsid w:val="0099003C"/>
    <w:rPr>
      <w:color w:val="808080"/>
      <w:shd w:val="clear" w:color="auto" w:fill="E6E6E6"/>
    </w:rPr>
  </w:style>
  <w:style w:type="paragraph" w:styleId="NormalWeb">
    <w:name w:val="Normal (Web)"/>
    <w:basedOn w:val="Normal"/>
    <w:uiPriority w:val="99"/>
    <w:unhideWhenUsed/>
    <w:rsid w:val="0099003C"/>
    <w:pPr>
      <w:tabs>
        <w:tab w:val="clear" w:pos="1247"/>
        <w:tab w:val="clear" w:pos="1814"/>
        <w:tab w:val="clear" w:pos="2381"/>
        <w:tab w:val="clear" w:pos="2948"/>
        <w:tab w:val="clear" w:pos="3515"/>
      </w:tabs>
      <w:spacing w:before="100" w:beforeAutospacing="1" w:after="100" w:afterAutospacing="1"/>
    </w:pPr>
    <w:rPr>
      <w:rFonts w:eastAsiaTheme="minorEastAsia"/>
      <w:sz w:val="24"/>
      <w:szCs w:val="24"/>
      <w:lang w:eastAsia="en-GB"/>
    </w:rPr>
  </w:style>
  <w:style w:type="numbering" w:customStyle="1" w:styleId="ImportedStyle2">
    <w:name w:val="Imported Style 2"/>
    <w:rsid w:val="0099003C"/>
    <w:pPr>
      <w:numPr>
        <w:numId w:val="11"/>
      </w:numPr>
    </w:pPr>
  </w:style>
  <w:style w:type="character" w:customStyle="1" w:styleId="FooterChar">
    <w:name w:val="Footer Char"/>
    <w:basedOn w:val="DefaultParagraphFont"/>
    <w:link w:val="Footer"/>
    <w:uiPriority w:val="99"/>
    <w:rsid w:val="009B44C9"/>
    <w:rPr>
      <w:sz w:val="18"/>
      <w:lang w:eastAsia="en-US"/>
    </w:rPr>
  </w:style>
  <w:style w:type="paragraph" w:styleId="BodyText">
    <w:name w:val="Body Text"/>
    <w:basedOn w:val="Normal"/>
    <w:link w:val="BodyTextChar"/>
    <w:rsid w:val="00681A4E"/>
    <w:pPr>
      <w:tabs>
        <w:tab w:val="clear" w:pos="1247"/>
        <w:tab w:val="clear" w:pos="1814"/>
        <w:tab w:val="clear" w:pos="2381"/>
        <w:tab w:val="clear" w:pos="2948"/>
        <w:tab w:val="clear" w:pos="3515"/>
      </w:tabs>
    </w:pPr>
    <w:rPr>
      <w:rFonts w:eastAsia="SimSun"/>
      <w:sz w:val="22"/>
      <w:szCs w:val="24"/>
      <w:lang w:val="en-US"/>
    </w:rPr>
  </w:style>
  <w:style w:type="character" w:customStyle="1" w:styleId="BodyTextChar">
    <w:name w:val="Body Text Char"/>
    <w:basedOn w:val="DefaultParagraphFont"/>
    <w:link w:val="BodyText"/>
    <w:rsid w:val="00681A4E"/>
    <w:rPr>
      <w:rFonts w:eastAsia="SimSun"/>
      <w:sz w:val="22"/>
      <w:szCs w:val="24"/>
      <w:lang w:val="en-US" w:eastAsia="en-US"/>
    </w:rPr>
  </w:style>
  <w:style w:type="paragraph" w:customStyle="1" w:styleId="Default">
    <w:name w:val="Default"/>
    <w:rsid w:val="006D667A"/>
    <w:pPr>
      <w:suppressAutoHyphens/>
      <w:autoSpaceDE w:val="0"/>
    </w:pPr>
    <w:rPr>
      <w:rFonts w:ascii="Calibri" w:eastAsia="Arial" w:hAnsi="Calibri" w:cs="Calibri"/>
      <w:color w:val="000000"/>
      <w:sz w:val="24"/>
      <w:szCs w:val="24"/>
      <w:lang w:val="cs-CZ" w:eastAsia="ar-SA"/>
    </w:rPr>
  </w:style>
  <w:style w:type="paragraph" w:styleId="Caption">
    <w:name w:val="caption"/>
    <w:next w:val="Normal"/>
    <w:rsid w:val="008B1DF7"/>
    <w:pPr>
      <w:pBdr>
        <w:top w:val="nil"/>
        <w:left w:val="nil"/>
        <w:bottom w:val="nil"/>
        <w:right w:val="nil"/>
        <w:between w:val="nil"/>
        <w:bar w:val="nil"/>
      </w:pBdr>
      <w:spacing w:after="200"/>
    </w:pPr>
    <w:rPr>
      <w:rFonts w:ascii="Calibri" w:eastAsia="Arial Unicode MS" w:hAnsi="Calibri" w:cs="Arial Unicode MS"/>
      <w:i/>
      <w:iCs/>
      <w:color w:val="44546A"/>
      <w:sz w:val="18"/>
      <w:szCs w:val="18"/>
      <w:u w:color="44546A"/>
      <w:bdr w:val="nil"/>
      <w:lang w:val="en-US"/>
    </w:rPr>
  </w:style>
  <w:style w:type="paragraph" w:customStyle="1" w:styleId="Articleheading">
    <w:name w:val="Article heading"/>
    <w:basedOn w:val="Normal"/>
    <w:next w:val="Subtitle"/>
    <w:rsid w:val="0041322E"/>
    <w:pPr>
      <w:numPr>
        <w:numId w:val="101"/>
      </w:numPr>
      <w:tabs>
        <w:tab w:val="clear" w:pos="567"/>
        <w:tab w:val="clear" w:pos="1247"/>
        <w:tab w:val="clear" w:pos="1814"/>
        <w:tab w:val="clear" w:pos="2381"/>
        <w:tab w:val="clear" w:pos="2948"/>
        <w:tab w:val="clear" w:pos="3515"/>
      </w:tabs>
      <w:spacing w:after="240"/>
      <w:ind w:left="720" w:firstLine="3600"/>
    </w:pPr>
    <w:rPr>
      <w:sz w:val="28"/>
      <w:szCs w:val="28"/>
    </w:rPr>
  </w:style>
  <w:style w:type="paragraph" w:styleId="Subtitle">
    <w:name w:val="Subtitle"/>
    <w:basedOn w:val="Normal"/>
    <w:next w:val="Normal"/>
    <w:link w:val="SubtitleChar"/>
    <w:qFormat/>
    <w:rsid w:val="0041322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41322E"/>
    <w:rPr>
      <w:rFonts w:asciiTheme="minorHAnsi" w:eastAsiaTheme="minorEastAsia" w:hAnsiTheme="minorHAnsi" w:cstheme="minorBidi"/>
      <w:color w:val="5A5A5A" w:themeColor="text1" w:themeTint="A5"/>
      <w:spacing w:val="15"/>
      <w:sz w:val="22"/>
      <w:szCs w:val="22"/>
      <w:lang w:eastAsia="en-US"/>
    </w:rPr>
  </w:style>
  <w:style w:type="paragraph" w:customStyle="1" w:styleId="Brdtext">
    <w:name w:val="Brödtext"/>
    <w:rsid w:val="00D456F6"/>
    <w:pPr>
      <w:tabs>
        <w:tab w:val="left" w:pos="1247"/>
        <w:tab w:val="left" w:pos="1814"/>
        <w:tab w:val="left" w:pos="2381"/>
        <w:tab w:val="left" w:pos="2948"/>
        <w:tab w:val="left" w:pos="3515"/>
      </w:tabs>
    </w:pPr>
    <w:rPr>
      <w:rFonts w:eastAsia="Arial Unicode MS"/>
      <w:color w:val="000000"/>
      <w:sz w:val="24"/>
      <w:szCs w:val="24"/>
      <w:u w:color="000000"/>
    </w:rPr>
  </w:style>
  <w:style w:type="character" w:customStyle="1" w:styleId="Inget">
    <w:name w:val="Inget"/>
    <w:rsid w:val="00D456F6"/>
  </w:style>
  <w:style w:type="character" w:customStyle="1" w:styleId="Hyperlink0">
    <w:name w:val="Hyperlink.0"/>
    <w:rsid w:val="00D456F6"/>
    <w:rPr>
      <w:rFonts w:ascii="Times New Roman" w:hAnsi="Times New Roman" w:cs="Times New Roman" w:hint="default"/>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218155">
      <w:bodyDiv w:val="1"/>
      <w:marLeft w:val="0"/>
      <w:marRight w:val="0"/>
      <w:marTop w:val="0"/>
      <w:marBottom w:val="0"/>
      <w:divBdr>
        <w:top w:val="none" w:sz="0" w:space="0" w:color="auto"/>
        <w:left w:val="none" w:sz="0" w:space="0" w:color="auto"/>
        <w:bottom w:val="none" w:sz="0" w:space="0" w:color="auto"/>
        <w:right w:val="none" w:sz="0" w:space="0" w:color="auto"/>
      </w:divBdr>
    </w:div>
    <w:div w:id="319626271">
      <w:bodyDiv w:val="1"/>
      <w:marLeft w:val="0"/>
      <w:marRight w:val="0"/>
      <w:marTop w:val="0"/>
      <w:marBottom w:val="0"/>
      <w:divBdr>
        <w:top w:val="none" w:sz="0" w:space="0" w:color="auto"/>
        <w:left w:val="none" w:sz="0" w:space="0" w:color="auto"/>
        <w:bottom w:val="none" w:sz="0" w:space="0" w:color="auto"/>
        <w:right w:val="none" w:sz="0" w:space="0" w:color="auto"/>
      </w:divBdr>
    </w:div>
    <w:div w:id="32200983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01024298">
      <w:bodyDiv w:val="1"/>
      <w:marLeft w:val="0"/>
      <w:marRight w:val="0"/>
      <w:marTop w:val="0"/>
      <w:marBottom w:val="0"/>
      <w:divBdr>
        <w:top w:val="none" w:sz="0" w:space="0" w:color="auto"/>
        <w:left w:val="none" w:sz="0" w:space="0" w:color="auto"/>
        <w:bottom w:val="none" w:sz="0" w:space="0" w:color="auto"/>
        <w:right w:val="none" w:sz="0" w:space="0" w:color="auto"/>
      </w:divBdr>
    </w:div>
    <w:div w:id="540434118">
      <w:bodyDiv w:val="1"/>
      <w:marLeft w:val="0"/>
      <w:marRight w:val="0"/>
      <w:marTop w:val="0"/>
      <w:marBottom w:val="0"/>
      <w:divBdr>
        <w:top w:val="none" w:sz="0" w:space="0" w:color="auto"/>
        <w:left w:val="none" w:sz="0" w:space="0" w:color="auto"/>
        <w:bottom w:val="none" w:sz="0" w:space="0" w:color="auto"/>
        <w:right w:val="none" w:sz="0" w:space="0" w:color="auto"/>
      </w:divBdr>
    </w:div>
    <w:div w:id="704335109">
      <w:bodyDiv w:val="1"/>
      <w:marLeft w:val="0"/>
      <w:marRight w:val="0"/>
      <w:marTop w:val="0"/>
      <w:marBottom w:val="0"/>
      <w:divBdr>
        <w:top w:val="none" w:sz="0" w:space="0" w:color="auto"/>
        <w:left w:val="none" w:sz="0" w:space="0" w:color="auto"/>
        <w:bottom w:val="none" w:sz="0" w:space="0" w:color="auto"/>
        <w:right w:val="none" w:sz="0" w:space="0" w:color="auto"/>
      </w:divBdr>
    </w:div>
    <w:div w:id="82952047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384064003">
      <w:bodyDiv w:val="1"/>
      <w:marLeft w:val="0"/>
      <w:marRight w:val="0"/>
      <w:marTop w:val="0"/>
      <w:marBottom w:val="0"/>
      <w:divBdr>
        <w:top w:val="none" w:sz="0" w:space="0" w:color="auto"/>
        <w:left w:val="none" w:sz="0" w:space="0" w:color="auto"/>
        <w:bottom w:val="none" w:sz="0" w:space="0" w:color="auto"/>
        <w:right w:val="none" w:sz="0" w:space="0" w:color="auto"/>
      </w:divBdr>
    </w:div>
    <w:div w:id="1636522025">
      <w:bodyDiv w:val="1"/>
      <w:marLeft w:val="0"/>
      <w:marRight w:val="0"/>
      <w:marTop w:val="0"/>
      <w:marBottom w:val="0"/>
      <w:divBdr>
        <w:top w:val="none" w:sz="0" w:space="0" w:color="auto"/>
        <w:left w:val="none" w:sz="0" w:space="0" w:color="auto"/>
        <w:bottom w:val="none" w:sz="0" w:space="0" w:color="auto"/>
        <w:right w:val="none" w:sz="0" w:space="0" w:color="auto"/>
      </w:divBdr>
      <w:divsChild>
        <w:div w:id="2022270288">
          <w:marLeft w:val="0"/>
          <w:marRight w:val="0"/>
          <w:marTop w:val="0"/>
          <w:marBottom w:val="375"/>
          <w:divBdr>
            <w:top w:val="none" w:sz="0" w:space="0" w:color="auto"/>
            <w:left w:val="none" w:sz="0" w:space="0" w:color="auto"/>
            <w:bottom w:val="none" w:sz="0" w:space="0" w:color="auto"/>
            <w:right w:val="none" w:sz="0" w:space="0" w:color="auto"/>
          </w:divBdr>
          <w:divsChild>
            <w:div w:id="314729294">
              <w:marLeft w:val="0"/>
              <w:marRight w:val="90"/>
              <w:marTop w:val="0"/>
              <w:marBottom w:val="0"/>
              <w:divBdr>
                <w:top w:val="none" w:sz="0" w:space="0" w:color="auto"/>
                <w:left w:val="none" w:sz="0" w:space="0" w:color="auto"/>
                <w:bottom w:val="none" w:sz="0" w:space="0" w:color="auto"/>
                <w:right w:val="none" w:sz="0" w:space="0" w:color="auto"/>
              </w:divBdr>
            </w:div>
            <w:div w:id="137550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55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A186B34AAF4047A570F9DFA6808567" ma:contentTypeVersion="13" ma:contentTypeDescription="Create a new document." ma:contentTypeScope="" ma:versionID="1cc8a332a1bb14574f5eec45bc848154">
  <xsd:schema xmlns:xsd="http://www.w3.org/2001/XMLSchema" xmlns:xs="http://www.w3.org/2001/XMLSchema" xmlns:p="http://schemas.microsoft.com/office/2006/metadata/properties" xmlns:ns2="822da31b-d518-49e2-88cd-1351ccd720a8" xmlns:ns3="8e99bad0-3155-475a-8063-b4d93685c2ad" targetNamespace="http://schemas.microsoft.com/office/2006/metadata/properties" ma:root="true" ma:fieldsID="53d468679aadc5c288c1ddd4b97a4759" ns2:_="" ns3:_="">
    <xsd:import namespace="822da31b-d518-49e2-88cd-1351ccd720a8"/>
    <xsd:import namespace="8e99bad0-3155-475a-8063-b4d93685c2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da31b-d518-49e2-88cd-1351ccd720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99bad0-3155-475a-8063-b4d93685c2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E7182-E151-448B-A5E3-79FC485B2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2da31b-d518-49e2-88cd-1351ccd720a8"/>
    <ds:schemaRef ds:uri="8e99bad0-3155-475a-8063-b4d93685c2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633921-26AF-4E11-964E-295FF7E461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6084F-283E-48F9-BBCD-F32F33F87FA7}">
  <ds:schemaRefs>
    <ds:schemaRef ds:uri="http://schemas.microsoft.com/sharepoint/v3/contenttype/forms"/>
  </ds:schemaRefs>
</ds:datastoreItem>
</file>

<file path=customXml/itemProps4.xml><?xml version="1.0" encoding="utf-8"?>
<ds:datastoreItem xmlns:ds="http://schemas.openxmlformats.org/officeDocument/2006/customXml" ds:itemID="{297D2420-DE42-4090-9C36-0815CA335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1035</TotalTime>
  <Pages>3</Pages>
  <Words>1502</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10050</CharactersWithSpaces>
  <SharedDoc>false</SharedDoc>
  <HLinks>
    <vt:vector size="90" baseType="variant">
      <vt:variant>
        <vt:i4>4194315</vt:i4>
      </vt:variant>
      <vt:variant>
        <vt:i4>84</vt:i4>
      </vt:variant>
      <vt:variant>
        <vt:i4>0</vt:i4>
      </vt:variant>
      <vt:variant>
        <vt:i4>5</vt:i4>
      </vt:variant>
      <vt:variant>
        <vt:lpwstr>http://www.mercuryconvention.org/</vt:lpwstr>
      </vt:variant>
      <vt:variant>
        <vt:lpwstr/>
      </vt:variant>
      <vt:variant>
        <vt:i4>5505083</vt:i4>
      </vt:variant>
      <vt:variant>
        <vt:i4>81</vt:i4>
      </vt:variant>
      <vt:variant>
        <vt:i4>0</vt:i4>
      </vt:variant>
      <vt:variant>
        <vt:i4>5</vt:i4>
      </vt:variant>
      <vt:variant>
        <vt:lpwstr>mailto:mea-minamatasecretariat@un.org</vt:lpwstr>
      </vt:variant>
      <vt:variant>
        <vt:lpwstr/>
      </vt:variant>
      <vt:variant>
        <vt:i4>1114162</vt:i4>
      </vt:variant>
      <vt:variant>
        <vt:i4>74</vt:i4>
      </vt:variant>
      <vt:variant>
        <vt:i4>0</vt:i4>
      </vt:variant>
      <vt:variant>
        <vt:i4>5</vt:i4>
      </vt:variant>
      <vt:variant>
        <vt:lpwstr/>
      </vt:variant>
      <vt:variant>
        <vt:lpwstr>_Toc27124754</vt:lpwstr>
      </vt:variant>
      <vt:variant>
        <vt:i4>1441842</vt:i4>
      </vt:variant>
      <vt:variant>
        <vt:i4>68</vt:i4>
      </vt:variant>
      <vt:variant>
        <vt:i4>0</vt:i4>
      </vt:variant>
      <vt:variant>
        <vt:i4>5</vt:i4>
      </vt:variant>
      <vt:variant>
        <vt:lpwstr/>
      </vt:variant>
      <vt:variant>
        <vt:lpwstr>_Toc27124753</vt:lpwstr>
      </vt:variant>
      <vt:variant>
        <vt:i4>1507378</vt:i4>
      </vt:variant>
      <vt:variant>
        <vt:i4>62</vt:i4>
      </vt:variant>
      <vt:variant>
        <vt:i4>0</vt:i4>
      </vt:variant>
      <vt:variant>
        <vt:i4>5</vt:i4>
      </vt:variant>
      <vt:variant>
        <vt:lpwstr/>
      </vt:variant>
      <vt:variant>
        <vt:lpwstr>_Toc27124752</vt:lpwstr>
      </vt:variant>
      <vt:variant>
        <vt:i4>1310770</vt:i4>
      </vt:variant>
      <vt:variant>
        <vt:i4>56</vt:i4>
      </vt:variant>
      <vt:variant>
        <vt:i4>0</vt:i4>
      </vt:variant>
      <vt:variant>
        <vt:i4>5</vt:i4>
      </vt:variant>
      <vt:variant>
        <vt:lpwstr/>
      </vt:variant>
      <vt:variant>
        <vt:lpwstr>_Toc27124751</vt:lpwstr>
      </vt:variant>
      <vt:variant>
        <vt:i4>1376306</vt:i4>
      </vt:variant>
      <vt:variant>
        <vt:i4>50</vt:i4>
      </vt:variant>
      <vt:variant>
        <vt:i4>0</vt:i4>
      </vt:variant>
      <vt:variant>
        <vt:i4>5</vt:i4>
      </vt:variant>
      <vt:variant>
        <vt:lpwstr/>
      </vt:variant>
      <vt:variant>
        <vt:lpwstr>_Toc27124750</vt:lpwstr>
      </vt:variant>
      <vt:variant>
        <vt:i4>1835059</vt:i4>
      </vt:variant>
      <vt:variant>
        <vt:i4>44</vt:i4>
      </vt:variant>
      <vt:variant>
        <vt:i4>0</vt:i4>
      </vt:variant>
      <vt:variant>
        <vt:i4>5</vt:i4>
      </vt:variant>
      <vt:variant>
        <vt:lpwstr/>
      </vt:variant>
      <vt:variant>
        <vt:lpwstr>_Toc27124749</vt:lpwstr>
      </vt:variant>
      <vt:variant>
        <vt:i4>1900595</vt:i4>
      </vt:variant>
      <vt:variant>
        <vt:i4>38</vt:i4>
      </vt:variant>
      <vt:variant>
        <vt:i4>0</vt:i4>
      </vt:variant>
      <vt:variant>
        <vt:i4>5</vt:i4>
      </vt:variant>
      <vt:variant>
        <vt:lpwstr/>
      </vt:variant>
      <vt:variant>
        <vt:lpwstr>_Toc27124748</vt:lpwstr>
      </vt:variant>
      <vt:variant>
        <vt:i4>1179699</vt:i4>
      </vt:variant>
      <vt:variant>
        <vt:i4>32</vt:i4>
      </vt:variant>
      <vt:variant>
        <vt:i4>0</vt:i4>
      </vt:variant>
      <vt:variant>
        <vt:i4>5</vt:i4>
      </vt:variant>
      <vt:variant>
        <vt:lpwstr/>
      </vt:variant>
      <vt:variant>
        <vt:lpwstr>_Toc27124747</vt:lpwstr>
      </vt:variant>
      <vt:variant>
        <vt:i4>1245235</vt:i4>
      </vt:variant>
      <vt:variant>
        <vt:i4>26</vt:i4>
      </vt:variant>
      <vt:variant>
        <vt:i4>0</vt:i4>
      </vt:variant>
      <vt:variant>
        <vt:i4>5</vt:i4>
      </vt:variant>
      <vt:variant>
        <vt:lpwstr/>
      </vt:variant>
      <vt:variant>
        <vt:lpwstr>_Toc27124746</vt:lpwstr>
      </vt:variant>
      <vt:variant>
        <vt:i4>1114163</vt:i4>
      </vt:variant>
      <vt:variant>
        <vt:i4>20</vt:i4>
      </vt:variant>
      <vt:variant>
        <vt:i4>0</vt:i4>
      </vt:variant>
      <vt:variant>
        <vt:i4>5</vt:i4>
      </vt:variant>
      <vt:variant>
        <vt:lpwstr/>
      </vt:variant>
      <vt:variant>
        <vt:lpwstr>_Toc27124744</vt:lpwstr>
      </vt:variant>
      <vt:variant>
        <vt:i4>1441843</vt:i4>
      </vt:variant>
      <vt:variant>
        <vt:i4>14</vt:i4>
      </vt:variant>
      <vt:variant>
        <vt:i4>0</vt:i4>
      </vt:variant>
      <vt:variant>
        <vt:i4>5</vt:i4>
      </vt:variant>
      <vt:variant>
        <vt:lpwstr/>
      </vt:variant>
      <vt:variant>
        <vt:lpwstr>_Toc27124743</vt:lpwstr>
      </vt:variant>
      <vt:variant>
        <vt:i4>1507379</vt:i4>
      </vt:variant>
      <vt:variant>
        <vt:i4>8</vt:i4>
      </vt:variant>
      <vt:variant>
        <vt:i4>0</vt:i4>
      </vt:variant>
      <vt:variant>
        <vt:i4>5</vt:i4>
      </vt:variant>
      <vt:variant>
        <vt:lpwstr/>
      </vt:variant>
      <vt:variant>
        <vt:lpwstr>_Toc27124742</vt:lpwstr>
      </vt:variant>
      <vt:variant>
        <vt:i4>1310771</vt:i4>
      </vt:variant>
      <vt:variant>
        <vt:i4>2</vt:i4>
      </vt:variant>
      <vt:variant>
        <vt:i4>0</vt:i4>
      </vt:variant>
      <vt:variant>
        <vt:i4>5</vt:i4>
      </vt:variant>
      <vt:variant>
        <vt:lpwstr/>
      </vt:variant>
      <vt:variant>
        <vt:lpwstr>_Toc27124741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Cynthia Mwanza</dc:creator>
  <cp:keywords/>
  <dc:description/>
  <cp:lastModifiedBy>Linh DOAN</cp:lastModifiedBy>
  <cp:revision>17</cp:revision>
  <cp:lastPrinted>2020-05-15T11:26:00Z</cp:lastPrinted>
  <dcterms:created xsi:type="dcterms:W3CDTF">2020-10-15T16:27:00Z</dcterms:created>
  <dcterms:modified xsi:type="dcterms:W3CDTF">2020-10-29T10:51:00Z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0x010100D4A186B34AAF4047A570F9DFA6808567</vt:lpwstr>
  </property>
</Properties>
</file>