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EFF6C06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BE5CF6">
              <w:rPr>
                <w:lang w:val="en-GB"/>
              </w:rPr>
              <w:t>8</w:t>
            </w:r>
          </w:p>
        </w:tc>
      </w:tr>
      <w:tr w:rsidR="00032E4E" w:rsidRPr="00E87867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256757FA" w14:textId="77777777" w:rsidR="00DB367F" w:rsidRDefault="00DB367F" w:rsidP="00DB367F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4D217CFE" w14:textId="77777777" w:rsidR="00E87867" w:rsidRDefault="00E87867" w:rsidP="00E87867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4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5DEDFB60" w14:textId="77777777" w:rsidR="00BE5CF6" w:rsidRPr="008701BA" w:rsidRDefault="00BE5CF6" w:rsidP="00BE5CF6">
      <w:pPr>
        <w:pStyle w:val="Heading1"/>
      </w:pPr>
      <w:bookmarkStart w:id="3" w:name="_GoBack"/>
      <w:bookmarkEnd w:id="3"/>
      <w:r w:rsidRPr="008701BA">
        <w:t>МК-1/18: Проект руководящих принципов временного хранения ртути и ртутных соединений, как это предусмотрено в пункте 3 статьи 10</w:t>
      </w:r>
      <w:bookmarkEnd w:id="2"/>
    </w:p>
    <w:p w14:paraId="0DD16F04" w14:textId="77777777" w:rsidR="00BE5CF6" w:rsidRPr="00791860" w:rsidRDefault="00BE5CF6" w:rsidP="00BE5CF6">
      <w:pPr>
        <w:ind w:left="1247" w:firstLine="624"/>
        <w:rPr>
          <w:i/>
        </w:rPr>
      </w:pPr>
      <w:r w:rsidRPr="00791860">
        <w:rPr>
          <w:i/>
        </w:rPr>
        <w:t>Конференция Сторон,</w:t>
      </w:r>
    </w:p>
    <w:p w14:paraId="369C9776" w14:textId="77777777" w:rsidR="00BE5CF6" w:rsidRPr="00C821FF" w:rsidRDefault="00BE5CF6" w:rsidP="00BE5CF6">
      <w:pPr>
        <w:ind w:left="1247" w:firstLine="624"/>
      </w:pPr>
      <w:r w:rsidRPr="00017372">
        <w:rPr>
          <w:i/>
        </w:rPr>
        <w:t>признавая</w:t>
      </w:r>
      <w:r w:rsidRPr="00C821FF">
        <w:t xml:space="preserve"> необходимость оказания Сторонам содействия в </w:t>
      </w:r>
      <w:r>
        <w:t xml:space="preserve">обеспечении </w:t>
      </w:r>
      <w:r w:rsidRPr="00C821FF">
        <w:t>экологически безопасно</w:t>
      </w:r>
      <w:r>
        <w:t>го</w:t>
      </w:r>
      <w:r w:rsidRPr="00C821FF">
        <w:t xml:space="preserve"> хранени</w:t>
      </w:r>
      <w:r>
        <w:t>я</w:t>
      </w:r>
      <w:r w:rsidRPr="00C821FF">
        <w:t xml:space="preserve"> ртути, кроме ртутных отходов, путем предоставления руководящих принципов,</w:t>
      </w:r>
    </w:p>
    <w:p w14:paraId="306B6DBF" w14:textId="77777777" w:rsidR="00BE5CF6" w:rsidRPr="00C821FF" w:rsidRDefault="00BE5CF6" w:rsidP="00BE5CF6">
      <w:pPr>
        <w:ind w:left="1247" w:firstLine="624"/>
      </w:pPr>
      <w:r w:rsidRPr="00C821FF">
        <w:t>1.</w:t>
      </w:r>
      <w:r w:rsidRPr="00C821FF">
        <w:tab/>
      </w:r>
      <w:r w:rsidRPr="00017372">
        <w:rPr>
          <w:i/>
        </w:rPr>
        <w:t>просит</w:t>
      </w:r>
      <w:r w:rsidRPr="00C821FF">
        <w:t xml:space="preserve"> секретариат провести дальнейший пересмотр проекта руководящих принципов </w:t>
      </w:r>
      <w:r w:rsidRPr="003B69E8">
        <w:t>временного хранения ртути и ртутных соединений, как это предусмотрено в пункте</w:t>
      </w:r>
      <w:r>
        <w:rPr>
          <w:lang w:val="en-GB"/>
        </w:rPr>
        <w:t> </w:t>
      </w:r>
      <w:r w:rsidRPr="003B69E8">
        <w:t>3 статьи 10</w:t>
      </w:r>
      <w:r>
        <w:rPr>
          <w:rStyle w:val="FootnoteReference"/>
        </w:rPr>
        <w:footnoteReference w:id="1"/>
      </w:r>
      <w:r>
        <w:t>, следующим образом</w:t>
      </w:r>
      <w:r w:rsidRPr="00C821FF">
        <w:t>:</w:t>
      </w:r>
    </w:p>
    <w:p w14:paraId="245E1719" w14:textId="77777777" w:rsidR="00BE5CF6" w:rsidRPr="00C821FF" w:rsidRDefault="00BE5CF6" w:rsidP="00BE5CF6">
      <w:pPr>
        <w:ind w:left="1247" w:firstLine="624"/>
      </w:pPr>
      <w:r>
        <w:rPr>
          <w:lang w:val="en-GB"/>
        </w:rPr>
        <w:t>a</w:t>
      </w:r>
      <w:r w:rsidRPr="00791860">
        <w:t>)</w:t>
      </w:r>
      <w:r w:rsidRPr="00791860">
        <w:tab/>
      </w:r>
      <w:r>
        <w:t xml:space="preserve">обратиться за сведениями по </w:t>
      </w:r>
      <w:r w:rsidRPr="00C821FF">
        <w:t>техническ</w:t>
      </w:r>
      <w:r>
        <w:t xml:space="preserve">им вопросам к </w:t>
      </w:r>
      <w:r w:rsidRPr="00C821FF">
        <w:t>соответствующи</w:t>
      </w:r>
      <w:r>
        <w:t>м</w:t>
      </w:r>
      <w:r w:rsidRPr="00C821FF">
        <w:t xml:space="preserve"> эксперт</w:t>
      </w:r>
      <w:r>
        <w:t>ам</w:t>
      </w:r>
      <w:r w:rsidRPr="00C821FF">
        <w:t>, включая технических экспертов Базельской конвенции</w:t>
      </w:r>
      <w:r>
        <w:t xml:space="preserve"> о</w:t>
      </w:r>
      <w:r w:rsidRPr="00BE7175">
        <w:t xml:space="preserve"> </w:t>
      </w:r>
      <w:r>
        <w:t>контроле</w:t>
      </w:r>
      <w:r w:rsidRPr="00BE7175">
        <w:t xml:space="preserve"> </w:t>
      </w:r>
      <w:r>
        <w:t>за</w:t>
      </w:r>
      <w:r w:rsidRPr="00BE7175">
        <w:t xml:space="preserve"> </w:t>
      </w:r>
      <w:r>
        <w:t>трансграничной</w:t>
      </w:r>
      <w:r w:rsidRPr="00BE7175">
        <w:t xml:space="preserve"> </w:t>
      </w:r>
      <w:r>
        <w:t>перевозкой</w:t>
      </w:r>
      <w:r w:rsidRPr="00BE7175">
        <w:t xml:space="preserve"> </w:t>
      </w:r>
      <w:r>
        <w:t>опасных отходов и их удалением</w:t>
      </w:r>
      <w:r w:rsidRPr="00C821FF">
        <w:t>, до 31 декабря 2017 года</w:t>
      </w:r>
      <w:r>
        <w:t>;</w:t>
      </w:r>
    </w:p>
    <w:p w14:paraId="48A8E456" w14:textId="77777777" w:rsidR="00BE5CF6" w:rsidRPr="00C821FF" w:rsidRDefault="00BE5CF6" w:rsidP="00BE5CF6">
      <w:pPr>
        <w:ind w:left="1247" w:firstLine="624"/>
      </w:pPr>
      <w:r>
        <w:rPr>
          <w:lang w:val="en-GB"/>
        </w:rPr>
        <w:t>b</w:t>
      </w:r>
      <w:r w:rsidRPr="00791860">
        <w:t>)</w:t>
      </w:r>
      <w:r w:rsidRPr="00791860">
        <w:tab/>
      </w:r>
      <w:r w:rsidRPr="00C821FF">
        <w:t>внес</w:t>
      </w:r>
      <w:r>
        <w:t>ти</w:t>
      </w:r>
      <w:r w:rsidRPr="00C821FF">
        <w:t xml:space="preserve"> изменения в руководящие принципы и опубликовать на веб-сайте </w:t>
      </w:r>
      <w:proofErr w:type="spellStart"/>
      <w:r w:rsidRPr="00C821FF">
        <w:t>Минаматской</w:t>
      </w:r>
      <w:proofErr w:type="spellEnd"/>
      <w:r w:rsidRPr="00C821FF">
        <w:t xml:space="preserve"> конвенции пересмотренн</w:t>
      </w:r>
      <w:r>
        <w:t>ую редакцию</w:t>
      </w:r>
      <w:r w:rsidRPr="00C821FF">
        <w:t xml:space="preserve"> проект</w:t>
      </w:r>
      <w:r>
        <w:t>а</w:t>
      </w:r>
      <w:r w:rsidRPr="00C821FF">
        <w:t xml:space="preserve"> до 1 марта 2018 года</w:t>
      </w:r>
      <w:r>
        <w:t>;</w:t>
      </w:r>
    </w:p>
    <w:p w14:paraId="124C914F" w14:textId="77777777" w:rsidR="00BE5CF6" w:rsidRPr="00C821FF" w:rsidRDefault="00BE5CF6" w:rsidP="00BE5CF6">
      <w:pPr>
        <w:ind w:left="1247" w:firstLine="624"/>
      </w:pPr>
      <w:r>
        <w:rPr>
          <w:lang w:val="en-GB"/>
        </w:rPr>
        <w:t>c</w:t>
      </w:r>
      <w:r w:rsidRPr="00791860">
        <w:t>)</w:t>
      </w:r>
      <w:r w:rsidRPr="00791860">
        <w:tab/>
      </w:r>
      <w:r w:rsidRPr="00C821FF">
        <w:t>получить дополнительные замечания от экспертов, Сторон и других субъектов не позднее 1 мая 2018 года</w:t>
      </w:r>
      <w:r>
        <w:t>;</w:t>
      </w:r>
    </w:p>
    <w:p w14:paraId="1E6F43EA" w14:textId="77777777" w:rsidR="00BE5CF6" w:rsidRPr="00C821FF" w:rsidRDefault="00BE5CF6" w:rsidP="00BE5CF6">
      <w:pPr>
        <w:ind w:left="1247" w:firstLine="624"/>
      </w:pPr>
      <w:r>
        <w:rPr>
          <w:lang w:val="en-GB"/>
        </w:rPr>
        <w:t>d</w:t>
      </w:r>
      <w:r w:rsidRPr="00640CE8">
        <w:t>)</w:t>
      </w:r>
      <w:r w:rsidRPr="00640CE8">
        <w:tab/>
      </w:r>
      <w:r w:rsidRPr="00C821FF">
        <w:t xml:space="preserve">представить руководящие принципы </w:t>
      </w:r>
      <w:r>
        <w:t xml:space="preserve">в пересмотренной редакции </w:t>
      </w:r>
      <w:r w:rsidRPr="00C821FF">
        <w:t xml:space="preserve">Конференции Сторон </w:t>
      </w:r>
      <w:proofErr w:type="spellStart"/>
      <w:r w:rsidRPr="00C821FF">
        <w:t>Минаматской</w:t>
      </w:r>
      <w:proofErr w:type="spellEnd"/>
      <w:r w:rsidRPr="00C821FF">
        <w:t xml:space="preserve"> конвенции на ее втором совещании для дальнейшего расс</w:t>
      </w:r>
      <w:r>
        <w:t>мотрения и возможного принятия;</w:t>
      </w:r>
    </w:p>
    <w:p w14:paraId="2D8D3509" w14:textId="77777777" w:rsidR="00BE5CF6" w:rsidRPr="00C821FF" w:rsidRDefault="00BE5CF6" w:rsidP="00BE5CF6">
      <w:pPr>
        <w:spacing w:after="240"/>
        <w:ind w:left="1247" w:firstLine="624"/>
      </w:pPr>
      <w:r w:rsidRPr="00C821FF">
        <w:t>2.</w:t>
      </w:r>
      <w:r w:rsidRPr="00C821FF">
        <w:tab/>
      </w:r>
      <w:r w:rsidRPr="00017372">
        <w:rPr>
          <w:i/>
        </w:rPr>
        <w:t>призывает</w:t>
      </w:r>
      <w:r w:rsidRPr="00C821FF">
        <w:t>, при необходимости, использовать проект руководящих принципов</w:t>
      </w:r>
      <w:r>
        <w:rPr>
          <w:rStyle w:val="FootnoteReference"/>
        </w:rPr>
        <w:footnoteReference w:id="2"/>
      </w:r>
      <w:r w:rsidRPr="00C821FF">
        <w:t>, на предварительной и временной основе.</w:t>
      </w:r>
    </w:p>
    <w:p w14:paraId="3707949E" w14:textId="77777777" w:rsidR="001E521C" w:rsidRPr="001E521C" w:rsidRDefault="001E521C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1E521C" w:rsidRPr="001E521C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B35B" w14:textId="77777777" w:rsidR="0063095B" w:rsidRDefault="0063095B">
      <w:r>
        <w:separator/>
      </w:r>
    </w:p>
  </w:endnote>
  <w:endnote w:type="continuationSeparator" w:id="0">
    <w:p w14:paraId="762AAFAC" w14:textId="77777777" w:rsidR="0063095B" w:rsidRDefault="0063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8E9F" w14:textId="77777777" w:rsidR="0063095B" w:rsidRDefault="0063095B" w:rsidP="00851756">
      <w:pPr>
        <w:spacing w:before="60"/>
        <w:ind w:left="624"/>
      </w:pPr>
      <w:r>
        <w:separator/>
      </w:r>
    </w:p>
  </w:footnote>
  <w:footnote w:type="continuationSeparator" w:id="0">
    <w:p w14:paraId="65DC0062" w14:textId="77777777" w:rsidR="0063095B" w:rsidRDefault="0063095B">
      <w:r>
        <w:continuationSeparator/>
      </w:r>
    </w:p>
  </w:footnote>
  <w:footnote w:id="1">
    <w:p w14:paraId="1D38699F" w14:textId="77777777" w:rsidR="00BE5CF6" w:rsidRPr="001B2082" w:rsidRDefault="00BE5CF6" w:rsidP="00BE5CF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 w:rsidRPr="001B2082">
        <w:rPr>
          <w:szCs w:val="18"/>
        </w:rPr>
        <w:tab/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>.1/25, приложение.</w:t>
      </w:r>
    </w:p>
  </w:footnote>
  <w:footnote w:id="2">
    <w:p w14:paraId="1838B9F4" w14:textId="77777777" w:rsidR="00BE5CF6" w:rsidRPr="001B2082" w:rsidRDefault="00BE5CF6" w:rsidP="00BE5CF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 w:rsidRPr="001B2082">
        <w:rPr>
          <w:szCs w:val="18"/>
        </w:rPr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67FEDE0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1E0354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28D3C678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BE5CF6">
      <w:rPr>
        <w:lang w:val="en-U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58AA3667"/>
    <w:multiLevelType w:val="hybridMultilevel"/>
    <w:tmpl w:val="A72A60C0"/>
    <w:numStyleLink w:val="Importeradestilen7"/>
  </w:abstractNum>
  <w:abstractNum w:abstractNumId="16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BCC466D"/>
    <w:multiLevelType w:val="hybridMultilevel"/>
    <w:tmpl w:val="08CE3892"/>
    <w:numStyleLink w:val="Importeradestilen10"/>
  </w:abstractNum>
  <w:abstractNum w:abstractNumId="25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11"/>
  </w:num>
  <w:num w:numId="19">
    <w:abstractNumId w:val="1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"/>
  </w:num>
  <w:num w:numId="21">
    <w:abstractNumId w:val="17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6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4"/>
  </w:num>
  <w:num w:numId="24">
    <w:abstractNumId w:val="27"/>
  </w:num>
  <w:num w:numId="25">
    <w:abstractNumId w:val="5"/>
  </w:num>
  <w:num w:numId="26">
    <w:abstractNumId w:val="2"/>
  </w:num>
  <w:num w:numId="27">
    <w:abstractNumId w:val="25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3"/>
  </w:num>
  <w:num w:numId="29">
    <w:abstractNumId w:val="20"/>
  </w:num>
  <w:num w:numId="30">
    <w:abstractNumId w:val="7"/>
  </w:num>
  <w:num w:numId="31">
    <w:abstractNumId w:val="21"/>
  </w:num>
  <w:num w:numId="3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33">
    <w:abstractNumId w:val="22"/>
  </w:num>
  <w:num w:numId="34">
    <w:abstractNumId w:val="24"/>
  </w:num>
  <w:num w:numId="35">
    <w:abstractNumId w:val="26"/>
  </w:num>
  <w:num w:numId="36">
    <w:abstractNumId w:val="15"/>
  </w:num>
  <w:num w:numId="37">
    <w:abstractNumId w:val="19"/>
  </w:num>
  <w:num w:numId="38">
    <w:abstractNumId w:val="10"/>
  </w:num>
  <w:num w:numId="39">
    <w:abstractNumId w:val="0"/>
    <w:lvlOverride w:ilvl="0">
      <w:startOverride w:val="12"/>
    </w:lvlOverride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4A8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354"/>
    <w:rsid w:val="001E0D73"/>
    <w:rsid w:val="001E4028"/>
    <w:rsid w:val="001E45BD"/>
    <w:rsid w:val="001E470E"/>
    <w:rsid w:val="001E4C58"/>
    <w:rsid w:val="001E521C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95B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0E7B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5CF6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367F"/>
    <w:rsid w:val="00DB5925"/>
    <w:rsid w:val="00DC46FF"/>
    <w:rsid w:val="00DC5254"/>
    <w:rsid w:val="00DC569D"/>
    <w:rsid w:val="00DC5AB5"/>
    <w:rsid w:val="00DC7109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87867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uiPriority w:val="99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1E0354"/>
  </w:style>
  <w:style w:type="numbering" w:customStyle="1" w:styleId="Normallist1">
    <w:name w:val="Normal_list1"/>
    <w:basedOn w:val="NoList"/>
    <w:rsid w:val="001E0354"/>
  </w:style>
  <w:style w:type="table" w:customStyle="1" w:styleId="TableGrid1">
    <w:name w:val="Table Grid1"/>
    <w:basedOn w:val="TableNormal"/>
    <w:next w:val="TableGrid"/>
    <w:rsid w:val="001E035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54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1E0354"/>
    <w:pPr>
      <w:numPr>
        <w:numId w:val="33"/>
      </w:numPr>
    </w:pPr>
  </w:style>
  <w:style w:type="character" w:customStyle="1" w:styleId="Inget">
    <w:name w:val="Inget"/>
    <w:rsid w:val="001E0354"/>
  </w:style>
  <w:style w:type="paragraph" w:customStyle="1" w:styleId="Brdtext">
    <w:name w:val="Brödtext"/>
    <w:rsid w:val="001E03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7">
    <w:name w:val="Importerade stilen 7"/>
    <w:rsid w:val="001E0354"/>
    <w:pPr>
      <w:numPr>
        <w:numId w:val="35"/>
      </w:numPr>
    </w:pPr>
  </w:style>
  <w:style w:type="numbering" w:customStyle="1" w:styleId="Importeradestilen6">
    <w:name w:val="Importerade stilen 6"/>
    <w:rsid w:val="001E0354"/>
    <w:pPr>
      <w:numPr>
        <w:numId w:val="38"/>
      </w:numPr>
    </w:pPr>
  </w:style>
  <w:style w:type="character" w:customStyle="1" w:styleId="hps">
    <w:name w:val="hps"/>
    <w:rsid w:val="001E0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8D854-B869-4E24-81C6-F948678E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2020-11-09T11:41:00Z</cp:lastPrinted>
  <dcterms:created xsi:type="dcterms:W3CDTF">2020-11-06T10:00:00Z</dcterms:created>
  <dcterms:modified xsi:type="dcterms:W3CDTF">2020-11-09T11:41:00Z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