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118C3D15"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1F6728">
              <w:t>Dec.</w:t>
            </w:r>
            <w:r w:rsidR="00C073E5">
              <w:t>1</w:t>
            </w:r>
            <w:r w:rsidR="006A439E">
              <w:t>7</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763"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0C95C000" w:rsidR="002907D8" w:rsidRDefault="00B42858" w:rsidP="002907D8">
      <w:pPr>
        <w:pStyle w:val="CH1"/>
        <w:rPr>
          <w:lang w:val="fr-FR"/>
        </w:rPr>
      </w:pPr>
      <w:r w:rsidRPr="008E4D6C">
        <w:rPr>
          <w:lang w:val="fr-FR"/>
        </w:rPr>
        <w:tab/>
      </w:r>
      <w:r w:rsidRPr="008E4D6C">
        <w:rPr>
          <w:lang w:val="fr-FR"/>
        </w:rPr>
        <w:tab/>
      </w:r>
      <w:r w:rsidR="00617C4A">
        <w:t>Décision adoptée par la première Conférence des Parties à la Convention de Minamata sur le mercure</w:t>
      </w:r>
      <w:bookmarkStart w:id="4" w:name="_GoBack"/>
      <w:bookmarkEnd w:id="4"/>
    </w:p>
    <w:p w14:paraId="5A8598DC" w14:textId="77777777" w:rsidR="006A439E" w:rsidRPr="008E4D6C" w:rsidRDefault="006A439E" w:rsidP="006A439E">
      <w:pPr>
        <w:pStyle w:val="ZZAnxtitle"/>
        <w:outlineLvl w:val="0"/>
        <w:rPr>
          <w:sz w:val="24"/>
          <w:szCs w:val="24"/>
          <w:lang w:val="fr-FR"/>
        </w:rPr>
      </w:pPr>
      <w:bookmarkStart w:id="5" w:name="_Toc504974166"/>
      <w:bookmarkStart w:id="6" w:name="_Toc504918991"/>
      <w:r w:rsidRPr="008E4D6C">
        <w:rPr>
          <w:sz w:val="24"/>
          <w:szCs w:val="24"/>
          <w:lang w:val="fr-FR"/>
        </w:rPr>
        <w:t>MC-1/17 : Orientations concernant les rejets de mercure</w:t>
      </w:r>
      <w:bookmarkEnd w:id="5"/>
      <w:bookmarkEnd w:id="6"/>
    </w:p>
    <w:p w14:paraId="52461CA4" w14:textId="77777777" w:rsidR="006A439E" w:rsidRPr="008E4D6C" w:rsidRDefault="006A439E" w:rsidP="006A439E">
      <w:pPr>
        <w:pStyle w:val="NormalNonumber"/>
        <w:tabs>
          <w:tab w:val="left" w:pos="624"/>
        </w:tabs>
        <w:ind w:firstLine="624"/>
        <w:rPr>
          <w:i/>
          <w:iCs/>
          <w:lang w:val="fr-FR"/>
        </w:rPr>
      </w:pPr>
      <w:r w:rsidRPr="008E4D6C">
        <w:rPr>
          <w:i/>
          <w:lang w:val="fr-FR"/>
        </w:rPr>
        <w:t>La Conférence des Parties</w:t>
      </w:r>
      <w:r w:rsidRPr="008E4D6C">
        <w:rPr>
          <w:lang w:val="fr-FR"/>
        </w:rPr>
        <w:t>,</w:t>
      </w:r>
    </w:p>
    <w:p w14:paraId="66C5AEEB" w14:textId="77777777" w:rsidR="006A439E" w:rsidRPr="008E4D6C" w:rsidRDefault="006A439E" w:rsidP="006A439E">
      <w:pPr>
        <w:pStyle w:val="NormalNonumber"/>
        <w:tabs>
          <w:tab w:val="left" w:pos="624"/>
        </w:tabs>
        <w:ind w:firstLine="624"/>
        <w:rPr>
          <w:iCs/>
          <w:lang w:val="fr-FR"/>
        </w:rPr>
      </w:pPr>
      <w:r w:rsidRPr="008E4D6C">
        <w:rPr>
          <w:i/>
          <w:iCs/>
          <w:lang w:val="fr-FR"/>
        </w:rPr>
        <w:t xml:space="preserve">Sachant </w:t>
      </w:r>
      <w:r w:rsidRPr="008E4D6C">
        <w:rPr>
          <w:lang w:val="fr-FR"/>
        </w:rPr>
        <w:t>qu’il importe de contrôler les rejets de mercure pour atteindre l’objectif de la Convention de Minamata sur le mercure,</w:t>
      </w:r>
    </w:p>
    <w:p w14:paraId="48D46A6D" w14:textId="77777777" w:rsidR="006A439E" w:rsidRPr="008E4D6C" w:rsidRDefault="006A439E" w:rsidP="006A439E">
      <w:pPr>
        <w:pStyle w:val="NormalNonumber"/>
        <w:tabs>
          <w:tab w:val="left" w:pos="624"/>
        </w:tabs>
        <w:ind w:firstLine="624"/>
        <w:rPr>
          <w:lang w:val="fr-FR"/>
        </w:rPr>
      </w:pPr>
      <w:r w:rsidRPr="008E4D6C">
        <w:rPr>
          <w:i/>
          <w:iCs/>
          <w:lang w:val="fr-FR"/>
        </w:rPr>
        <w:t>Sachant également</w:t>
      </w:r>
      <w:r w:rsidRPr="008E4D6C">
        <w:rPr>
          <w:lang w:val="fr-FR"/>
        </w:rPr>
        <w:t xml:space="preserve"> qu’elle doit adopter dès que possible des orientations sur les meilleures techniques disponibles et les meilleures pratiques environnementales pour contrôler les rejets des sources pertinentes ainsi qu’une méthode d’établissement des inventaires des rejets de ces sources,</w:t>
      </w:r>
    </w:p>
    <w:p w14:paraId="1803B782" w14:textId="77777777" w:rsidR="006A439E" w:rsidRPr="008E4D6C" w:rsidRDefault="006A439E" w:rsidP="006A439E">
      <w:pPr>
        <w:pStyle w:val="NormalNonumber"/>
        <w:numPr>
          <w:ilvl w:val="0"/>
          <w:numId w:val="37"/>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lang w:val="fr-FR"/>
        </w:rPr>
      </w:pPr>
      <w:r w:rsidRPr="008E4D6C">
        <w:rPr>
          <w:i/>
          <w:iCs/>
          <w:lang w:val="fr-FR"/>
        </w:rPr>
        <w:t>Engage</w:t>
      </w:r>
      <w:r w:rsidRPr="008E4D6C">
        <w:rPr>
          <w:lang w:val="fr-FR"/>
        </w:rPr>
        <w:t xml:space="preserve"> les Parties à recenser dès que possible les sources ponctuelles pertinentes au niveau national, conformément aux paragraphes 2 b) et 3 de l’article 9, et à présenter au secrétariat des informations sur les sources pertinentes recensées ;</w:t>
      </w:r>
    </w:p>
    <w:p w14:paraId="61A3BCE2" w14:textId="77777777" w:rsidR="006A439E" w:rsidRPr="008E4D6C" w:rsidRDefault="006A439E" w:rsidP="006A439E">
      <w:pPr>
        <w:pStyle w:val="NormalNonumber"/>
        <w:numPr>
          <w:ilvl w:val="0"/>
          <w:numId w:val="37"/>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lang w:val="fr-FR"/>
        </w:rPr>
      </w:pPr>
      <w:r w:rsidRPr="008E4D6C">
        <w:rPr>
          <w:i/>
          <w:iCs/>
          <w:lang w:val="fr-FR"/>
        </w:rPr>
        <w:t xml:space="preserve">Prie </w:t>
      </w:r>
      <w:r w:rsidRPr="008E4D6C">
        <w:rPr>
          <w:lang w:val="fr-FR"/>
        </w:rPr>
        <w:t xml:space="preserve">le secrétariat de compiler les informations communiquées par les Parties et de les lui présenter à sa deuxième réunion. </w:t>
      </w:r>
    </w:p>
    <w:p w14:paraId="12F42EBF" w14:textId="77777777" w:rsidR="00564594" w:rsidRPr="00564594" w:rsidRDefault="00564594" w:rsidP="00564594">
      <w:pPr>
        <w:pStyle w:val="CH2"/>
        <w:rPr>
          <w:lang w:val="fr-FR"/>
        </w:rPr>
      </w:pPr>
    </w:p>
    <w:sectPr w:rsidR="00564594" w:rsidRPr="00564594"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4F06" w14:textId="77777777" w:rsidR="001C45EE" w:rsidRDefault="001C45EE">
      <w:r>
        <w:separator/>
      </w:r>
    </w:p>
  </w:endnote>
  <w:endnote w:type="continuationSeparator" w:id="0">
    <w:p w14:paraId="7E686D3C" w14:textId="77777777" w:rsidR="001C45EE" w:rsidRDefault="001C45EE">
      <w:r>
        <w:continuationSeparator/>
      </w:r>
    </w:p>
  </w:endnote>
  <w:endnote w:type="continuationNotice" w:id="1">
    <w:p w14:paraId="5F26A456" w14:textId="77777777" w:rsidR="001C45EE" w:rsidRDefault="001C4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4F41" w14:textId="77777777" w:rsidR="001C45EE" w:rsidRDefault="001C45EE" w:rsidP="00D92DE0">
      <w:pPr>
        <w:ind w:left="624"/>
      </w:pPr>
      <w:r>
        <w:separator/>
      </w:r>
    </w:p>
  </w:footnote>
  <w:footnote w:type="continuationSeparator" w:id="0">
    <w:p w14:paraId="49821605" w14:textId="77777777" w:rsidR="001C45EE" w:rsidRDefault="001C45EE">
      <w:r>
        <w:continuationSeparator/>
      </w:r>
    </w:p>
  </w:footnote>
  <w:footnote w:type="continuationNotice" w:id="1">
    <w:p w14:paraId="1E2285BC" w14:textId="77777777" w:rsidR="001C45EE" w:rsidRDefault="001C4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0B52C0DD" w:rsidR="00853842" w:rsidRPr="00CA5CA9" w:rsidRDefault="00853842" w:rsidP="006B4C09">
    <w:pPr>
      <w:pStyle w:val="Header-pool"/>
    </w:pPr>
    <w:r w:rsidRPr="00CA5CA9">
      <w:rPr>
        <w:bCs/>
      </w:rPr>
      <w:t>UNEP</w:t>
    </w:r>
    <w:r w:rsidRPr="00CA5CA9">
      <w:t>/</w:t>
    </w:r>
    <w:r>
      <w:t>MC</w:t>
    </w:r>
    <w:r w:rsidRPr="00CA5CA9">
      <w:t>/</w:t>
    </w:r>
    <w:r>
      <w:t>COP.1</w:t>
    </w:r>
    <w:r w:rsidRPr="00CA5CA9">
      <w:t>/</w:t>
    </w:r>
    <w:r w:rsidR="00C073E5">
      <w:t>1</w:t>
    </w:r>
    <w:r w:rsidR="002D68C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40FFBDF"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1F6728">
      <w:t>Dec.</w:t>
    </w:r>
    <w:r w:rsidR="00C073E5">
      <w:rPr>
        <w:szCs w:val="18"/>
      </w:rPr>
      <w:t>1</w:t>
    </w:r>
    <w:r w:rsidR="006A439E">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435ED1D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435ED1D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8A33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ACE74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785EE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D4C4D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64FE1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4D8B67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1E2322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9E20A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435ED1D8">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8A33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ACE748">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785EEE">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D4C4D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64FE1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4D8B67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1E2322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9E20A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435ED1D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F8A336">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ACE74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785EE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D4C4DC">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64FE10">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4D8B67A">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1E2322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9E20A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324298E0">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30BADFF0">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F76C2EC">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E5870E6">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4560B4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5F8F02C">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966756C">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541E870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7E3E788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C85C1222">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1C52DE1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606162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6FAD52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07459D6">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E496ED5C">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7124C32">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B3043542">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837A5D7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5EE"/>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6728"/>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68C8"/>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4594"/>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17C4A"/>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439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666C"/>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8D4"/>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6F584-0A36-4B29-A1E4-A554047F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2020-11-09T12:13:00Z</cp:lastPrinted>
  <dcterms:created xsi:type="dcterms:W3CDTF">2020-11-06T11:40:00Z</dcterms:created>
  <dcterms:modified xsi:type="dcterms:W3CDTF">2020-11-09T12:13:00Z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