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9640" w:type="dxa"/>
        <w:tblInd w:w="-34" w:type="dxa"/>
        <w:tblBorders>
          <w:bottom w:val="single" w:color="auto" w:sz="24" w:space="0"/>
          <w:insideH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36F4BF85" w14:paraId="57B14945" w14:textId="77777777">
        <w:trPr>
          <w:cantSplit/>
          <w:trHeight w:val="624"/>
        </w:trPr>
        <w:tc>
          <w:tcPr>
            <w:tcW w:w="3403" w:type="dxa"/>
            <w:tcBorders>
              <w:bottom w:val="nil"/>
            </w:tcBorders>
            <w:tcMar/>
          </w:tcPr>
          <w:p w:rsidRPr="00934FB6" w:rsidR="00DE796A" w:rsidP="000B1AA7" w:rsidRDefault="00934FB6" w14:paraId="0D7BDFB7" w14:textId="7777777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tcMar/>
          </w:tcPr>
          <w:p w:rsidRPr="000844F9" w:rsidR="00DE796A" w:rsidP="00614BE8" w:rsidRDefault="00DE796A" w14:paraId="64421F22" w14:textId="77777777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36F4BF85" w14:paraId="157883E7" w14:textId="77777777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color="auto" w:sz="4" w:space="0"/>
            </w:tcBorders>
            <w:tcMar/>
          </w:tcPr>
          <w:p w:rsidRPr="004B0A17" w:rsidR="004B0A17" w:rsidP="006D0402" w:rsidRDefault="00115715" w14:paraId="4754C7D0" w14:textId="268810A0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E11452">
              <w:rPr>
                <w:rFonts w:cs="Times New Roman"/>
                <w:szCs w:val="20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4B0A17" w:rsidR="004B0A17" w:rsidP="004B0A17" w:rsidRDefault="004B0A17" w14:paraId="1A82580C" w14:textId="7777777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36F4BF85" w14:paraId="2FA8CC95" w14:textId="77777777">
        <w:trPr>
          <w:cantSplit/>
          <w:trHeight w:val="2288"/>
        </w:trPr>
        <w:tc>
          <w:tcPr>
            <w:tcW w:w="3403" w:type="dxa"/>
            <w:tcBorders>
              <w:top w:val="single" w:color="auto" w:sz="4" w:space="0"/>
            </w:tcBorders>
            <w:tcMar/>
          </w:tcPr>
          <w:p w:rsidRPr="00A969A0" w:rsidR="00934FB6" w:rsidP="00B42C89" w:rsidRDefault="00934FB6" w14:paraId="4B68E998" w14:textId="77777777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Pr="00A969A0" w:rsidR="00934FB6" w:rsidP="00934FB6" w:rsidRDefault="0058742B" w14:paraId="12D63A4C" w14:textId="77777777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Pr="00A969A0" w:rsidR="00934FB6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Pr="00A969A0" w:rsidR="00934FB6" w:rsidP="00934FB6" w:rsidRDefault="00934FB6" w14:paraId="3F87336D" w14:textId="77777777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P="00934FB6" w:rsidRDefault="00934FB6" w14:paraId="40CCB0D1" w14:textId="77777777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/>
          </w:tcPr>
          <w:p w:rsidR="00DE796A" w:rsidP="006D0402" w:rsidRDefault="00DE796A" w14:paraId="07A82210" w14:textId="77777777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tcMar/>
          </w:tcPr>
          <w:p w:rsidR="00DE796A" w:rsidP="007D019B" w:rsidRDefault="00933976" w14:paraId="582F7503" w14:textId="77777777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6F4BF85">
              <w:rPr/>
              <w:t/>
            </w:r>
          </w:p>
        </w:tc>
      </w:tr>
    </w:tbl>
    <w:tbl>
      <w:tblPr>
        <w:bidiVisual/>
        <w:tblW w:w="9640" w:type="dxa"/>
        <w:tblInd w:w="106" w:type="dxa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 w14:paraId="30B9F7CA" w14:textId="77777777">
        <w:tc>
          <w:tcPr>
            <w:tcW w:w="9640" w:type="dxa"/>
          </w:tcPr>
          <w:p w:rsidR="006E1D97" w:rsidP="006D0402" w:rsidRDefault="00934FB6" w14:paraId="79BD3775" w14:textId="77777777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</w:p>
          <w:p w:rsidR="00934FB6" w:rsidP="006D0402" w:rsidRDefault="00934FB6" w14:paraId="6B0580B5" w14:textId="77777777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Pr="00A579D1" w:rsidR="00934FB6" w:rsidP="006D0402" w:rsidRDefault="00934FB6" w14:paraId="4D278DAC" w14:textId="77777777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Pr="00252FE5" w:rsidR="00AA32A0" w:rsidP="00F17B33" w:rsidRDefault="00934FB6" w14:paraId="0172EB4F" w14:textId="77777777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 w:ascii="Traditional Arabic" w:hAnsi="Traditional Arabic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hint="cs" w:ascii="Traditional Arabic" w:hAnsi="Traditional Arabic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hint="cs" w:ascii="Traditional Arabic" w:hAnsi="Traditional Arabic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hint="cs" w:ascii="Traditional Arabic" w:hAnsi="Traditional Arabic"/>
                <w:sz w:val="30"/>
                <w:rtl/>
              </w:rPr>
              <w:t>7</w:t>
            </w:r>
          </w:p>
        </w:tc>
      </w:tr>
    </w:tbl>
    <w:p w:rsidR="00377957" w:rsidP="00810ABD" w:rsidRDefault="00377957" w14:paraId="5EFB90C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</w:p>
    <w:p w:rsidR="00377957" w:rsidP="00377957" w:rsidRDefault="00377957" w14:paraId="282DE620" w14:textId="2194DAFB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>المقرر الذي اعتمده مؤتمر الأطراف في اتفاقية ميناماتا بشأن الزئبق في اجتماعه الأول</w:t>
      </w:r>
    </w:p>
    <w:p w:rsidR="00377957" w:rsidP="00377957" w:rsidRDefault="00377957" w14:paraId="2A617C18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="00377957" w:rsidP="00377957" w:rsidRDefault="00377957" w14:paraId="1F4FBCF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Pr="000C2ACE" w:rsidR="00E11452" w:rsidP="00E11452" w:rsidRDefault="00E11452" w14:paraId="2909FEB8" w14:textId="77777777">
      <w:pPr>
        <w:pStyle w:val="Heading1"/>
        <w:bidi/>
        <w:spacing w:before="240" w:after="240"/>
        <w:ind w:left="1134"/>
        <w:jc w:val="both"/>
        <w:rPr>
          <w:b/>
          <w:bCs/>
          <w:sz w:val="32"/>
          <w:szCs w:val="32"/>
          <w:u w:val="none"/>
        </w:rPr>
      </w:pPr>
      <w:bookmarkStart w:name="_Toc506205291" w:id="0"/>
      <w:r w:rsidRPr="000C2ACE">
        <w:rPr>
          <w:b/>
          <w:bCs/>
          <w:sz w:val="32"/>
          <w:szCs w:val="32"/>
          <w:u w:val="none"/>
          <w:rtl/>
        </w:rPr>
        <w:t>المقرر ا م-1/16: توجيهات فيما يتعلق بانبعاثات الزئبق</w:t>
      </w:r>
      <w:bookmarkEnd w:id="0"/>
    </w:p>
    <w:p w:rsidRPr="00C546E5" w:rsidR="00E11452" w:rsidP="00E11452" w:rsidRDefault="00E11452" w14:paraId="7F7DADBC" w14:textId="77777777">
      <w:pPr>
        <w:bidi/>
        <w:spacing w:after="120" w:line="400" w:lineRule="exact"/>
        <w:ind w:left="1132" w:firstLine="709"/>
        <w:jc w:val="both"/>
      </w:pPr>
      <w:r w:rsidRPr="00C546E5">
        <w:rPr>
          <w:i/>
          <w:iCs/>
          <w:rtl/>
        </w:rPr>
        <w:t>إن مؤتمر الأطراف</w:t>
      </w:r>
      <w:r w:rsidRPr="00C546E5">
        <w:rPr>
          <w:rtl/>
        </w:rPr>
        <w:t>،</w:t>
      </w:r>
    </w:p>
    <w:p w:rsidRPr="00C546E5" w:rsidR="00E11452" w:rsidP="00E11452" w:rsidRDefault="00E11452" w14:paraId="137EFDC9" w14:textId="77777777">
      <w:pPr>
        <w:bidi/>
        <w:spacing w:after="120" w:line="400" w:lineRule="exact"/>
        <w:ind w:left="1132" w:firstLine="709"/>
        <w:jc w:val="both"/>
      </w:pPr>
      <w:r w:rsidRPr="00C546E5">
        <w:rPr>
          <w:i/>
          <w:iCs/>
          <w:rtl/>
        </w:rPr>
        <w:t>إذ يسلم</w:t>
      </w:r>
      <w:r w:rsidRPr="00C546E5">
        <w:rPr>
          <w:rtl/>
        </w:rPr>
        <w:t xml:space="preserve"> بأهمية التحكم في انبعاثات الزئبق من أجل تحقيق هدف </w:t>
      </w:r>
      <w:r>
        <w:rPr>
          <w:rtl/>
        </w:rPr>
        <w:t>اتفاقية ميناماتا بشأن الزئبق</w:t>
      </w:r>
      <w:r w:rsidRPr="00C546E5">
        <w:rPr>
          <w:rtl/>
        </w:rPr>
        <w:t>،</w:t>
      </w:r>
    </w:p>
    <w:p w:rsidRPr="00E11452" w:rsidR="00EA1C1B" w:rsidP="36F4BF85" w:rsidRDefault="00E11452" w14:paraId="38D7D60D" w14:textId="6914D401">
      <w:pPr>
        <w:pStyle w:val="Normal"/>
        <w:spacing w:before="0" w:beforeAutospacing="off" w:after="240" w:afterAutospacing="off" w:line="400" w:lineRule="exact"/>
        <w:ind w:left="1134" w:right="0" w:firstLine="709"/>
        <w:jc w:val="both"/>
        <w:rPr>
          <w:rtl w:val="1"/>
        </w:rPr>
      </w:pPr>
      <w:r w:rsidRPr="36F4BF85" w:rsidR="00E11452">
        <w:rPr>
          <w:i w:val="1"/>
          <w:iCs w:val="1"/>
          <w:rtl w:val="1"/>
        </w:rPr>
        <w:t>يقرر</w:t>
      </w:r>
      <w:r w:rsidRPr="00C546E5" w:rsidR="00E11452">
        <w:rPr>
          <w:rtl w:val="1"/>
        </w:rPr>
        <w:t xml:space="preserve"> اعتماد التوجيهات فيما يتعلق بالمادة </w:t>
      </w:r>
      <w:r w:rsidRPr="00C546E5" w:rsidR="00E11452">
        <w:rPr/>
        <w:t xml:space="preserve">٨</w:t>
      </w:r>
      <w:r w:rsidRPr="00C546E5" w:rsidR="00E11452">
        <w:rPr>
          <w:rtl w:val="1"/>
        </w:rPr>
        <w:t xml:space="preserve">، ولا</w:t>
      </w:r>
      <w:r w:rsidRPr="36F4BF85" w:rsidR="00E11452">
        <w:rPr>
          <w:rtl w:val="1"/>
        </w:rPr>
        <w:t> </w:t>
      </w:r>
      <w:r w:rsidRPr="00C546E5" w:rsidR="00E11452">
        <w:rPr>
          <w:rtl w:val="1"/>
        </w:rPr>
        <w:t xml:space="preserve">سيما ما يتصل منها بالفقرتين </w:t>
      </w:r>
      <w:r w:rsidRPr="00C546E5" w:rsidR="00E11452">
        <w:rPr/>
        <w:t>9</w:t>
      </w:r>
      <w:r w:rsidRPr="00C546E5" w:rsidR="00E11452">
        <w:rPr>
          <w:rtl w:val="1"/>
        </w:rPr>
        <w:t xml:space="preserve"> (أ) و(ب)، بشأن التوجيهات المتعلقة بالمعايير التي قد تضعها الأطراف عملاً بالفقرة </w:t>
      </w:r>
      <w:r w:rsidRPr="00C546E5" w:rsidR="00E11452">
        <w:rPr/>
        <w:t>2</w:t>
      </w:r>
      <w:r w:rsidRPr="00C546E5" w:rsidR="00E11452">
        <w:rPr>
          <w:rtl w:val="1"/>
        </w:rPr>
        <w:t xml:space="preserve"> (ب)، وبشأن المنهجية المستخدمة لإعداد قوائم جرد الانبعاثات، بصيغتها التي قدمتها لجنة التفاوض الحكومية الدولية في دورتها السابعة</w:t>
      </w:r>
      <w:r w:rsidR="00E11452">
        <w:rPr>
          <w:vertAlign w:val="superscript"/>
          <w:rtl w:val="1"/>
        </w:rPr>
        <w:t>(</w:t>
      </w:r>
      <w:r w:rsidRPr="36F4BF85" w:rsidR="746A6B7C">
        <w:rPr>
          <w:rStyle w:val="FootnoteReference"/>
          <w:sz w:val="30"/>
          <w:szCs w:val="30"/>
        </w:rPr>
        <w:t>12</w:t>
      </w:r>
      <w:r w:rsidR="00E11452">
        <w:rPr>
          <w:vertAlign w:val="superscript"/>
          <w:rtl w:val="1"/>
        </w:rPr>
        <w:t>)</w:t>
      </w:r>
      <w:r w:rsidRPr="00C546E5" w:rsidR="00E11452">
        <w:rPr>
          <w:rtl w:val="1"/>
        </w:rPr>
        <w:t>.</w:t>
      </w:r>
    </w:p>
    <w:sectPr w:rsidRPr="00E11452" w:rsidR="00EA1C1B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orient="portrait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DE8" w:rsidRDefault="00A75DE8" w14:paraId="446A0F9A" w14:textId="77777777">
      <w:r>
        <w:separator/>
      </w:r>
    </w:p>
  </w:endnote>
  <w:endnote w:type="continuationSeparator" w:id="0">
    <w:p w:rsidR="00A75DE8" w:rsidRDefault="00A75DE8" w14:paraId="0314E1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43364539" w14:textId="77777777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713AE2CB" w14:textId="77777777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DE8" w:rsidP="008A79DC" w:rsidRDefault="00A75DE8" w14:paraId="4C81FB6C" w14:textId="77777777">
      <w:pPr>
        <w:bidi/>
        <w:ind w:left="720"/>
      </w:pPr>
      <w:r>
        <w:separator/>
      </w:r>
    </w:p>
  </w:footnote>
  <w:footnote w:type="continuationSeparator" w:id="0">
    <w:p w:rsidR="00A75DE8" w:rsidRDefault="00A75DE8" w14:paraId="109FAA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4EBB" w:rsidR="003750B6" w:rsidP="00D113A9" w:rsidRDefault="003750B6" w14:paraId="2C5A5226" w14:textId="148EA522">
    <w:pPr>
      <w:pBdr>
        <w:bottom w:val="single" w:color="auto" w:sz="4" w:space="0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3A5F" w:rsidR="003750B6" w:rsidP="00D113A9" w:rsidRDefault="003750B6" w14:paraId="5DB9B1FD" w14:textId="25D7A8B2">
    <w:pPr>
      <w:pBdr>
        <w:bottom w:val="single" w:color="auto" w:sz="4" w:space="0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hint="eastAsia" w:cs="Times New Roman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eastAsia" w:cs="Times New Roman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eastAsia" w:cs="Times New Roman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eastAsia" w:cs="Times New Roman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eastAsia" w:cs="Times New Roman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eastAsia" w:cs="Times New Roman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eastAsia" w:cs="Times New Roman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eastAsia" w:cs="Times New Roman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eastAsia" w:cs="Times New Roman"/>
      </w:rPr>
    </w:lvl>
  </w:abstractNum>
  <w:abstractNum w:abstractNumId="1" w15:restartNumberingAfterBreak="0">
    <w:nsid w:val="00685122"/>
    <w:multiLevelType w:val="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hint="cs" w:cs="Traditional Arabic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hybrid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hybrid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hint="default" w:ascii="Traditional Arabic" w:hAnsi="Traditional Arabic" w:cs="Traditional Arabic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hint="default" w:ascii="Wingdings" w:hAnsi="Wingdings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hint="default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hint="default" w:ascii="Wingdings" w:hAnsi="Wingdings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hybrid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hint="default" w:ascii="Wingdings" w:hAnsi="Wingdings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hint="default" w:ascii="Wingdings" w:hAnsi="Wingdings" w:eastAsia="Times New Roman" w:cs="Traditional Arabic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hint="eastAsia"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eastAsia" w:cs="Times New Roman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eastAsia" w:cs="Times New Roman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eastAsia"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eastAsia"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eastAsia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eastAsia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eastAsia"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eastAsia" w:cs="Times New Roman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hint="default" w:ascii="Traditional Arabic" w:hAnsi="Traditional Arabic" w:cs="Traditional Arabic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A95A96F2">
        <w:start w:val="1"/>
        <w:numFmt w:val="decimal"/>
        <w:lvlText w:val="%1-"/>
        <w:lvlJc w:val="left"/>
        <w:pPr>
          <w:ind w:left="1247" w:firstLine="0"/>
        </w:pPr>
        <w:rPr>
          <w:rFonts w:hint="default" w:cs="Traditional Arabic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687490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EA823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1E0A3C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D0F8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2146E6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B8AF0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A2ABC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BD674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A95A96F2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7490EE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A823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0A3C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D0F84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146E6C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B8AF0E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2ABC5C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D6740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A95A96F2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7490EE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A823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0A3C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D0F84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146E6C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B8AF0E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2ABC5C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D6740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hint="default" w:cs="Traditional Arabic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85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5DE8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1452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856BE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  <w:rsid w:val="36F4BF85"/>
    <w:rsid w:val="746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styleId="Level1" w:customStyle="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styleId="font6" w:customStyle="1">
    <w:name w:val="font6"/>
    <w:basedOn w:val="Normal"/>
    <w:pPr>
      <w:spacing w:before="100" w:beforeAutospacing="1" w:after="100" w:afterAutospacing="1"/>
    </w:pPr>
    <w:rPr>
      <w:rFonts w:ascii="Arial" w:hAnsi="Arial" w:eastAsia="Arial Unicode MS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styleId="SingleTxt" w:customStyle="1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styleId="Normal-pool" w:customStyle="1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styleId="Normal-poolChar" w:customStyle="1">
    <w:name w:val="Normal-pool Char"/>
    <w:link w:val="Normal-pool"/>
    <w:rsid w:val="00317E61"/>
    <w:rPr>
      <w:lang w:val="en-GB" w:eastAsia="en-US" w:bidi="ar-SA"/>
    </w:rPr>
  </w:style>
  <w:style w:type="paragraph" w:styleId="ListParagraph1" w:customStyle="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hAnsi="Cambria" w:eastAsia="MS Mincho" w:cs="Times New Roman"/>
      <w:sz w:val="24"/>
      <w:szCs w:val="20"/>
      <w:lang w:val="de-DE"/>
    </w:rPr>
  </w:style>
  <w:style w:type="paragraph" w:styleId="ZZAnxheader" w:customStyle="1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styleId="FootnoteTextChar" w:customStyle="1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styleId="BodyText3Char" w:customStyle="1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styleId="BodyTextIndentChar" w:customStyle="1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styleId="EndnoteTextChar" w:customStyle="1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TitleChar" w:customStyle="1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SubtitleChar" w:customStyle="1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2Char" w:customStyle="1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3Char" w:customStyle="1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styleId="Normal-num" w:customStyle="1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styleId="DeltaViewInsertion" w:customStyle="1">
    <w:name w:val="DeltaView Insertion"/>
    <w:uiPriority w:val="99"/>
    <w:rsid w:val="00E176E7"/>
    <w:rPr>
      <w:color w:val="0000FF"/>
      <w:u w:val="double"/>
    </w:rPr>
  </w:style>
  <w:style w:type="paragraph" w:styleId="Normalnumber" w:customStyle="1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cs="Times New Roman" w:eastAsiaTheme="minorEastAsia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styleId="Normalpool" w:customStyle="1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cs="Times New Roman" w:eastAsiaTheme="minorHAnsi"/>
      <w:sz w:val="22"/>
      <w:szCs w:val="22"/>
      <w:lang w:val="en-GB"/>
    </w:rPr>
  </w:style>
  <w:style w:type="character" w:styleId="NormalnumberChar" w:customStyle="1">
    <w:name w:val="Normal_number Char"/>
    <w:link w:val="Normalnumber"/>
    <w:locked/>
    <w:rsid w:val="00D113A9"/>
    <w:rPr>
      <w:rFonts w:cs="Times New Roman" w:eastAsiaTheme="minorEastAsia"/>
      <w:szCs w:val="24"/>
    </w:rPr>
  </w:style>
  <w:style w:type="numbering" w:styleId="Normallist" w:customStyle="1">
    <w:name w:val="Normal_list"/>
    <w:rsid w:val="00D113A9"/>
    <w:pPr>
      <w:numPr>
        <w:numId w:val="2"/>
      </w:numPr>
    </w:pPr>
  </w:style>
  <w:style w:type="character" w:styleId="NormalpoolChar" w:customStyle="1">
    <w:name w:val="Normal_pool Char"/>
    <w:link w:val="Normalpool"/>
    <w:locked/>
    <w:rsid w:val="00D113A9"/>
    <w:rPr>
      <w:rFonts w:cs="Times New Roman"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1CharCharCharCharCharChar" w:customStyle="1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styleId="hps" w:customStyle="1">
    <w:name w:val="hps"/>
    <w:rsid w:val="00C2111C"/>
  </w:style>
  <w:style w:type="paragraph" w:styleId="CH2" w:customStyle="1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hAnsiTheme="minorHAnsi" w:eastAsiaTheme="minorHAnsi"/>
      <w:b/>
      <w:sz w:val="24"/>
      <w:szCs w:val="24"/>
      <w:lang w:val="en-GB"/>
    </w:rPr>
  </w:style>
  <w:style w:type="paragraph" w:styleId="CH1" w:customStyle="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hAnsiTheme="minorHAnsi" w:eastAsiaTheme="minorHAnsi"/>
      <w:b/>
      <w:sz w:val="28"/>
      <w:szCs w:val="28"/>
      <w:lang w:val="en-GB"/>
    </w:rPr>
  </w:style>
  <w:style w:type="character" w:styleId="CH2Char" w:customStyle="1">
    <w:name w:val="CH2 Char"/>
    <w:link w:val="CH2"/>
    <w:locked/>
    <w:rsid w:val="00AC4CA6"/>
    <w:rPr>
      <w:rFonts w:hAnsiTheme="minorHAnsi" w:eastAsiaTheme="minorHAnsi"/>
      <w:b/>
      <w:sz w:val="24"/>
      <w:szCs w:val="24"/>
      <w:lang w:val="en-GB"/>
    </w:rPr>
  </w:style>
  <w:style w:type="paragraph" w:styleId="BBTitle" w:customStyle="1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hAnsiTheme="minorHAnsi" w:eastAsiaTheme="minorHAnsi"/>
      <w:b/>
      <w:sz w:val="28"/>
      <w:szCs w:val="28"/>
      <w:lang w:val="en-GB"/>
    </w:rPr>
  </w:style>
  <w:style w:type="paragraph" w:styleId="AATitle" w:customStyle="1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hint="cs" w:hAnsiTheme="minorHAnsi" w:eastAsiaTheme="minorHAnsi"/>
      <w:b/>
      <w:lang w:val="en-GB"/>
    </w:rPr>
  </w:style>
  <w:style w:type="paragraph" w:styleId="CH3" w:customStyle="1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hAnsiTheme="minorHAnsi" w:eastAsiaTheme="minorHAnsi"/>
      <w:b/>
      <w:lang w:val="en-GB"/>
    </w:rPr>
  </w:style>
  <w:style w:type="paragraph" w:styleId="ZZAnxtitle" w:customStyle="1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hAnsiTheme="minorHAnsi" w:eastAsiaTheme="minorHAnsi"/>
      <w:b/>
      <w:bCs/>
      <w:sz w:val="28"/>
      <w:szCs w:val="26"/>
      <w:lang w:val="en-GB"/>
    </w:rPr>
  </w:style>
  <w:style w:type="character" w:styleId="CH3Char" w:customStyle="1">
    <w:name w:val="CH3 Char"/>
    <w:link w:val="CH3"/>
    <w:locked/>
    <w:rsid w:val="00EA1C1B"/>
    <w:rPr>
      <w:rFonts w:hAnsiTheme="minorHAnsi" w:eastAsiaTheme="minorHAnsi"/>
      <w:b/>
      <w:szCs w:val="30"/>
      <w:lang w:val="en-GB"/>
    </w:rPr>
  </w:style>
  <w:style w:type="character" w:styleId="ZZAnxheaderChar" w:customStyle="1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styleId="ZZAnxtitleChar" w:customStyle="1">
    <w:name w:val="ZZ_Anx_title Char"/>
    <w:link w:val="ZZAnxtitle"/>
    <w:locked/>
    <w:rsid w:val="00EA1C1B"/>
    <w:rPr>
      <w:rFonts w:hAnsiTheme="minorHAnsi" w:eastAsiaTheme="minorHAnsi"/>
      <w:b/>
      <w:bCs/>
      <w:sz w:val="28"/>
      <w:szCs w:val="26"/>
      <w:lang w:val="en-GB"/>
    </w:rPr>
  </w:style>
  <w:style w:type="character" w:styleId="ListParagraphChar" w:customStyle="1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styleId="HeaderChar" w:customStyle="1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styleId="FooterChar" w:customStyle="1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styleId="Default" w:customStyle="1">
    <w:name w:val="Default"/>
    <w:uiPriority w:val="99"/>
    <w:rsid w:val="00EA1C1B"/>
    <w:pPr>
      <w:autoSpaceDE w:val="0"/>
      <w:autoSpaceDN w:val="0"/>
      <w:adjustRightInd w:val="0"/>
    </w:pPr>
    <w:rPr>
      <w:rFonts w:ascii="Roboto" w:hAnsi="Roboto" w:cs="Roboto" w:eastAsiaTheme="minorEastAsia"/>
      <w:color w:val="000000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styleId="Heading9Char" w:customStyle="1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hint="cs" w:hAnsiTheme="minorHAnsi" w:eastAsiaTheme="minorHAnsi"/>
      <w:sz w:val="18"/>
      <w:szCs w:val="18"/>
      <w:lang w:val="en-GB"/>
    </w:rPr>
  </w:style>
  <w:style w:type="paragraph" w:styleId="Addedtext" w:customStyle="1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hint="cs" w:hAnsiTheme="minorHAnsi" w:eastAsiaTheme="minorHAnsi"/>
      <w:color w:val="FF0000"/>
      <w:sz w:val="24"/>
      <w:lang w:val="en-GB"/>
    </w:rPr>
  </w:style>
  <w:style w:type="character" w:styleId="BBTitleChar" w:customStyle="1">
    <w:name w:val="BB_Title Char"/>
    <w:link w:val="BBTitle"/>
    <w:rsid w:val="00EA1C1B"/>
    <w:rPr>
      <w:rFonts w:hAnsiTheme="minorHAnsi" w:eastAsia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 w:hAnsiTheme="minorHAnsi" w:eastAsiaTheme="minorHAnsi"/>
      <w:lang w:val="en-GB"/>
    </w:rPr>
  </w:style>
  <w:style w:type="character" w:styleId="CommentTextChar" w:customStyle="1">
    <w:name w:val="Comment Text Char"/>
    <w:basedOn w:val="DefaultParagraphFont"/>
    <w:link w:val="CommentText"/>
    <w:rsid w:val="00EA1C1B"/>
    <w:rPr>
      <w:rFonts w:hAnsiTheme="minorHAnsi" w:eastAsia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C1B"/>
    <w:rPr>
      <w:rFonts w:hAnsiTheme="minorHAnsi" w:eastAsia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styleId="Heading1Char" w:customStyle="1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hint="cs" w:hAnsiTheme="minorHAnsi" w:eastAsiaTheme="minorHAnsi"/>
      <w:lang w:val="en-GB"/>
    </w:rPr>
  </w:style>
  <w:style w:type="character" w:styleId="Heading2Char" w:customStyle="1">
    <w:name w:val="Heading 2 Char"/>
    <w:basedOn w:val="DefaultParagraphFont"/>
    <w:link w:val="Heading2"/>
    <w:rsid w:val="00EA1C1B"/>
    <w:rPr>
      <w:szCs w:val="30"/>
      <w:u w:val="single"/>
    </w:rPr>
  </w:style>
  <w:style w:type="character" w:styleId="Heading3Char" w:customStyle="1">
    <w:name w:val="Heading 3 Char"/>
    <w:basedOn w:val="DefaultParagraphFont"/>
    <w:link w:val="Heading3"/>
    <w:rsid w:val="00EA1C1B"/>
    <w:rPr>
      <w:szCs w:val="30"/>
      <w:u w:val="single"/>
    </w:rPr>
  </w:style>
  <w:style w:type="character" w:styleId="Heading4Char" w:customStyle="1">
    <w:name w:val="Heading 4 Char"/>
    <w:basedOn w:val="DefaultParagraphFont"/>
    <w:link w:val="Heading4"/>
    <w:rsid w:val="00EA1C1B"/>
    <w:rPr>
      <w:szCs w:val="30"/>
    </w:rPr>
  </w:style>
  <w:style w:type="character" w:styleId="Heading5Char" w:customStyle="1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styleId="Heading6Char" w:customStyle="1">
    <w:name w:val="Heading 6 Char"/>
    <w:basedOn w:val="DefaultParagraphFont"/>
    <w:link w:val="Heading6"/>
    <w:rsid w:val="00EA1C1B"/>
    <w:rPr>
      <w:szCs w:val="30"/>
      <w:u w:val="single"/>
    </w:rPr>
  </w:style>
  <w:style w:type="character" w:styleId="Heading7Char" w:customStyle="1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styleId="Heading8Char" w:customStyle="1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styleId="NormalNonumber" w:customStyle="1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hAnsiTheme="minorHAnsi" w:eastAsiaTheme="minorHAnsi"/>
      <w:lang w:val="en-GB"/>
    </w:rPr>
  </w:style>
  <w:style w:type="paragraph" w:styleId="Articleheading" w:customStyle="1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hint="cs" w:hAnsiTheme="minorHAnsi" w:eastAsiaTheme="minorHAnsi"/>
      <w:sz w:val="28"/>
      <w:szCs w:val="28"/>
      <w:lang w:val="en-GB"/>
    </w:rPr>
  </w:style>
  <w:style w:type="character" w:styleId="Inget" w:customStyle="1">
    <w:name w:val="Inget"/>
    <w:rsid w:val="00EA1C1B"/>
  </w:style>
  <w:style w:type="numbering" w:styleId="Importeradestilen4" w:customStyle="1">
    <w:name w:val="Importerade stilen 4"/>
    <w:rsid w:val="00EA1C1B"/>
    <w:pPr>
      <w:numPr>
        <w:numId w:val="6"/>
      </w:numPr>
    </w:pPr>
  </w:style>
  <w:style w:type="numbering" w:styleId="Importeradestilen5" w:customStyle="1">
    <w:name w:val="Importerade stilen 5"/>
    <w:rsid w:val="00EA1C1B"/>
    <w:pPr>
      <w:numPr>
        <w:numId w:val="7"/>
      </w:numPr>
    </w:pPr>
  </w:style>
  <w:style w:type="numbering" w:styleId="Importeradestilen3" w:customStyle="1">
    <w:name w:val="Importerade stilen 3"/>
    <w:rsid w:val="00EA1C1B"/>
    <w:pPr>
      <w:numPr>
        <w:numId w:val="5"/>
      </w:numPr>
    </w:pPr>
  </w:style>
  <w:style w:type="paragraph" w:styleId="Brdtext" w:customStyle="1">
    <w:name w:val="Brödtext"/>
    <w:rsid w:val="00EA1C1B"/>
    <w:pPr>
      <w:pBdr>
        <w:top w:val="none" w:color="FFFFFF" w:sz="96" w:space="31" w:shadow="1" w:frame="1"/>
        <w:left w:val="none" w:color="FFFFFF" w:sz="96" w:space="31" w:shadow="1" w:frame="1"/>
        <w:bottom w:val="none" w:color="FFFFFF" w:sz="96" w:space="31" w:shadow="1" w:frame="1"/>
        <w:right w:val="none" w:color="FFFFFF" w:sz="96" w:space="31" w:shadow="1" w:frame="1"/>
        <w:bar w:val="none" w:color="000000" w:sz="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styleId="Importeradestilen2" w:customStyle="1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Body" w:customStyle="1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styleId="ImportedStyle1" w:customStyle="1">
    <w:name w:val="Imported Style 1"/>
    <w:rsid w:val="00EA1C1B"/>
    <w:pPr>
      <w:numPr>
        <w:numId w:val="9"/>
      </w:numPr>
    </w:pPr>
  </w:style>
  <w:style w:type="numbering" w:styleId="ImportedStyle2" w:customStyle="1">
    <w:name w:val="Imported Style 2"/>
    <w:rsid w:val="00EA1C1B"/>
    <w:pPr>
      <w:numPr>
        <w:numId w:val="10"/>
      </w:numPr>
    </w:pPr>
  </w:style>
  <w:style w:type="character" w:styleId="Hyperlink0" w:customStyle="1">
    <w:name w:val="Hyperlink.0"/>
    <w:rsid w:val="00EA1C1B"/>
    <w:rPr>
      <w:rFonts w:cs="Times New Roman"/>
      <w:lang w:val="en-US" w:eastAsia="x-none"/>
    </w:rPr>
  </w:style>
  <w:style w:type="numbering" w:styleId="Importeradestilen14" w:customStyle="1">
    <w:name w:val="Importerade stilen 14"/>
    <w:rsid w:val="00EA1C1B"/>
    <w:pPr>
      <w:numPr>
        <w:numId w:val="12"/>
      </w:numPr>
    </w:pPr>
  </w:style>
  <w:style w:type="numbering" w:styleId="Importeradestilen15" w:customStyle="1">
    <w:name w:val="Importerade stilen 15"/>
    <w:rsid w:val="00EA1C1B"/>
    <w:pPr>
      <w:numPr>
        <w:numId w:val="13"/>
      </w:numPr>
    </w:pPr>
  </w:style>
  <w:style w:type="numbering" w:styleId="Importeradestilen12" w:customStyle="1">
    <w:name w:val="Importerade stilen 12"/>
    <w:rsid w:val="00EA1C1B"/>
    <w:pPr>
      <w:numPr>
        <w:numId w:val="11"/>
      </w:numPr>
    </w:pPr>
  </w:style>
  <w:style w:type="character" w:styleId="NormalNonumberChar" w:customStyle="1">
    <w:name w:val="Normal_No_number Char"/>
    <w:link w:val="NormalNonumber"/>
    <w:locked/>
    <w:rsid w:val="00EA1C1B"/>
    <w:rPr>
      <w:rFonts w:hAnsiTheme="minorHAnsi" w:eastAsia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hint="cs" w:hAnsiTheme="minorHAnsi" w:eastAsiaTheme="minorHAnsi"/>
      <w:sz w:val="24"/>
      <w:szCs w:val="24"/>
    </w:rPr>
  </w:style>
  <w:style w:type="table" w:styleId="Tabledocright" w:customStyle="1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itlefigure" w:customStyle="1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CH4" w:customStyle="1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Footertable" w:customStyle="1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styleId="CH5" w:customStyle="1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AATable" w:customStyle="1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="0" w:beforeLines="0" w:beforeAutospacing="0" w:after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="567" w:rightChars="0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firstCol">
      <w:pPr>
        <w:wordWrap/>
        <w:ind w:right="0" w:rightChars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="0" w:beforeLines="0" w:beforeAutospacing="0" w:after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color="auto" w:sz="4" w:space="0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="0" w:beforeLines="0" w:beforeAutospacing="0" w:after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="120" w:beforeLines="0" w:beforeAutospacing="0" w:after="120" w:afterLines="0" w:afterAutospacing="0"/>
        <w:ind w:left="0" w:leftChars="0" w:right="0" w:rightChars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="1600" w:afterLines="0" w:afterAutospacing="0"/>
        <w:ind w:right="0" w:rightChars="0"/>
      </w:pPr>
      <w:rPr>
        <w:rFonts w:ascii="Times New Roman" w:hAnsi="Times New Roman"/>
      </w:rPr>
    </w:tblStylePr>
  </w:style>
  <w:style w:type="paragraph" w:styleId="AATitle2" w:customStyle="1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styleId="Titletable" w:customStyle="1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hint="cs" w:hAnsiTheme="minorHAnsi" w:eastAsiaTheme="minorHAnsi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hint="cs" w:hAnsiTheme="minorHAnsi" w:eastAsiaTheme="minorHAnsi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hint="cs" w:hAnsiTheme="minorHAnsi" w:eastAsiaTheme="minorHAnsi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table" w:styleId="PlainTable41" w:customStyle="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Normallist1" w:customStyle="1">
    <w:name w:val="Normal_list1"/>
    <w:basedOn w:val="NoList"/>
    <w:rsid w:val="00EA1C1B"/>
  </w:style>
  <w:style w:type="table" w:styleId="TableGrid1" w:customStyle="1">
    <w:name w:val="Table Grid1"/>
    <w:basedOn w:val="TableNormal"/>
    <w:next w:val="TableGrid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docright1" w:customStyle="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styleId="NoList1" w:customStyle="1">
    <w:name w:val="No List1"/>
    <w:next w:val="NoList"/>
    <w:uiPriority w:val="99"/>
    <w:semiHidden/>
    <w:unhideWhenUsed/>
    <w:rsid w:val="00EA1C1B"/>
  </w:style>
  <w:style w:type="character" w:styleId="BodyText2Char" w:customStyle="1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styleId="Normallist2" w:customStyle="1">
    <w:name w:val="Normal_list2"/>
    <w:rsid w:val="00EA1C1B"/>
  </w:style>
  <w:style w:type="table" w:styleId="TableGrid2" w:customStyle="1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UNEP/GC/25/00</dc:title>
  <dc:creator>ARABIC UNIT</dc:creator>
  <lastModifiedBy>Joyce Saad</lastModifiedBy>
  <revision>4</revision>
  <lastPrinted>2018-02-09T11:19:00.0000000Z</lastPrinted>
  <dcterms:created xsi:type="dcterms:W3CDTF">2020-12-17T15:02:00.0000000Z</dcterms:created>
  <dcterms:modified xsi:type="dcterms:W3CDTF">2021-01-15T10:46:14.1852286Z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