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1"/>
        <w:gridCol w:w="4748"/>
        <w:gridCol w:w="3411"/>
      </w:tblGrid>
      <w:tr w:rsidR="008E5088" w:rsidRPr="002927A1" w14:paraId="58A38A1E" w14:textId="77777777" w:rsidTr="008E5088">
        <w:trPr>
          <w:cantSplit/>
          <w:trHeight w:val="850"/>
        </w:trPr>
        <w:tc>
          <w:tcPr>
            <w:tcW w:w="1741" w:type="dxa"/>
          </w:tcPr>
          <w:p w14:paraId="78B96826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  <w:r w:rsidRPr="002927A1">
              <w:rPr>
                <w:rFonts w:ascii="Arial" w:hAnsi="Arial" w:cs="Arial"/>
                <w:b/>
                <w:sz w:val="27"/>
                <w:szCs w:val="27"/>
              </w:rPr>
              <w:t>NACIONES UNIDAS</w:t>
            </w:r>
          </w:p>
        </w:tc>
        <w:tc>
          <w:tcPr>
            <w:tcW w:w="4748" w:type="dxa"/>
          </w:tcPr>
          <w:p w14:paraId="7BDD78BB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7A6D92BE" w14:textId="77777777" w:rsidR="008E5088" w:rsidRPr="002927A1" w:rsidRDefault="008E5088" w:rsidP="00801181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927A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8E5088" w:rsidRPr="002927A1" w14:paraId="20F87D34" w14:textId="77777777" w:rsidTr="008E5088">
        <w:trPr>
          <w:cantSplit/>
          <w:trHeight w:val="281"/>
        </w:trPr>
        <w:tc>
          <w:tcPr>
            <w:tcW w:w="1741" w:type="dxa"/>
            <w:tcBorders>
              <w:bottom w:val="single" w:sz="4" w:space="0" w:color="auto"/>
            </w:tcBorders>
          </w:tcPr>
          <w:p w14:paraId="14F68DEC" w14:textId="77777777" w:rsidR="008E5088" w:rsidRPr="002927A1" w:rsidRDefault="008E5088" w:rsidP="00801181">
            <w:pPr>
              <w:rPr>
                <w:sz w:val="18"/>
                <w:szCs w:val="18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51AF5539" w14:textId="77777777" w:rsidR="008E5088" w:rsidRPr="002927A1" w:rsidRDefault="008E5088" w:rsidP="00801181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4E655847" w14:textId="45B0958A" w:rsidR="008E5088" w:rsidRPr="002927A1" w:rsidRDefault="008E5088" w:rsidP="00801181">
            <w:pPr>
              <w:rPr>
                <w:sz w:val="18"/>
                <w:szCs w:val="18"/>
              </w:rPr>
            </w:pPr>
            <w:r w:rsidRPr="002927A1">
              <w:rPr>
                <w:b/>
                <w:bCs/>
                <w:sz w:val="28"/>
              </w:rPr>
              <w:t>UNEP</w:t>
            </w:r>
            <w:r w:rsidRPr="002927A1">
              <w:rPr>
                <w:b/>
                <w:bCs/>
              </w:rPr>
              <w:t>/</w:t>
            </w:r>
            <w:r w:rsidRPr="002927A1">
              <w:t>MC/COP.</w:t>
            </w:r>
            <w:r w:rsidR="00A03799">
              <w:t>1</w:t>
            </w:r>
            <w:r w:rsidRPr="002927A1">
              <w:t>/</w:t>
            </w:r>
            <w:r w:rsidR="001D2060">
              <w:t>Dec</w:t>
            </w:r>
            <w:r w:rsidR="00530A2C">
              <w:t>.</w:t>
            </w:r>
            <w:r w:rsidR="00933731">
              <w:t>1</w:t>
            </w:r>
            <w:r w:rsidR="00250E64">
              <w:t>2</w:t>
            </w:r>
          </w:p>
        </w:tc>
      </w:tr>
      <w:tr w:rsidR="008E5088" w:rsidRPr="002927A1" w14:paraId="5CC50D76" w14:textId="77777777" w:rsidTr="008E5088">
        <w:trPr>
          <w:cantSplit/>
          <w:trHeight w:val="2549"/>
        </w:trPr>
        <w:tc>
          <w:tcPr>
            <w:tcW w:w="1741" w:type="dxa"/>
            <w:tcBorders>
              <w:top w:val="single" w:sz="4" w:space="0" w:color="auto"/>
              <w:bottom w:val="single" w:sz="24" w:space="0" w:color="auto"/>
            </w:tcBorders>
          </w:tcPr>
          <w:p w14:paraId="77E7EC75" w14:textId="77777777" w:rsidR="008E5088" w:rsidRPr="002927A1" w:rsidRDefault="008E5088" w:rsidP="00801181">
            <w:bookmarkStart w:id="0" w:name="_MON_1021710510"/>
            <w:bookmarkEnd w:id="0"/>
            <w:r w:rsidRPr="002927A1">
              <w:rPr>
                <w:noProof/>
                <w:lang w:eastAsia="es-ES_tradnl"/>
              </w:rPr>
              <w:drawing>
                <wp:inline distT="0" distB="0" distL="0" distR="0" wp14:anchorId="0EA254D1" wp14:editId="049C8D74">
                  <wp:extent cx="828040" cy="7689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7A1">
              <w:rPr>
                <w:noProof/>
                <w:lang w:eastAsia="es-ES_tradnl"/>
              </w:rPr>
              <w:drawing>
                <wp:inline distT="0" distB="0" distL="0" distR="0" wp14:anchorId="04EB3F1C" wp14:editId="4FE0CFD7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tcBorders>
              <w:top w:val="single" w:sz="4" w:space="0" w:color="auto"/>
              <w:bottom w:val="single" w:sz="24" w:space="0" w:color="auto"/>
            </w:tcBorders>
          </w:tcPr>
          <w:p w14:paraId="17674A07" w14:textId="77777777" w:rsidR="008E5088" w:rsidRPr="002927A1" w:rsidRDefault="008E5088" w:rsidP="00801181">
            <w:pPr>
              <w:spacing w:before="1200"/>
              <w:rPr>
                <w:rFonts w:ascii="Arial" w:hAnsi="Arial" w:cs="Arial"/>
                <w:b/>
                <w:sz w:val="28"/>
                <w:szCs w:val="28"/>
              </w:rPr>
            </w:pPr>
            <w:r w:rsidRPr="002927A1">
              <w:rPr>
                <w:rFonts w:ascii="Arial" w:hAnsi="Arial" w:cs="Arial"/>
                <w:b/>
                <w:sz w:val="32"/>
                <w:szCs w:val="32"/>
              </w:rPr>
              <w:t xml:space="preserve">Programa de las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 xml:space="preserve">Naciones Unidas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>para el Medio Ambiente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08FBC64" w14:textId="59496333" w:rsidR="008E5088" w:rsidRPr="002927A1" w:rsidRDefault="008E5088" w:rsidP="00801181">
            <w:pPr>
              <w:pStyle w:val="Normal-pool"/>
              <w:spacing w:before="120"/>
              <w:rPr>
                <w:lang w:val="es-ES_tradnl"/>
              </w:rPr>
            </w:pPr>
            <w:proofErr w:type="spellStart"/>
            <w:r w:rsidRPr="002927A1">
              <w:rPr>
                <w:lang w:val="es-ES_tradnl"/>
              </w:rPr>
              <w:t>Distr</w:t>
            </w:r>
            <w:proofErr w:type="spellEnd"/>
            <w:r w:rsidRPr="002927A1">
              <w:rPr>
                <w:lang w:val="es-ES_tradnl"/>
              </w:rPr>
              <w:t>. general</w:t>
            </w:r>
            <w:r w:rsidRPr="002927A1">
              <w:rPr>
                <w:lang w:val="es-ES_tradnl"/>
              </w:rPr>
              <w:br/>
            </w:r>
            <w:r w:rsidR="00A03799">
              <w:rPr>
                <w:lang w:val="es-ES_tradnl"/>
              </w:rPr>
              <w:t>22</w:t>
            </w:r>
            <w:r w:rsidRPr="002927A1">
              <w:rPr>
                <w:lang w:val="es-ES_tradnl"/>
              </w:rPr>
              <w:t xml:space="preserve"> de </w:t>
            </w:r>
            <w:r w:rsidR="00A03799">
              <w:rPr>
                <w:lang w:val="es-ES_tradnl"/>
              </w:rPr>
              <w:t>noviembre</w:t>
            </w:r>
            <w:r w:rsidRPr="002927A1">
              <w:rPr>
                <w:lang w:val="es-ES_tradnl"/>
              </w:rPr>
              <w:t xml:space="preserve"> de </w:t>
            </w:r>
            <w:r w:rsidR="003739C1">
              <w:rPr>
                <w:lang w:val="es-ES_tradnl"/>
              </w:rPr>
              <w:t>201</w:t>
            </w:r>
            <w:r w:rsidR="00A03799">
              <w:rPr>
                <w:lang w:val="es-ES_tradnl"/>
              </w:rPr>
              <w:t>7</w:t>
            </w:r>
          </w:p>
          <w:p w14:paraId="553B3DF7" w14:textId="77777777" w:rsidR="008E5088" w:rsidRPr="002927A1" w:rsidRDefault="008E5088" w:rsidP="00801181">
            <w:pPr>
              <w:spacing w:before="120"/>
            </w:pPr>
            <w:r w:rsidRPr="002927A1">
              <w:t>Español</w:t>
            </w:r>
            <w:r w:rsidRPr="002927A1">
              <w:br/>
              <w:t>Original: inglés</w:t>
            </w:r>
          </w:p>
        </w:tc>
      </w:tr>
    </w:tbl>
    <w:p w14:paraId="5737B55F" w14:textId="38433221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Conferencia de</w:t>
      </w:r>
      <w:r w:rsidR="00966CA2" w:rsidRPr="002927A1">
        <w:rPr>
          <w:lang w:val="es-ES_tradnl"/>
        </w:rPr>
        <w:t xml:space="preserve"> las Partes en el Convenio de Mi</w:t>
      </w:r>
      <w:r w:rsidRPr="002927A1">
        <w:rPr>
          <w:lang w:val="es-ES_tradnl"/>
        </w:rPr>
        <w:t>namata sobre el Mercurio</w:t>
      </w:r>
    </w:p>
    <w:p w14:paraId="0F35D050" w14:textId="529655E9" w:rsidR="005726B0" w:rsidRPr="002927A1" w:rsidRDefault="00A03799" w:rsidP="0086474A">
      <w:pPr>
        <w:pStyle w:val="AATitle"/>
        <w:keepNext w:val="0"/>
        <w:keepLines w:val="0"/>
        <w:rPr>
          <w:lang w:val="es-ES_tradnl"/>
        </w:rPr>
      </w:pPr>
      <w:r>
        <w:rPr>
          <w:lang w:val="es-ES_tradnl"/>
        </w:rPr>
        <w:t>Primer</w:t>
      </w:r>
      <w:r w:rsidR="005726B0" w:rsidRPr="002927A1">
        <w:rPr>
          <w:lang w:val="es-ES_tradnl"/>
        </w:rPr>
        <w:t>a reunión</w:t>
      </w:r>
    </w:p>
    <w:p w14:paraId="1E853587" w14:textId="30AC5387" w:rsidR="005726B0" w:rsidRPr="002927A1" w:rsidRDefault="005726B0" w:rsidP="0086474A">
      <w:pPr>
        <w:pStyle w:val="AATitle"/>
        <w:keepNext w:val="0"/>
        <w:keepLines w:val="0"/>
        <w:rPr>
          <w:b w:val="0"/>
          <w:lang w:val="es-ES_tradnl"/>
        </w:rPr>
      </w:pPr>
      <w:r w:rsidRPr="002927A1">
        <w:rPr>
          <w:b w:val="0"/>
          <w:lang w:val="es-ES_tradnl"/>
        </w:rPr>
        <w:t xml:space="preserve">Ginebra, </w:t>
      </w:r>
      <w:r w:rsidR="00A03799">
        <w:rPr>
          <w:b w:val="0"/>
          <w:lang w:val="es-ES_tradnl"/>
        </w:rPr>
        <w:t>24</w:t>
      </w:r>
      <w:r w:rsidRPr="002927A1">
        <w:rPr>
          <w:b w:val="0"/>
          <w:lang w:val="es-ES_tradnl"/>
        </w:rPr>
        <w:t xml:space="preserve"> a </w:t>
      </w:r>
      <w:r w:rsidR="003739C1">
        <w:rPr>
          <w:b w:val="0"/>
          <w:lang w:val="es-ES_tradnl"/>
        </w:rPr>
        <w:t>2</w:t>
      </w:r>
      <w:r w:rsidR="00A03799">
        <w:rPr>
          <w:b w:val="0"/>
          <w:lang w:val="es-ES_tradnl"/>
        </w:rPr>
        <w:t>9</w:t>
      </w:r>
      <w:r w:rsidRPr="002927A1">
        <w:rPr>
          <w:b w:val="0"/>
          <w:lang w:val="es-ES_tradnl"/>
        </w:rPr>
        <w:t xml:space="preserve"> de </w:t>
      </w:r>
      <w:r w:rsidR="00A03799">
        <w:rPr>
          <w:b w:val="0"/>
          <w:lang w:val="es-ES_tradnl"/>
        </w:rPr>
        <w:t>septiembre</w:t>
      </w:r>
      <w:r w:rsidRPr="002927A1">
        <w:rPr>
          <w:b w:val="0"/>
          <w:lang w:val="es-ES_tradnl"/>
        </w:rPr>
        <w:t xml:space="preserve"> de 201</w:t>
      </w:r>
      <w:r w:rsidR="00A03799">
        <w:rPr>
          <w:b w:val="0"/>
          <w:lang w:val="es-ES_tradnl"/>
        </w:rPr>
        <w:t>7</w:t>
      </w:r>
    </w:p>
    <w:p w14:paraId="699814FA" w14:textId="402C45BF" w:rsidR="0099003C" w:rsidRPr="002927A1" w:rsidRDefault="00530A2C" w:rsidP="0099003C">
      <w:pPr>
        <w:pStyle w:val="BBTitle"/>
        <w:rPr>
          <w:lang w:val="es-ES_tradnl"/>
        </w:rPr>
      </w:pPr>
      <w:r>
        <w:rPr>
          <w:bCs/>
          <w:lang w:val="es-ES_tradnl"/>
        </w:rPr>
        <w:t xml:space="preserve">Decisión adoptada por la </w:t>
      </w:r>
      <w:r w:rsidR="00A03799">
        <w:rPr>
          <w:bCs/>
          <w:lang w:val="es-ES_tradnl"/>
        </w:rPr>
        <w:t>primer</w:t>
      </w:r>
      <w:r>
        <w:rPr>
          <w:bCs/>
          <w:lang w:val="es-ES_tradnl"/>
        </w:rPr>
        <w:t>a</w:t>
      </w:r>
      <w:r w:rsidR="005726B0" w:rsidRPr="002927A1">
        <w:rPr>
          <w:bCs/>
          <w:lang w:val="es-ES_tradnl"/>
        </w:rPr>
        <w:t xml:space="preserve"> Conferencia de las Partes en el Convenio de Minamata sobre el Mercurio</w:t>
      </w:r>
    </w:p>
    <w:p w14:paraId="23DB6603" w14:textId="14C8FE28" w:rsidR="009C6954" w:rsidRDefault="00D60B22" w:rsidP="009C6954">
      <w:pPr>
        <w:pStyle w:val="AATitle"/>
        <w:keepNext w:val="0"/>
        <w:keepLines w:val="0"/>
        <w:spacing w:before="240" w:after="120"/>
        <w:rPr>
          <w:lang w:val="es-ES_tradnl"/>
        </w:rPr>
      </w:pPr>
      <w:r w:rsidRPr="002927A1">
        <w:rPr>
          <w:bCs/>
          <w:sz w:val="24"/>
          <w:szCs w:val="24"/>
          <w:lang w:val="es-ES_tradnl"/>
        </w:rPr>
        <w:tab/>
      </w:r>
      <w:r w:rsidR="005726B0" w:rsidRPr="002927A1">
        <w:rPr>
          <w:lang w:val="es-ES_tradnl"/>
        </w:rPr>
        <w:t xml:space="preserve"> </w:t>
      </w:r>
    </w:p>
    <w:p w14:paraId="1BF18C24" w14:textId="0602AC63" w:rsidR="00250E64" w:rsidRPr="001932F8" w:rsidRDefault="00250E64" w:rsidP="00250E64">
      <w:pPr>
        <w:pStyle w:val="Heading1"/>
      </w:pPr>
      <w:bookmarkStart w:id="1" w:name="_Toc505761138"/>
      <w:r>
        <w:tab/>
      </w:r>
      <w:r>
        <w:t>MC</w:t>
      </w:r>
      <w:r w:rsidRPr="001932F8">
        <w:t>-1/12: Formularios para inscribirse para una exención respecto de las fechas de eliminación que figuran en el anexo A y el anexo B y para la inscripción de exenciones</w:t>
      </w:r>
      <w:bookmarkEnd w:id="1"/>
    </w:p>
    <w:p w14:paraId="1C99F3F5" w14:textId="77777777" w:rsidR="00250E64" w:rsidRPr="001932F8" w:rsidRDefault="00250E64" w:rsidP="00250E64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i/>
          <w:lang w:val="es-ES"/>
        </w:rPr>
      </w:pPr>
      <w:r w:rsidRPr="001932F8">
        <w:rPr>
          <w:i/>
          <w:iCs/>
          <w:lang w:val="es-ES"/>
        </w:rPr>
        <w:t>La Conferencia de las Partes</w:t>
      </w:r>
    </w:p>
    <w:p w14:paraId="5930C9CB" w14:textId="77777777" w:rsidR="00250E64" w:rsidRPr="001932F8" w:rsidRDefault="00250E64" w:rsidP="00250E64">
      <w:pPr>
        <w:pStyle w:val="Normal-pool"/>
        <w:numPr>
          <w:ilvl w:val="0"/>
          <w:numId w:val="1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es-ES"/>
        </w:rPr>
      </w:pPr>
      <w:r w:rsidRPr="001932F8">
        <w:rPr>
          <w:i/>
          <w:iCs/>
          <w:lang w:val="es-ES"/>
        </w:rPr>
        <w:t xml:space="preserve">Aprueba </w:t>
      </w:r>
      <w:r w:rsidRPr="001932F8">
        <w:rPr>
          <w:lang w:val="es-ES"/>
        </w:rPr>
        <w:t>los formularios de inscripción para una exención de conformidad con los párrafos 1 y 2 del artículo 6, que figuran en el anexo de la presente decisión;</w:t>
      </w:r>
    </w:p>
    <w:p w14:paraId="3FBA5364" w14:textId="77777777" w:rsidR="00250E64" w:rsidRPr="001932F8" w:rsidRDefault="00250E64" w:rsidP="00250E64">
      <w:pPr>
        <w:pStyle w:val="Normal-pool"/>
        <w:numPr>
          <w:ilvl w:val="0"/>
          <w:numId w:val="1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es-ES"/>
        </w:rPr>
      </w:pPr>
      <w:r w:rsidRPr="001932F8">
        <w:rPr>
          <w:i/>
          <w:iCs/>
          <w:lang w:val="es-ES"/>
        </w:rPr>
        <w:t>Aprueba también</w:t>
      </w:r>
      <w:r w:rsidRPr="001932F8">
        <w:rPr>
          <w:lang w:val="es-ES"/>
        </w:rPr>
        <w:t xml:space="preserve"> los formularios para el registro de exenciones en virtud de los párrafos 3 y 4 del artículo 6, que figuran en el anexo de la presente decisión;</w:t>
      </w:r>
    </w:p>
    <w:p w14:paraId="6A1DEF01" w14:textId="77777777" w:rsidR="00250E64" w:rsidRPr="001932F8" w:rsidRDefault="00250E64" w:rsidP="00250E64">
      <w:pPr>
        <w:pStyle w:val="Normal-pool"/>
        <w:numPr>
          <w:ilvl w:val="0"/>
          <w:numId w:val="1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es-ES"/>
        </w:rPr>
      </w:pPr>
      <w:r w:rsidRPr="001932F8">
        <w:rPr>
          <w:i/>
          <w:iCs/>
          <w:lang w:val="es-ES"/>
        </w:rPr>
        <w:t xml:space="preserve">Pide </w:t>
      </w:r>
      <w:r w:rsidRPr="001932F8">
        <w:rPr>
          <w:lang w:val="es-ES"/>
        </w:rPr>
        <w:t xml:space="preserve">a la Secretaría que facilite a los Estados y las organizaciones regionales de integración económica los formularios anteriormente mencionados para inscribirse para una exención; </w:t>
      </w:r>
    </w:p>
    <w:p w14:paraId="1966E4BD" w14:textId="77777777" w:rsidR="00250E64" w:rsidRPr="001932F8" w:rsidRDefault="00250E64" w:rsidP="00250E64">
      <w:pPr>
        <w:pStyle w:val="Normal-pool"/>
        <w:numPr>
          <w:ilvl w:val="0"/>
          <w:numId w:val="1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es-ES"/>
        </w:rPr>
      </w:pPr>
      <w:r w:rsidRPr="001932F8">
        <w:rPr>
          <w:i/>
          <w:iCs/>
          <w:lang w:val="es-ES"/>
        </w:rPr>
        <w:t>Encarga</w:t>
      </w:r>
      <w:r w:rsidRPr="001932F8">
        <w:rPr>
          <w:lang w:val="es-ES"/>
        </w:rPr>
        <w:t xml:space="preserve"> a la Secretaría que establezca el registro de las exenciones de conformidad con los formularios mencionados anteriormente, mantenga ese registro y lo ponga a disposición del público.</w:t>
      </w:r>
    </w:p>
    <w:p w14:paraId="1B61E54E" w14:textId="77777777" w:rsidR="00250E64" w:rsidRPr="00ED585E" w:rsidRDefault="00250E64" w:rsidP="00250E64">
      <w:pPr>
        <w:pStyle w:val="ZZAnxheader"/>
        <w:ind w:left="1247"/>
        <w:rPr>
          <w:sz w:val="24"/>
          <w:szCs w:val="24"/>
          <w:lang w:val="es-ES"/>
        </w:rPr>
      </w:pPr>
      <w:r w:rsidRPr="001932F8">
        <w:rPr>
          <w:lang w:val="es-ES"/>
        </w:rPr>
        <w:br w:type="page"/>
      </w:r>
      <w:r w:rsidRPr="00ED585E">
        <w:rPr>
          <w:sz w:val="24"/>
          <w:szCs w:val="24"/>
          <w:lang w:val="es-ES"/>
        </w:rPr>
        <w:lastRenderedPageBreak/>
        <w:t>Anexo de la decisión MC-1/12</w:t>
      </w:r>
    </w:p>
    <w:p w14:paraId="15A68F1F" w14:textId="77777777" w:rsidR="00250E64" w:rsidRPr="00ED585E" w:rsidRDefault="00250E64" w:rsidP="00250E64">
      <w:pPr>
        <w:pStyle w:val="ZZAnxtitle"/>
        <w:spacing w:before="120"/>
        <w:rPr>
          <w:sz w:val="24"/>
          <w:szCs w:val="24"/>
          <w:lang w:val="es-ES"/>
        </w:rPr>
      </w:pPr>
      <w:r w:rsidRPr="00ED585E">
        <w:rPr>
          <w:sz w:val="24"/>
          <w:szCs w:val="24"/>
          <w:lang w:val="es-ES"/>
        </w:rPr>
        <w:t xml:space="preserve">Propuesta de formato para la inscripción de </w:t>
      </w:r>
      <w:r>
        <w:rPr>
          <w:sz w:val="24"/>
          <w:szCs w:val="24"/>
          <w:lang w:val="es-ES"/>
        </w:rPr>
        <w:t>exenciones para los productos y </w:t>
      </w:r>
      <w:r w:rsidRPr="00ED585E">
        <w:rPr>
          <w:sz w:val="24"/>
          <w:szCs w:val="24"/>
          <w:lang w:val="es-ES"/>
        </w:rPr>
        <w:t>procesos enumerados en la Parte I de l</w:t>
      </w:r>
      <w:r>
        <w:rPr>
          <w:sz w:val="24"/>
          <w:szCs w:val="24"/>
          <w:lang w:val="es-ES"/>
        </w:rPr>
        <w:t>os anexos A y B del Convenio de </w:t>
      </w:r>
      <w:r w:rsidRPr="00ED585E">
        <w:rPr>
          <w:sz w:val="24"/>
          <w:szCs w:val="24"/>
          <w:lang w:val="es-ES"/>
        </w:rPr>
        <w:t>Minamata</w:t>
      </w:r>
    </w:p>
    <w:p w14:paraId="31CD4B10" w14:textId="77777777" w:rsidR="00250E64" w:rsidRPr="001932F8" w:rsidRDefault="00250E64" w:rsidP="00250E64">
      <w:pPr>
        <w:pStyle w:val="CH1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120"/>
        <w:rPr>
          <w:sz w:val="24"/>
          <w:lang w:val="es-ES"/>
        </w:rPr>
      </w:pPr>
      <w:r w:rsidRPr="001932F8">
        <w:rPr>
          <w:lang w:val="es-ES"/>
        </w:rPr>
        <w:tab/>
      </w:r>
      <w:r w:rsidRPr="001932F8">
        <w:rPr>
          <w:sz w:val="24"/>
          <w:lang w:val="es-ES"/>
        </w:rPr>
        <w:tab/>
        <w:t>Anexo A: Productos con mercurio añadido</w:t>
      </w:r>
    </w:p>
    <w:tbl>
      <w:tblPr>
        <w:tblW w:w="8335" w:type="dxa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681"/>
        <w:gridCol w:w="2627"/>
        <w:gridCol w:w="2027"/>
      </w:tblGrid>
      <w:tr w:rsidR="00250E64" w:rsidRPr="00611390" w14:paraId="5378D440" w14:textId="77777777" w:rsidTr="00A53323">
        <w:trPr>
          <w:trHeight w:val="540"/>
          <w:tblHeader/>
        </w:trPr>
        <w:tc>
          <w:tcPr>
            <w:tcW w:w="833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BC5847F" w14:textId="77777777" w:rsidR="00250E64" w:rsidRPr="001932F8" w:rsidRDefault="00250E64" w:rsidP="00A5332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1932F8">
              <w:rPr>
                <w:b/>
                <w:bCs/>
                <w:sz w:val="18"/>
                <w:szCs w:val="18"/>
                <w:lang w:val="es-ES"/>
              </w:rPr>
              <w:t>INSCRIPCIÓN DE EXENCIÓN PARA EL ARTÍCULO 4</w:t>
            </w:r>
          </w:p>
        </w:tc>
      </w:tr>
      <w:tr w:rsidR="00250E64" w:rsidRPr="001932F8" w14:paraId="34E09CAE" w14:textId="77777777" w:rsidTr="00A53323">
        <w:trPr>
          <w:trHeight w:val="215"/>
        </w:trPr>
        <w:tc>
          <w:tcPr>
            <w:tcW w:w="8335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38C77" w14:textId="77777777" w:rsidR="00250E64" w:rsidRPr="001932F8" w:rsidRDefault="00250E64" w:rsidP="00A53323">
            <w:pPr>
              <w:spacing w:before="60" w:after="60"/>
              <w:rPr>
                <w:b/>
                <w:bCs/>
                <w:sz w:val="18"/>
                <w:szCs w:val="18"/>
                <w:lang w:val="es-ES"/>
              </w:rPr>
            </w:pPr>
            <w:r w:rsidRPr="001932F8">
              <w:rPr>
                <w:b/>
                <w:bCs/>
                <w:sz w:val="18"/>
                <w:szCs w:val="18"/>
                <w:lang w:val="es-ES"/>
              </w:rPr>
              <w:t>PARTE:</w:t>
            </w:r>
          </w:p>
        </w:tc>
      </w:tr>
      <w:tr w:rsidR="00250E64" w:rsidRPr="00611390" w14:paraId="77DF3C4F" w14:textId="77777777" w:rsidTr="00A53323">
        <w:tc>
          <w:tcPr>
            <w:tcW w:w="833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27E784D2" w14:textId="77777777" w:rsidR="00250E64" w:rsidRPr="001932F8" w:rsidRDefault="00250E64" w:rsidP="00A53323">
            <w:pPr>
              <w:spacing w:before="60" w:after="60"/>
              <w:rPr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>Por la presente se notifica a la Secretaría del Convenio de Minamata la inscripción de las siguientes exenciones con arreglo al párrafo 1 del artículo 6 del Convenio. No se requiere exención para los productos excluidos del anexo A.</w:t>
            </w:r>
          </w:p>
        </w:tc>
      </w:tr>
      <w:tr w:rsidR="00250E64" w:rsidRPr="00611390" w14:paraId="496C0B31" w14:textId="77777777" w:rsidTr="00A53323">
        <w:trPr>
          <w:trHeight w:val="1430"/>
        </w:trPr>
        <w:tc>
          <w:tcPr>
            <w:tcW w:w="368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19A29A" w14:textId="77777777" w:rsidR="00250E64" w:rsidRPr="001932F8" w:rsidRDefault="00250E64" w:rsidP="00A53323">
            <w:pPr>
              <w:spacing w:before="60" w:after="60"/>
              <w:ind w:right="-198"/>
              <w:rPr>
                <w:sz w:val="18"/>
                <w:szCs w:val="18"/>
                <w:lang w:val="es-ES"/>
              </w:rPr>
            </w:pPr>
            <w:r w:rsidRPr="001932F8">
              <w:rPr>
                <w:b/>
                <w:bCs/>
                <w:sz w:val="18"/>
                <w:szCs w:val="18"/>
                <w:lang w:val="es-ES"/>
              </w:rPr>
              <w:t>Productos con mercurio añadido enumerados</w:t>
            </w:r>
            <w:r w:rsidRPr="001932F8">
              <w:rPr>
                <w:b/>
                <w:bCs/>
                <w:sz w:val="18"/>
                <w:szCs w:val="18"/>
                <w:lang w:val="es-ES"/>
              </w:rPr>
              <w:br/>
              <w:t>en la parte I del anexo A</w:t>
            </w:r>
          </w:p>
        </w:tc>
        <w:tc>
          <w:tcPr>
            <w:tcW w:w="262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7FCA2E" w14:textId="77777777" w:rsidR="00250E64" w:rsidRPr="001932F8" w:rsidRDefault="00250E64" w:rsidP="00A53323">
            <w:pPr>
              <w:spacing w:before="60" w:after="60"/>
              <w:rPr>
                <w:sz w:val="18"/>
                <w:szCs w:val="18"/>
                <w:lang w:val="es-ES"/>
              </w:rPr>
            </w:pPr>
            <w:r w:rsidRPr="001932F8">
              <w:rPr>
                <w:b/>
                <w:sz w:val="18"/>
                <w:szCs w:val="18"/>
                <w:lang w:val="es-ES"/>
              </w:rPr>
              <w:t>Indíquese la categoría o subcategoría para la que se inscribe la exención y si es con fines de fabricación, importación o exportación</w:t>
            </w:r>
          </w:p>
        </w:tc>
        <w:tc>
          <w:tcPr>
            <w:tcW w:w="202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7C378E" w14:textId="77777777" w:rsidR="00250E64" w:rsidRPr="001932F8" w:rsidRDefault="00250E64" w:rsidP="00A53323">
            <w:pPr>
              <w:spacing w:before="60" w:after="60"/>
              <w:rPr>
                <w:b/>
                <w:bCs/>
                <w:sz w:val="18"/>
                <w:szCs w:val="18"/>
                <w:lang w:val="es-ES"/>
              </w:rPr>
            </w:pPr>
            <w:r w:rsidRPr="001932F8">
              <w:rPr>
                <w:b/>
                <w:bCs/>
                <w:sz w:val="18"/>
                <w:szCs w:val="18"/>
                <w:lang w:val="es-ES"/>
              </w:rPr>
              <w:t>Duración de la exención (si es inferior a cinco años contados a partir de la fecha de eliminación)</w:t>
            </w:r>
          </w:p>
        </w:tc>
      </w:tr>
      <w:tr w:rsidR="00250E64" w:rsidRPr="00611390" w14:paraId="18A5DFD2" w14:textId="77777777" w:rsidTr="00A53323">
        <w:tc>
          <w:tcPr>
            <w:tcW w:w="368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0F63104" w14:textId="77777777" w:rsidR="00250E64" w:rsidRPr="001932F8" w:rsidRDefault="00250E64" w:rsidP="00A53323">
            <w:pPr>
              <w:snapToGrid w:val="0"/>
              <w:spacing w:before="60" w:after="60"/>
              <w:rPr>
                <w:rFonts w:eastAsia="SimSun"/>
                <w:sz w:val="18"/>
                <w:szCs w:val="18"/>
                <w:lang w:val="es-ES"/>
              </w:rPr>
            </w:pPr>
            <w:r w:rsidRPr="001932F8">
              <w:rPr>
                <w:rFonts w:eastAsia="SimSun"/>
                <w:sz w:val="18"/>
                <w:szCs w:val="18"/>
                <w:lang w:val="es-ES"/>
              </w:rPr>
              <w:t>Baterías, salvo pilas de botón de óxido de plata con un contenido de mercurio &lt;2% y pilas de botón zinc</w:t>
            </w:r>
            <w:r w:rsidRPr="001932F8">
              <w:rPr>
                <w:rFonts w:eastAsia="SimSun"/>
                <w:sz w:val="18"/>
                <w:szCs w:val="18"/>
                <w:lang w:val="es-ES"/>
              </w:rPr>
              <w:noBreakHyphen/>
              <w:t>aire con un contenido de mercurio &lt;2%</w:t>
            </w:r>
          </w:p>
        </w:tc>
        <w:tc>
          <w:tcPr>
            <w:tcW w:w="262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C3349B" w14:textId="77777777" w:rsidR="00250E64" w:rsidRPr="001932F8" w:rsidRDefault="00250E64" w:rsidP="00A53323">
            <w:pPr>
              <w:spacing w:before="60" w:after="60"/>
              <w:rPr>
                <w:sz w:val="18"/>
                <w:szCs w:val="18"/>
                <w:lang w:val="es-ES"/>
              </w:rPr>
            </w:pPr>
          </w:p>
        </w:tc>
        <w:tc>
          <w:tcPr>
            <w:tcW w:w="202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EC5E318" w14:textId="77777777" w:rsidR="00250E64" w:rsidRPr="001932F8" w:rsidRDefault="00250E64" w:rsidP="00A53323">
            <w:pPr>
              <w:tabs>
                <w:tab w:val="left" w:pos="601"/>
                <w:tab w:val="left" w:pos="3011"/>
              </w:tabs>
              <w:spacing w:before="60" w:after="60"/>
              <w:ind w:left="-84" w:firstLine="84"/>
              <w:rPr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250E64" w:rsidRPr="00611390" w14:paraId="0473277A" w14:textId="77777777" w:rsidTr="00A53323">
        <w:tc>
          <w:tcPr>
            <w:tcW w:w="368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E88356F" w14:textId="77777777" w:rsidR="00250E64" w:rsidRPr="001932F8" w:rsidRDefault="00250E64" w:rsidP="00A53323">
            <w:pPr>
              <w:snapToGrid w:val="0"/>
              <w:spacing w:before="60" w:after="60"/>
              <w:rPr>
                <w:rFonts w:eastAsia="SimSun"/>
                <w:sz w:val="18"/>
                <w:szCs w:val="18"/>
                <w:lang w:val="es-ES"/>
              </w:rPr>
            </w:pPr>
            <w:r w:rsidRPr="001932F8">
              <w:rPr>
                <w:rFonts w:eastAsia="SimSun"/>
                <w:sz w:val="18"/>
                <w:szCs w:val="18"/>
                <w:lang w:val="es-ES"/>
              </w:rPr>
              <w:t>Interruptores y relés, con excepción de puentes medidores de capacitancia y pérdida de alta precisión e interruptores y relés de radio frecuencia de alta frecuencia utilizados en instrumentos de monitorización y control con un contenido máximo de mercurio de 20 mg por puente, interruptor o relé</w:t>
            </w:r>
          </w:p>
        </w:tc>
        <w:tc>
          <w:tcPr>
            <w:tcW w:w="262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A76BB5E" w14:textId="77777777" w:rsidR="00250E64" w:rsidRPr="001932F8" w:rsidRDefault="00250E64" w:rsidP="00A53323">
            <w:pPr>
              <w:tabs>
                <w:tab w:val="left" w:pos="601"/>
                <w:tab w:val="left" w:pos="3011"/>
              </w:tabs>
              <w:spacing w:before="60" w:after="60"/>
              <w:ind w:left="-84"/>
              <w:rPr>
                <w:strike/>
                <w:sz w:val="18"/>
                <w:szCs w:val="18"/>
                <w:lang w:val="es-ES"/>
              </w:rPr>
            </w:pPr>
          </w:p>
        </w:tc>
        <w:tc>
          <w:tcPr>
            <w:tcW w:w="202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FEC908" w14:textId="77777777" w:rsidR="00250E64" w:rsidRPr="001932F8" w:rsidRDefault="00250E64" w:rsidP="00A53323">
            <w:pPr>
              <w:tabs>
                <w:tab w:val="left" w:pos="601"/>
                <w:tab w:val="left" w:pos="3011"/>
              </w:tabs>
              <w:spacing w:before="60" w:after="60"/>
              <w:ind w:left="-84" w:firstLine="84"/>
              <w:rPr>
                <w:sz w:val="18"/>
                <w:szCs w:val="18"/>
                <w:lang w:val="es-ES"/>
              </w:rPr>
            </w:pPr>
          </w:p>
        </w:tc>
      </w:tr>
      <w:tr w:rsidR="00250E64" w:rsidRPr="00611390" w14:paraId="1349EDD9" w14:textId="77777777" w:rsidTr="00A53323">
        <w:tc>
          <w:tcPr>
            <w:tcW w:w="368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0BE38A1" w14:textId="77777777" w:rsidR="00250E64" w:rsidRPr="001932F8" w:rsidRDefault="00250E64" w:rsidP="00A53323">
            <w:pPr>
              <w:snapToGrid w:val="0"/>
              <w:spacing w:before="60" w:after="60"/>
              <w:rPr>
                <w:rFonts w:eastAsia="SimSun"/>
                <w:sz w:val="18"/>
                <w:szCs w:val="18"/>
                <w:lang w:val="es-ES"/>
              </w:rPr>
            </w:pPr>
            <w:r w:rsidRPr="001932F8">
              <w:rPr>
                <w:rFonts w:eastAsia="SimSun"/>
                <w:sz w:val="18"/>
                <w:szCs w:val="18"/>
                <w:lang w:val="es-ES"/>
              </w:rPr>
              <w:t xml:space="preserve">Lámparas fluorescentes compactas (CFL) para usos generales de iluminación de menos de 30 vatios con un contenido de mercurio superior a 5 mg por quemador de lámpara </w:t>
            </w:r>
          </w:p>
        </w:tc>
        <w:tc>
          <w:tcPr>
            <w:tcW w:w="262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8F5301" w14:textId="77777777" w:rsidR="00250E64" w:rsidRPr="001932F8" w:rsidRDefault="00250E64" w:rsidP="00A53323">
            <w:pPr>
              <w:tabs>
                <w:tab w:val="left" w:pos="601"/>
                <w:tab w:val="left" w:pos="3011"/>
              </w:tabs>
              <w:spacing w:before="60" w:after="60"/>
              <w:ind w:left="-84"/>
              <w:rPr>
                <w:strike/>
                <w:sz w:val="18"/>
                <w:szCs w:val="18"/>
                <w:lang w:val="es-ES"/>
              </w:rPr>
            </w:pPr>
          </w:p>
        </w:tc>
        <w:tc>
          <w:tcPr>
            <w:tcW w:w="202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701107" w14:textId="77777777" w:rsidR="00250E64" w:rsidRPr="001932F8" w:rsidRDefault="00250E64" w:rsidP="00A53323">
            <w:pPr>
              <w:tabs>
                <w:tab w:val="left" w:pos="601"/>
                <w:tab w:val="left" w:pos="3011"/>
              </w:tabs>
              <w:spacing w:before="60" w:after="60"/>
              <w:ind w:left="-84" w:firstLine="84"/>
              <w:rPr>
                <w:sz w:val="18"/>
                <w:szCs w:val="18"/>
                <w:lang w:val="es-ES"/>
              </w:rPr>
            </w:pPr>
          </w:p>
        </w:tc>
      </w:tr>
      <w:tr w:rsidR="00250E64" w:rsidRPr="00611390" w14:paraId="081C7F70" w14:textId="77777777" w:rsidTr="00A53323">
        <w:tc>
          <w:tcPr>
            <w:tcW w:w="368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364912" w14:textId="77777777" w:rsidR="00250E64" w:rsidRPr="001932F8" w:rsidRDefault="00250E64" w:rsidP="00A53323">
            <w:pPr>
              <w:snapToGrid w:val="0"/>
              <w:spacing w:before="60" w:after="60"/>
              <w:rPr>
                <w:rFonts w:eastAsia="SimSun"/>
                <w:sz w:val="18"/>
                <w:szCs w:val="18"/>
                <w:lang w:val="es-ES"/>
              </w:rPr>
            </w:pPr>
            <w:r w:rsidRPr="001932F8">
              <w:rPr>
                <w:rFonts w:eastAsia="SimSun"/>
                <w:sz w:val="18"/>
                <w:szCs w:val="18"/>
                <w:lang w:val="es-ES"/>
              </w:rPr>
              <w:t>Lámparas fluorescentes lineales (LFL) para usos generales de iluminación:</w:t>
            </w:r>
          </w:p>
          <w:p w14:paraId="3B9DE399" w14:textId="77777777" w:rsidR="00250E64" w:rsidRPr="001932F8" w:rsidRDefault="00250E64" w:rsidP="00250E64">
            <w:pPr>
              <w:numPr>
                <w:ilvl w:val="0"/>
                <w:numId w:val="19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60" w:after="60"/>
              <w:ind w:left="45" w:firstLine="0"/>
              <w:rPr>
                <w:rFonts w:eastAsia="SimSun"/>
                <w:sz w:val="18"/>
                <w:szCs w:val="18"/>
                <w:lang w:val="es-ES"/>
              </w:rPr>
            </w:pPr>
            <w:r w:rsidRPr="001932F8">
              <w:rPr>
                <w:rFonts w:eastAsia="SimSun"/>
                <w:sz w:val="18"/>
                <w:szCs w:val="18"/>
                <w:lang w:val="es-ES"/>
              </w:rPr>
              <w:t>fósforo tribanda de &lt;60 vatios con un contenido de mercurio superior a 5 mg por lámpara;</w:t>
            </w:r>
          </w:p>
          <w:p w14:paraId="333136EE" w14:textId="77777777" w:rsidR="00250E64" w:rsidRPr="001932F8" w:rsidRDefault="00250E64" w:rsidP="00250E64">
            <w:pPr>
              <w:numPr>
                <w:ilvl w:val="0"/>
                <w:numId w:val="19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60" w:after="60"/>
              <w:ind w:left="45" w:firstLine="0"/>
              <w:rPr>
                <w:rFonts w:eastAsia="SimSun"/>
                <w:sz w:val="18"/>
                <w:szCs w:val="18"/>
                <w:lang w:val="es-ES"/>
              </w:rPr>
            </w:pPr>
            <w:r w:rsidRPr="001932F8">
              <w:rPr>
                <w:rFonts w:eastAsia="SimSun"/>
                <w:sz w:val="18"/>
                <w:szCs w:val="18"/>
                <w:lang w:val="es-ES"/>
              </w:rPr>
              <w:t xml:space="preserve">fósforo en </w:t>
            </w:r>
            <w:proofErr w:type="spellStart"/>
            <w:r w:rsidRPr="001932F8">
              <w:rPr>
                <w:rFonts w:eastAsia="SimSun"/>
                <w:sz w:val="18"/>
                <w:szCs w:val="18"/>
                <w:lang w:val="es-ES"/>
              </w:rPr>
              <w:t>halofosfato</w:t>
            </w:r>
            <w:proofErr w:type="spellEnd"/>
            <w:r w:rsidRPr="001932F8">
              <w:rPr>
                <w:rFonts w:eastAsia="SimSun"/>
                <w:sz w:val="18"/>
                <w:szCs w:val="18"/>
                <w:lang w:val="es-ES"/>
              </w:rPr>
              <w:t xml:space="preserve"> de ≤40 vatios con un contenido de mercurio superior a 10 mg por lámpara</w:t>
            </w:r>
          </w:p>
        </w:tc>
        <w:tc>
          <w:tcPr>
            <w:tcW w:w="2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1513D8" w14:textId="77777777" w:rsidR="00250E64" w:rsidRPr="001932F8" w:rsidRDefault="00250E64" w:rsidP="00A53323">
            <w:pPr>
              <w:tabs>
                <w:tab w:val="left" w:pos="601"/>
                <w:tab w:val="left" w:pos="3011"/>
              </w:tabs>
              <w:spacing w:before="60" w:after="60"/>
              <w:ind w:left="-84"/>
              <w:rPr>
                <w:strike/>
                <w:sz w:val="18"/>
                <w:szCs w:val="18"/>
                <w:lang w:val="es-ES"/>
              </w:rPr>
            </w:pP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A6EE9A" w14:textId="77777777" w:rsidR="00250E64" w:rsidRPr="001932F8" w:rsidRDefault="00250E64" w:rsidP="00A53323">
            <w:pPr>
              <w:tabs>
                <w:tab w:val="left" w:pos="601"/>
                <w:tab w:val="left" w:pos="3011"/>
              </w:tabs>
              <w:spacing w:before="60" w:after="60"/>
              <w:ind w:left="-84" w:firstLine="84"/>
              <w:rPr>
                <w:sz w:val="18"/>
                <w:szCs w:val="18"/>
                <w:lang w:val="es-ES"/>
              </w:rPr>
            </w:pPr>
          </w:p>
        </w:tc>
      </w:tr>
      <w:tr w:rsidR="00250E64" w:rsidRPr="00611390" w14:paraId="66EE9268" w14:textId="77777777" w:rsidTr="00A5332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51AF0C" w14:textId="77777777" w:rsidR="00250E64" w:rsidRPr="001932F8" w:rsidRDefault="00250E64" w:rsidP="00A53323">
            <w:pPr>
              <w:snapToGrid w:val="0"/>
              <w:spacing w:before="60" w:after="60"/>
              <w:rPr>
                <w:rFonts w:eastAsia="SimSun"/>
                <w:sz w:val="18"/>
                <w:szCs w:val="18"/>
                <w:lang w:val="es-ES"/>
              </w:rPr>
            </w:pPr>
            <w:r w:rsidRPr="001932F8">
              <w:rPr>
                <w:rFonts w:eastAsia="SimSun"/>
                <w:sz w:val="18"/>
                <w:szCs w:val="18"/>
                <w:lang w:val="es-ES"/>
              </w:rPr>
              <w:t xml:space="preserve">Lámparas de vapor de mercurio a alta presión (HPMV) para usos generales de iluminación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B54484" w14:textId="77777777" w:rsidR="00250E64" w:rsidRPr="001932F8" w:rsidRDefault="00250E64" w:rsidP="00A53323">
            <w:pPr>
              <w:tabs>
                <w:tab w:val="left" w:pos="601"/>
                <w:tab w:val="left" w:pos="3011"/>
              </w:tabs>
              <w:spacing w:before="60" w:after="60"/>
              <w:ind w:left="-84"/>
              <w:rPr>
                <w:strike/>
                <w:sz w:val="18"/>
                <w:szCs w:val="18"/>
                <w:lang w:val="es-E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1237AC" w14:textId="77777777" w:rsidR="00250E64" w:rsidRPr="001932F8" w:rsidRDefault="00250E64" w:rsidP="00A53323">
            <w:pPr>
              <w:tabs>
                <w:tab w:val="left" w:pos="601"/>
                <w:tab w:val="left" w:pos="3011"/>
              </w:tabs>
              <w:spacing w:before="60" w:after="60"/>
              <w:ind w:left="-84" w:firstLine="84"/>
              <w:rPr>
                <w:sz w:val="18"/>
                <w:szCs w:val="18"/>
                <w:lang w:val="es-ES"/>
              </w:rPr>
            </w:pPr>
          </w:p>
        </w:tc>
      </w:tr>
      <w:tr w:rsidR="00250E64" w:rsidRPr="00611390" w14:paraId="0D0EFE00" w14:textId="77777777" w:rsidTr="00A53323">
        <w:tc>
          <w:tcPr>
            <w:tcW w:w="368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9738BAD" w14:textId="77777777" w:rsidR="00250E64" w:rsidRPr="001932F8" w:rsidRDefault="00250E64" w:rsidP="00A53323">
            <w:pPr>
              <w:snapToGrid w:val="0"/>
              <w:spacing w:before="60" w:after="60"/>
              <w:rPr>
                <w:rFonts w:eastAsia="SimSun"/>
                <w:sz w:val="18"/>
                <w:szCs w:val="18"/>
                <w:lang w:val="es-ES"/>
              </w:rPr>
            </w:pPr>
            <w:r w:rsidRPr="001932F8">
              <w:rPr>
                <w:rFonts w:eastAsia="SimSun"/>
                <w:sz w:val="18"/>
                <w:szCs w:val="18"/>
                <w:lang w:val="es-ES"/>
              </w:rPr>
              <w:t xml:space="preserve">Mercurio en lámparas fluorescentes de cátodo frío y lámparas fluorescentes de electrodo externo (CCFL y EEFL) para pantallas electrónicas: </w:t>
            </w:r>
          </w:p>
          <w:p w14:paraId="10C25B45" w14:textId="77777777" w:rsidR="00250E64" w:rsidRPr="001932F8" w:rsidRDefault="00250E64" w:rsidP="00250E64">
            <w:pPr>
              <w:numPr>
                <w:ilvl w:val="0"/>
                <w:numId w:val="20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60" w:after="60"/>
              <w:ind w:left="45" w:firstLine="0"/>
              <w:rPr>
                <w:rFonts w:eastAsia="SimSun"/>
                <w:sz w:val="18"/>
                <w:szCs w:val="18"/>
                <w:lang w:val="es-ES"/>
              </w:rPr>
            </w:pPr>
            <w:r w:rsidRPr="001932F8">
              <w:rPr>
                <w:rFonts w:eastAsia="SimSun"/>
                <w:sz w:val="18"/>
                <w:szCs w:val="18"/>
                <w:lang w:val="es-ES"/>
              </w:rPr>
              <w:t>de longitud corta (≤500 mm) con un contenido de mercurio superior a 3,5 mg por lámpara;</w:t>
            </w:r>
          </w:p>
          <w:p w14:paraId="0B341D5E" w14:textId="77777777" w:rsidR="00250E64" w:rsidRPr="001932F8" w:rsidRDefault="00250E64" w:rsidP="00250E64">
            <w:pPr>
              <w:numPr>
                <w:ilvl w:val="0"/>
                <w:numId w:val="20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60" w:after="60"/>
              <w:ind w:left="45" w:firstLine="0"/>
              <w:rPr>
                <w:rFonts w:eastAsia="SimSun"/>
                <w:sz w:val="18"/>
                <w:szCs w:val="18"/>
                <w:lang w:val="es-ES"/>
              </w:rPr>
            </w:pPr>
            <w:r w:rsidRPr="001932F8">
              <w:rPr>
                <w:rFonts w:eastAsia="SimSun"/>
                <w:sz w:val="18"/>
                <w:szCs w:val="18"/>
                <w:lang w:val="es-ES"/>
              </w:rPr>
              <w:t>de longitud media (&gt;500 mm y ≤1.500 mm) con un contenido de mercurio superior a 5 mg por lámpara;</w:t>
            </w:r>
          </w:p>
          <w:p w14:paraId="69575492" w14:textId="77777777" w:rsidR="00250E64" w:rsidRPr="001932F8" w:rsidRDefault="00250E64" w:rsidP="00250E64">
            <w:pPr>
              <w:numPr>
                <w:ilvl w:val="0"/>
                <w:numId w:val="20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60" w:after="60"/>
              <w:ind w:left="45" w:firstLine="0"/>
              <w:rPr>
                <w:rFonts w:eastAsia="SimSun"/>
                <w:sz w:val="18"/>
                <w:szCs w:val="18"/>
                <w:lang w:val="es-ES"/>
              </w:rPr>
            </w:pPr>
            <w:r w:rsidRPr="001932F8">
              <w:rPr>
                <w:rFonts w:eastAsia="SimSun"/>
                <w:sz w:val="18"/>
                <w:szCs w:val="18"/>
                <w:lang w:val="es-ES"/>
              </w:rPr>
              <w:t>de longitud larga (&gt;1.500 mm) con un contenido de mercurio superior a 13 mg por lámpara</w:t>
            </w:r>
          </w:p>
        </w:tc>
        <w:tc>
          <w:tcPr>
            <w:tcW w:w="262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654526F" w14:textId="77777777" w:rsidR="00250E64" w:rsidRPr="001932F8" w:rsidRDefault="00250E64" w:rsidP="00A53323">
            <w:pPr>
              <w:tabs>
                <w:tab w:val="left" w:pos="601"/>
                <w:tab w:val="left" w:pos="3011"/>
              </w:tabs>
              <w:spacing w:before="60" w:after="60"/>
              <w:ind w:left="-84"/>
              <w:rPr>
                <w:strike/>
                <w:sz w:val="18"/>
                <w:szCs w:val="18"/>
                <w:lang w:val="es-ES"/>
              </w:rPr>
            </w:pPr>
          </w:p>
        </w:tc>
        <w:tc>
          <w:tcPr>
            <w:tcW w:w="202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BEB4DA7" w14:textId="77777777" w:rsidR="00250E64" w:rsidRPr="001932F8" w:rsidRDefault="00250E64" w:rsidP="00A53323">
            <w:pPr>
              <w:tabs>
                <w:tab w:val="left" w:pos="601"/>
                <w:tab w:val="left" w:pos="3011"/>
              </w:tabs>
              <w:spacing w:before="60" w:after="60"/>
              <w:ind w:left="-84" w:firstLine="84"/>
              <w:rPr>
                <w:sz w:val="18"/>
                <w:szCs w:val="18"/>
                <w:lang w:val="es-ES"/>
              </w:rPr>
            </w:pPr>
          </w:p>
        </w:tc>
      </w:tr>
      <w:tr w:rsidR="00250E64" w:rsidRPr="00611390" w14:paraId="06C984F1" w14:textId="77777777" w:rsidTr="00A53323">
        <w:tc>
          <w:tcPr>
            <w:tcW w:w="368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330312" w14:textId="77777777" w:rsidR="00250E64" w:rsidRPr="001932F8" w:rsidRDefault="00250E64" w:rsidP="00A53323">
            <w:pPr>
              <w:keepNext/>
              <w:keepLines/>
              <w:snapToGrid w:val="0"/>
              <w:spacing w:before="60" w:after="60"/>
              <w:rPr>
                <w:rFonts w:eastAsia="SimSun"/>
                <w:sz w:val="18"/>
                <w:szCs w:val="18"/>
                <w:lang w:val="es-ES"/>
              </w:rPr>
            </w:pPr>
            <w:r w:rsidRPr="001932F8">
              <w:rPr>
                <w:rFonts w:eastAsia="SimSun"/>
                <w:sz w:val="18"/>
                <w:szCs w:val="18"/>
                <w:lang w:val="es-ES"/>
              </w:rPr>
              <w:lastRenderedPageBreak/>
              <w:t>Cosméticos (con un contenido de mercurio superior a 1 ppm), incluidos los jabones y las cremas para aclarar la piel, pero sin incluir los cosméticos para la zona de alrededor de los ojos que utilicen mercurio como conservante y para los que no existan conservantes alternativos eficaces y seguros</w:t>
            </w:r>
            <w:r w:rsidRPr="001932F8">
              <w:rPr>
                <w:rStyle w:val="FootnoteReference"/>
                <w:rFonts w:eastAsia="SimSun"/>
                <w:sz w:val="18"/>
                <w:lang w:val="es-ES"/>
              </w:rPr>
              <w:footnoteReference w:id="2"/>
            </w:r>
          </w:p>
        </w:tc>
        <w:tc>
          <w:tcPr>
            <w:tcW w:w="2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097E71" w14:textId="77777777" w:rsidR="00250E64" w:rsidRPr="001932F8" w:rsidRDefault="00250E64" w:rsidP="00A53323">
            <w:pPr>
              <w:keepNext/>
              <w:keepLines/>
              <w:tabs>
                <w:tab w:val="left" w:pos="601"/>
                <w:tab w:val="left" w:pos="3011"/>
              </w:tabs>
              <w:spacing w:before="60" w:after="60"/>
              <w:ind w:left="-84"/>
              <w:rPr>
                <w:strike/>
                <w:sz w:val="18"/>
                <w:szCs w:val="18"/>
                <w:lang w:val="es-ES"/>
              </w:rPr>
            </w:pP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4471AB" w14:textId="77777777" w:rsidR="00250E64" w:rsidRPr="001932F8" w:rsidRDefault="00250E64" w:rsidP="00A53323">
            <w:pPr>
              <w:tabs>
                <w:tab w:val="left" w:pos="601"/>
                <w:tab w:val="left" w:pos="3011"/>
              </w:tabs>
              <w:spacing w:before="60" w:after="60"/>
              <w:ind w:left="-84" w:firstLine="84"/>
              <w:rPr>
                <w:sz w:val="18"/>
                <w:szCs w:val="18"/>
                <w:lang w:val="es-ES"/>
              </w:rPr>
            </w:pPr>
          </w:p>
        </w:tc>
      </w:tr>
      <w:tr w:rsidR="00250E64" w:rsidRPr="00611390" w14:paraId="76F7804F" w14:textId="77777777" w:rsidTr="00A5332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FDC087" w14:textId="77777777" w:rsidR="00250E64" w:rsidRPr="001932F8" w:rsidRDefault="00250E64" w:rsidP="00A53323">
            <w:pPr>
              <w:snapToGrid w:val="0"/>
              <w:spacing w:before="60" w:after="60"/>
              <w:rPr>
                <w:rFonts w:eastAsia="SimSun"/>
                <w:sz w:val="18"/>
                <w:szCs w:val="18"/>
                <w:lang w:val="es-ES"/>
              </w:rPr>
            </w:pPr>
            <w:r w:rsidRPr="001932F8">
              <w:rPr>
                <w:rFonts w:eastAsia="SimSun"/>
                <w:sz w:val="18"/>
                <w:szCs w:val="18"/>
                <w:lang w:val="es-ES"/>
              </w:rPr>
              <w:t xml:space="preserve">Plaguicidas, biocidas y antisépticos de uso tópico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CFF6F9" w14:textId="77777777" w:rsidR="00250E64" w:rsidRPr="001932F8" w:rsidRDefault="00250E64" w:rsidP="00A53323">
            <w:pPr>
              <w:tabs>
                <w:tab w:val="left" w:pos="601"/>
                <w:tab w:val="left" w:pos="3011"/>
              </w:tabs>
              <w:spacing w:before="60" w:after="60"/>
              <w:ind w:left="-84"/>
              <w:rPr>
                <w:strike/>
                <w:sz w:val="18"/>
                <w:szCs w:val="18"/>
                <w:lang w:val="es-E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429914" w14:textId="77777777" w:rsidR="00250E64" w:rsidRPr="001932F8" w:rsidRDefault="00250E64" w:rsidP="00A53323">
            <w:pPr>
              <w:tabs>
                <w:tab w:val="left" w:pos="601"/>
                <w:tab w:val="left" w:pos="3011"/>
              </w:tabs>
              <w:spacing w:before="60" w:after="60"/>
              <w:ind w:left="-84" w:firstLine="84"/>
              <w:rPr>
                <w:sz w:val="18"/>
                <w:szCs w:val="18"/>
                <w:lang w:val="es-ES"/>
              </w:rPr>
            </w:pPr>
          </w:p>
        </w:tc>
      </w:tr>
      <w:tr w:rsidR="00250E64" w:rsidRPr="001932F8" w14:paraId="556AE44E" w14:textId="77777777" w:rsidTr="00A53323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02540F" w14:textId="77777777" w:rsidR="00250E64" w:rsidRPr="001932F8" w:rsidRDefault="00250E64" w:rsidP="00A53323">
            <w:pPr>
              <w:keepNext/>
              <w:keepLines/>
              <w:snapToGrid w:val="0"/>
              <w:spacing w:before="60" w:after="60"/>
              <w:rPr>
                <w:rFonts w:eastAsia="SimSun"/>
                <w:strike/>
                <w:sz w:val="18"/>
                <w:szCs w:val="18"/>
                <w:lang w:val="es-ES"/>
              </w:rPr>
            </w:pPr>
            <w:r w:rsidRPr="001932F8">
              <w:rPr>
                <w:rFonts w:eastAsia="SimSun"/>
                <w:sz w:val="18"/>
                <w:szCs w:val="18"/>
                <w:lang w:val="es-ES"/>
              </w:rPr>
              <w:t xml:space="preserve">Los siguientes aparatos de medición no electrónicos, a excepción de los aparatos de medición no electrónicos instalados en equipo de gran escala o los utilizados para mediciones de alta precisión, cuando no haya disponible ninguna alternativa adecuada sin mercurio: </w:t>
            </w:r>
          </w:p>
          <w:p w14:paraId="445F7294" w14:textId="77777777" w:rsidR="00250E64" w:rsidRPr="001932F8" w:rsidRDefault="00250E64" w:rsidP="00250E64">
            <w:pPr>
              <w:numPr>
                <w:ilvl w:val="0"/>
                <w:numId w:val="21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60" w:after="60"/>
              <w:ind w:left="402" w:hanging="357"/>
              <w:rPr>
                <w:rFonts w:eastAsia="SimSun"/>
                <w:sz w:val="18"/>
                <w:szCs w:val="18"/>
                <w:lang w:val="es-ES"/>
              </w:rPr>
            </w:pPr>
            <w:r w:rsidRPr="001932F8">
              <w:rPr>
                <w:rFonts w:eastAsia="SimSun"/>
                <w:sz w:val="18"/>
                <w:szCs w:val="18"/>
                <w:lang w:val="es-ES"/>
              </w:rPr>
              <w:t xml:space="preserve">Barómetros; </w:t>
            </w:r>
          </w:p>
          <w:p w14:paraId="1CBB7B46" w14:textId="77777777" w:rsidR="00250E64" w:rsidRPr="001932F8" w:rsidRDefault="00250E64" w:rsidP="00250E64">
            <w:pPr>
              <w:numPr>
                <w:ilvl w:val="0"/>
                <w:numId w:val="21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60" w:after="60"/>
              <w:ind w:left="402" w:hanging="357"/>
              <w:rPr>
                <w:rFonts w:eastAsia="SimSun"/>
                <w:sz w:val="18"/>
                <w:szCs w:val="18"/>
                <w:lang w:val="es-ES"/>
              </w:rPr>
            </w:pPr>
            <w:r w:rsidRPr="001932F8">
              <w:rPr>
                <w:rFonts w:eastAsia="SimSun"/>
                <w:sz w:val="18"/>
                <w:szCs w:val="18"/>
                <w:lang w:val="es-ES"/>
              </w:rPr>
              <w:t xml:space="preserve">Higrómetros; </w:t>
            </w:r>
          </w:p>
          <w:p w14:paraId="5F74E84C" w14:textId="77777777" w:rsidR="00250E64" w:rsidRPr="001932F8" w:rsidRDefault="00250E64" w:rsidP="00250E64">
            <w:pPr>
              <w:numPr>
                <w:ilvl w:val="0"/>
                <w:numId w:val="21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60" w:after="60"/>
              <w:ind w:left="402" w:hanging="357"/>
              <w:rPr>
                <w:rFonts w:eastAsia="SimSun"/>
                <w:sz w:val="18"/>
                <w:szCs w:val="18"/>
                <w:lang w:val="es-ES"/>
              </w:rPr>
            </w:pPr>
            <w:r w:rsidRPr="001932F8">
              <w:rPr>
                <w:rFonts w:eastAsia="SimSun"/>
                <w:sz w:val="18"/>
                <w:szCs w:val="18"/>
                <w:lang w:val="es-ES"/>
              </w:rPr>
              <w:t xml:space="preserve">Manómetros; </w:t>
            </w:r>
          </w:p>
          <w:p w14:paraId="23008A78" w14:textId="77777777" w:rsidR="00250E64" w:rsidRPr="001932F8" w:rsidRDefault="00250E64" w:rsidP="00250E64">
            <w:pPr>
              <w:numPr>
                <w:ilvl w:val="0"/>
                <w:numId w:val="21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60" w:after="60"/>
              <w:ind w:left="402" w:hanging="357"/>
              <w:rPr>
                <w:rFonts w:eastAsia="SimSun"/>
                <w:sz w:val="18"/>
                <w:szCs w:val="18"/>
                <w:lang w:val="es-ES"/>
              </w:rPr>
            </w:pPr>
            <w:r w:rsidRPr="001932F8">
              <w:rPr>
                <w:rFonts w:eastAsia="SimSun"/>
                <w:sz w:val="18"/>
                <w:szCs w:val="18"/>
                <w:lang w:val="es-ES"/>
              </w:rPr>
              <w:t>Termómetros;</w:t>
            </w:r>
          </w:p>
          <w:p w14:paraId="66CCF5C8" w14:textId="77777777" w:rsidR="00250E64" w:rsidRPr="001932F8" w:rsidRDefault="00250E64" w:rsidP="00250E64">
            <w:pPr>
              <w:numPr>
                <w:ilvl w:val="0"/>
                <w:numId w:val="21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60" w:after="60"/>
              <w:ind w:left="402" w:hanging="357"/>
              <w:rPr>
                <w:rFonts w:eastAsia="SimSun"/>
                <w:sz w:val="18"/>
                <w:szCs w:val="18"/>
                <w:lang w:val="es-ES"/>
              </w:rPr>
            </w:pPr>
            <w:r w:rsidRPr="001932F8">
              <w:rPr>
                <w:rFonts w:eastAsia="SimSun"/>
                <w:sz w:val="18"/>
                <w:szCs w:val="18"/>
                <w:lang w:val="es-ES"/>
              </w:rPr>
              <w:t>Esfigmomanómetros.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FDF1D7" w14:textId="77777777" w:rsidR="00250E64" w:rsidRPr="001932F8" w:rsidRDefault="00250E64" w:rsidP="00A53323">
            <w:pPr>
              <w:keepNext/>
              <w:keepLines/>
              <w:tabs>
                <w:tab w:val="left" w:pos="601"/>
                <w:tab w:val="left" w:pos="3011"/>
              </w:tabs>
              <w:spacing w:before="60" w:after="60"/>
              <w:ind w:left="-84"/>
              <w:rPr>
                <w:strike/>
                <w:sz w:val="18"/>
                <w:szCs w:val="18"/>
                <w:lang w:val="es-E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33AC6F" w14:textId="77777777" w:rsidR="00250E64" w:rsidRPr="001932F8" w:rsidRDefault="00250E64" w:rsidP="00A53323">
            <w:pPr>
              <w:keepNext/>
              <w:keepLines/>
              <w:tabs>
                <w:tab w:val="left" w:pos="601"/>
                <w:tab w:val="left" w:pos="3011"/>
              </w:tabs>
              <w:spacing w:before="60" w:after="60"/>
              <w:ind w:left="-84" w:firstLine="84"/>
              <w:rPr>
                <w:sz w:val="18"/>
                <w:szCs w:val="18"/>
                <w:lang w:val="es-ES"/>
              </w:rPr>
            </w:pPr>
          </w:p>
        </w:tc>
      </w:tr>
      <w:tr w:rsidR="00250E64" w:rsidRPr="00611390" w14:paraId="0976F9A3" w14:textId="77777777" w:rsidTr="00A53323">
        <w:tc>
          <w:tcPr>
            <w:tcW w:w="83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00C57735" w14:textId="77777777" w:rsidR="00250E64" w:rsidRPr="001932F8" w:rsidRDefault="00250E64" w:rsidP="00A53323">
            <w:pPr>
              <w:pStyle w:val="Normalnumber"/>
              <w:spacing w:before="60" w:after="60"/>
              <w:rPr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>Se ruega adjuntar una declaración en la que se explique la necesidad de hacer uso de la exención, una declaración por cada categoría de productos enumerada en la parte I del anexo A.</w:t>
            </w:r>
          </w:p>
          <w:p w14:paraId="327ACAD3" w14:textId="77777777" w:rsidR="00250E64" w:rsidRPr="001932F8" w:rsidRDefault="00250E64" w:rsidP="00A53323">
            <w:pPr>
              <w:pStyle w:val="Normalnumber"/>
              <w:tabs>
                <w:tab w:val="left" w:pos="0"/>
              </w:tabs>
              <w:spacing w:before="60" w:after="60"/>
              <w:rPr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 xml:space="preserve">En la explicación de la necesidad de la exención, o al margen de ella, la Parte podrá incluir, según proceda, la siguiente información: </w:t>
            </w:r>
          </w:p>
          <w:p w14:paraId="2BC3DEB1" w14:textId="77777777" w:rsidR="00250E64" w:rsidRPr="001932F8" w:rsidRDefault="00250E64" w:rsidP="00250E64">
            <w:pPr>
              <w:pStyle w:val="Normalnumber"/>
              <w:numPr>
                <w:ilvl w:val="0"/>
                <w:numId w:val="17"/>
              </w:numPr>
              <w:tabs>
                <w:tab w:val="clear" w:pos="624"/>
                <w:tab w:val="left" w:pos="0"/>
                <w:tab w:val="left" w:pos="1814"/>
                <w:tab w:val="left" w:pos="2948"/>
                <w:tab w:val="left" w:pos="3515"/>
                <w:tab w:val="left" w:pos="4082"/>
              </w:tabs>
              <w:spacing w:before="60" w:after="60"/>
              <w:ind w:left="662" w:hanging="302"/>
              <w:rPr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 xml:space="preserve">Todo calendario o plan de acción que se haya acordado para eliminar la importación, exportación o fabricación, o para ajustar las especificaciones de fabricación a fin de ceñirse a las concentraciones de mercurio para los productos enumerados en el anexo A; </w:t>
            </w:r>
          </w:p>
          <w:p w14:paraId="1442E9B5" w14:textId="77777777" w:rsidR="00250E64" w:rsidRPr="001932F8" w:rsidRDefault="00250E64" w:rsidP="00250E64">
            <w:pPr>
              <w:pStyle w:val="Normalnumber"/>
              <w:numPr>
                <w:ilvl w:val="0"/>
                <w:numId w:val="17"/>
              </w:numPr>
              <w:tabs>
                <w:tab w:val="clear" w:pos="624"/>
                <w:tab w:val="left" w:pos="0"/>
                <w:tab w:val="left" w:pos="1814"/>
                <w:tab w:val="left" w:pos="2948"/>
                <w:tab w:val="left" w:pos="3515"/>
                <w:tab w:val="left" w:pos="4082"/>
              </w:tabs>
              <w:spacing w:before="60" w:after="60"/>
              <w:ind w:left="662" w:hanging="302"/>
              <w:rPr>
                <w:strike/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>Información sobre las reservas del producto disponibles a nivel nacional.</w:t>
            </w:r>
          </w:p>
          <w:p w14:paraId="660C85D4" w14:textId="77777777" w:rsidR="00250E64" w:rsidRPr="001932F8" w:rsidRDefault="00250E64" w:rsidP="00A53323">
            <w:pPr>
              <w:tabs>
                <w:tab w:val="left" w:pos="601"/>
                <w:tab w:val="left" w:pos="3011"/>
              </w:tabs>
              <w:spacing w:before="60" w:after="60"/>
              <w:ind w:left="-84" w:firstLine="84"/>
              <w:rPr>
                <w:i/>
                <w:iCs/>
                <w:sz w:val="18"/>
                <w:szCs w:val="18"/>
                <w:lang w:val="es-ES"/>
              </w:rPr>
            </w:pPr>
          </w:p>
        </w:tc>
      </w:tr>
      <w:tr w:rsidR="00250E64" w:rsidRPr="00611390" w14:paraId="7031C968" w14:textId="77777777" w:rsidTr="00A53323">
        <w:tc>
          <w:tcPr>
            <w:tcW w:w="8335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</w:tcPr>
          <w:tbl>
            <w:tblPr>
              <w:tblW w:w="10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0"/>
              <w:gridCol w:w="2268"/>
              <w:gridCol w:w="252"/>
              <w:gridCol w:w="2583"/>
              <w:gridCol w:w="615"/>
              <w:gridCol w:w="1418"/>
            </w:tblGrid>
            <w:tr w:rsidR="00250E64" w:rsidRPr="00611390" w14:paraId="4526DF0B" w14:textId="77777777" w:rsidTr="00A53323">
              <w:trPr>
                <w:trHeight w:val="427"/>
              </w:trPr>
              <w:tc>
                <w:tcPr>
                  <w:tcW w:w="8313" w:type="dxa"/>
                  <w:gridSpan w:val="4"/>
                  <w:tcBorders>
                    <w:top w:val="single" w:sz="2" w:space="0" w:color="auto"/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34539551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  <w:r w:rsidRPr="001932F8">
                    <w:rPr>
                      <w:b/>
                      <w:bCs/>
                      <w:sz w:val="18"/>
                      <w:szCs w:val="18"/>
                      <w:lang w:val="es-ES"/>
                    </w:rPr>
                    <w:t>ESTA NOTIFICACIÓN HA SIDO PRESENTADA POR:</w:t>
                  </w:r>
                </w:p>
              </w:tc>
              <w:tc>
                <w:tcPr>
                  <w:tcW w:w="2033" w:type="dxa"/>
                  <w:gridSpan w:val="2"/>
                  <w:tcBorders>
                    <w:top w:val="single" w:sz="2" w:space="0" w:color="auto"/>
                    <w:bottom w:val="single" w:sz="12" w:space="0" w:color="auto"/>
                  </w:tcBorders>
                  <w:shd w:val="clear" w:color="auto" w:fill="FFFFFF" w:themeFill="background1"/>
                </w:tcPr>
                <w:p w14:paraId="059419A0" w14:textId="77777777" w:rsidR="00250E64" w:rsidRPr="001932F8" w:rsidRDefault="00250E64" w:rsidP="00A53323">
                  <w:pPr>
                    <w:rPr>
                      <w:b/>
                      <w:bCs/>
                      <w:sz w:val="18"/>
                      <w:szCs w:val="18"/>
                      <w:lang w:val="es-ES"/>
                    </w:rPr>
                  </w:pPr>
                </w:p>
                <w:p w14:paraId="1DA7B065" w14:textId="77777777" w:rsidR="00250E64" w:rsidRPr="001932F8" w:rsidRDefault="00250E64" w:rsidP="00A53323">
                  <w:pPr>
                    <w:jc w:val="center"/>
                    <w:rPr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250E64" w:rsidRPr="001932F8" w14:paraId="2A319342" w14:textId="77777777" w:rsidTr="00A53323">
              <w:tc>
                <w:tcPr>
                  <w:tcW w:w="321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7F47865A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  <w:r w:rsidRPr="001932F8">
                    <w:rPr>
                      <w:sz w:val="18"/>
                      <w:szCs w:val="18"/>
                      <w:lang w:val="es-ES"/>
                    </w:rPr>
                    <w:t>Cargo: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75FA3755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033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1B29B5D6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250E64" w:rsidRPr="001932F8" w14:paraId="2415CCA0" w14:textId="77777777" w:rsidTr="00A53323"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B0D83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  <w:r w:rsidRPr="001932F8">
                    <w:rPr>
                      <w:sz w:val="18"/>
                      <w:szCs w:val="18"/>
                      <w:lang w:val="es-ES"/>
                    </w:rPr>
                    <w:t>Institución/Departamento: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23FD2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71DF9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250E64" w:rsidRPr="001932F8" w14:paraId="410E7E56" w14:textId="77777777" w:rsidTr="00A53323">
              <w:trPr>
                <w:trHeight w:val="70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7D091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  <w:r w:rsidRPr="001932F8">
                    <w:rPr>
                      <w:sz w:val="18"/>
                      <w:szCs w:val="18"/>
                      <w:lang w:val="es-ES"/>
                    </w:rPr>
                    <w:t>Dirección: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93E98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300B2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250E64" w:rsidRPr="001932F8" w14:paraId="1BB8B9C8" w14:textId="77777777" w:rsidTr="00A53323"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182A1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  <w:r w:rsidRPr="001932F8">
                    <w:rPr>
                      <w:sz w:val="18"/>
                      <w:szCs w:val="18"/>
                      <w:lang w:val="es-ES"/>
                    </w:rPr>
                    <w:t>Teléfono: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D4F14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  <w:r w:rsidRPr="001932F8">
                    <w:rPr>
                      <w:sz w:val="18"/>
                      <w:szCs w:val="18"/>
                      <w:lang w:val="es-ES"/>
                    </w:rPr>
                    <w:t>Fax: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F7E04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  <w:r w:rsidRPr="001932F8">
                    <w:rPr>
                      <w:sz w:val="18"/>
                      <w:szCs w:val="18"/>
                      <w:lang w:val="es-ES"/>
                    </w:rPr>
                    <w:t>Dirección de correo electrónico:</w:t>
                  </w:r>
                </w:p>
              </w:tc>
              <w:tc>
                <w:tcPr>
                  <w:tcW w:w="2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251CB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250E64" w:rsidRPr="001932F8" w14:paraId="4F704021" w14:textId="77777777" w:rsidTr="00A53323">
              <w:trPr>
                <w:trHeight w:val="231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BE9D4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  <w:r w:rsidRPr="001932F8">
                    <w:rPr>
                      <w:sz w:val="18"/>
                      <w:szCs w:val="18"/>
                      <w:lang w:val="es-ES"/>
                    </w:rPr>
                    <w:t>Nombre de la persona de contacto: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61805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465E4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  <w:r w:rsidRPr="001932F8">
                    <w:rPr>
                      <w:sz w:val="18"/>
                      <w:szCs w:val="18"/>
                      <w:lang w:val="es-ES"/>
                    </w:rPr>
                    <w:t>Fecha: (</w:t>
                  </w:r>
                  <w:proofErr w:type="spellStart"/>
                  <w:r w:rsidRPr="001932F8">
                    <w:rPr>
                      <w:i/>
                      <w:sz w:val="18"/>
                      <w:szCs w:val="18"/>
                      <w:lang w:val="es-ES"/>
                    </w:rPr>
                    <w:t>dd</w:t>
                  </w:r>
                  <w:proofErr w:type="spellEnd"/>
                  <w:r w:rsidRPr="001932F8">
                    <w:rPr>
                      <w:i/>
                      <w:sz w:val="18"/>
                      <w:szCs w:val="18"/>
                      <w:lang w:val="es-ES"/>
                    </w:rPr>
                    <w:t>/mm/</w:t>
                  </w:r>
                  <w:proofErr w:type="spellStart"/>
                  <w:r w:rsidRPr="001932F8">
                    <w:rPr>
                      <w:i/>
                      <w:sz w:val="18"/>
                      <w:szCs w:val="18"/>
                      <w:lang w:val="es-ES"/>
                    </w:rPr>
                    <w:t>aaaa</w:t>
                  </w:r>
                  <w:proofErr w:type="spellEnd"/>
                  <w:r w:rsidRPr="001932F8">
                    <w:rPr>
                      <w:sz w:val="18"/>
                      <w:szCs w:val="18"/>
                      <w:lang w:val="es-ES"/>
                    </w:rPr>
                    <w:t>)</w:t>
                  </w:r>
                </w:p>
              </w:tc>
              <w:tc>
                <w:tcPr>
                  <w:tcW w:w="2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588DC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250E64" w:rsidRPr="001932F8" w14:paraId="147506B0" w14:textId="77777777" w:rsidTr="00A53323">
              <w:trPr>
                <w:trHeight w:val="231"/>
              </w:trPr>
              <w:tc>
                <w:tcPr>
                  <w:tcW w:w="10346" w:type="dxa"/>
                  <w:gridSpan w:val="6"/>
                  <w:tcBorders>
                    <w:top w:val="nil"/>
                    <w:bottom w:val="single" w:sz="4" w:space="0" w:color="auto"/>
                  </w:tcBorders>
                </w:tcPr>
                <w:p w14:paraId="20591485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250E64" w:rsidRPr="00611390" w14:paraId="222AD995" w14:textId="77777777" w:rsidTr="00A53323">
              <w:trPr>
                <w:trHeight w:val="454"/>
              </w:trPr>
              <w:tc>
                <w:tcPr>
                  <w:tcW w:w="8928" w:type="dxa"/>
                  <w:gridSpan w:val="5"/>
                  <w:shd w:val="clear" w:color="auto" w:fill="FFFFFF" w:themeFill="background1"/>
                  <w:vAlign w:val="center"/>
                </w:tcPr>
                <w:p w14:paraId="688E55A4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  <w:r w:rsidRPr="001932F8">
                    <w:rPr>
                      <w:b/>
                      <w:sz w:val="18"/>
                      <w:szCs w:val="18"/>
                      <w:lang w:val="es-ES"/>
                    </w:rPr>
                    <w:t>SE RUEGA ENVIAR EL FORMULARIO CUMPLIMENTADO A: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37786E43" w14:textId="77777777" w:rsidR="00250E64" w:rsidRPr="001932F8" w:rsidRDefault="00250E64" w:rsidP="00A53323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250E64" w:rsidRPr="00611390" w14:paraId="7D4ADDCB" w14:textId="77777777" w:rsidTr="00A53323">
              <w:trPr>
                <w:trHeight w:val="240"/>
              </w:trPr>
              <w:tc>
                <w:tcPr>
                  <w:tcW w:w="5730" w:type="dxa"/>
                  <w:gridSpan w:val="3"/>
                  <w:tcBorders>
                    <w:right w:val="nil"/>
                  </w:tcBorders>
                  <w:vAlign w:val="center"/>
                </w:tcPr>
                <w:p w14:paraId="60E9E96A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  <w:r w:rsidRPr="001932F8">
                    <w:rPr>
                      <w:sz w:val="18"/>
                      <w:szCs w:val="18"/>
                      <w:lang w:val="es-ES"/>
                    </w:rPr>
                    <w:t>Secretaría del Convenio de Minamata sobre el Mercurio</w:t>
                  </w:r>
                </w:p>
                <w:p w14:paraId="08AC81DF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  <w:r w:rsidRPr="001932F8">
                    <w:rPr>
                      <w:sz w:val="18"/>
                      <w:szCs w:val="18"/>
                      <w:lang w:val="es-ES"/>
                    </w:rPr>
                    <w:t xml:space="preserve">Programa de las Naciones Unidas para el Medio Ambiente (PNUMA) </w:t>
                  </w:r>
                </w:p>
                <w:p w14:paraId="5CFEECE0" w14:textId="77777777" w:rsidR="00250E64" w:rsidRPr="00611390" w:rsidRDefault="00250E64" w:rsidP="00A53323">
                  <w:pPr>
                    <w:rPr>
                      <w:sz w:val="18"/>
                      <w:szCs w:val="18"/>
                      <w:lang w:val="fr-CH"/>
                    </w:rPr>
                  </w:pPr>
                  <w:r w:rsidRPr="00611390">
                    <w:rPr>
                      <w:sz w:val="18"/>
                      <w:szCs w:val="18"/>
                      <w:lang w:val="fr-CH"/>
                    </w:rPr>
                    <w:t xml:space="preserve">International </w:t>
                  </w:r>
                  <w:proofErr w:type="spellStart"/>
                  <w:r w:rsidRPr="00611390">
                    <w:rPr>
                      <w:sz w:val="18"/>
                      <w:szCs w:val="18"/>
                      <w:lang w:val="fr-CH"/>
                    </w:rPr>
                    <w:t>Environment</w:t>
                  </w:r>
                  <w:proofErr w:type="spellEnd"/>
                  <w:r w:rsidRPr="00611390">
                    <w:rPr>
                      <w:sz w:val="18"/>
                      <w:szCs w:val="18"/>
                      <w:lang w:val="fr-CH"/>
                    </w:rPr>
                    <w:t xml:space="preserve"> House</w:t>
                  </w:r>
                </w:p>
                <w:p w14:paraId="3AD2354D" w14:textId="77777777" w:rsidR="00250E64" w:rsidRPr="00611390" w:rsidRDefault="00250E64" w:rsidP="00A53323">
                  <w:pPr>
                    <w:rPr>
                      <w:sz w:val="18"/>
                      <w:szCs w:val="18"/>
                      <w:lang w:val="fr-CH"/>
                    </w:rPr>
                  </w:pPr>
                  <w:r w:rsidRPr="00611390">
                    <w:rPr>
                      <w:sz w:val="18"/>
                      <w:szCs w:val="18"/>
                      <w:lang w:val="fr-CH"/>
                    </w:rPr>
                    <w:t>11–13, Chemin des Anémones, CH–1219 Châtelaine, Ginebra (</w:t>
                  </w:r>
                  <w:proofErr w:type="spellStart"/>
                  <w:r w:rsidRPr="00611390">
                    <w:rPr>
                      <w:sz w:val="18"/>
                      <w:szCs w:val="18"/>
                      <w:lang w:val="fr-CH"/>
                    </w:rPr>
                    <w:t>Suiza</w:t>
                  </w:r>
                  <w:proofErr w:type="spellEnd"/>
                  <w:r w:rsidRPr="00611390">
                    <w:rPr>
                      <w:sz w:val="18"/>
                      <w:szCs w:val="18"/>
                      <w:lang w:val="fr-CH"/>
                    </w:rPr>
                    <w:t xml:space="preserve">) </w:t>
                  </w:r>
                </w:p>
              </w:tc>
              <w:tc>
                <w:tcPr>
                  <w:tcW w:w="4616" w:type="dxa"/>
                  <w:gridSpan w:val="3"/>
                  <w:tcBorders>
                    <w:left w:val="nil"/>
                  </w:tcBorders>
                  <w:vAlign w:val="center"/>
                </w:tcPr>
                <w:p w14:paraId="2D53A257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  <w:r w:rsidRPr="001932F8">
                    <w:rPr>
                      <w:sz w:val="18"/>
                      <w:szCs w:val="18"/>
                      <w:lang w:val="es-ES"/>
                    </w:rPr>
                    <w:t>Fax: +41 22 797 3460</w:t>
                  </w:r>
                </w:p>
                <w:p w14:paraId="7C87B580" w14:textId="77777777" w:rsidR="00250E64" w:rsidRPr="001932F8" w:rsidRDefault="00250E64" w:rsidP="00A53323">
                  <w:pPr>
                    <w:rPr>
                      <w:sz w:val="18"/>
                      <w:szCs w:val="18"/>
                      <w:lang w:val="es-ES"/>
                    </w:rPr>
                  </w:pPr>
                  <w:r w:rsidRPr="001932F8">
                    <w:rPr>
                      <w:sz w:val="18"/>
                      <w:szCs w:val="18"/>
                      <w:lang w:val="es-ES"/>
                    </w:rPr>
                    <w:t xml:space="preserve">Correo electrónico: </w:t>
                  </w:r>
                  <w:r>
                    <w:rPr>
                      <w:sz w:val="18"/>
                      <w:szCs w:val="18"/>
                      <w:lang w:val="es-ES"/>
                    </w:rPr>
                    <w:br/>
                  </w:r>
                  <w:hyperlink r:id="rId13" w:history="1">
                    <w:r w:rsidRPr="001932F8">
                      <w:rPr>
                        <w:rStyle w:val="Hyperlink"/>
                        <w:sz w:val="18"/>
                        <w:szCs w:val="18"/>
                        <w:lang w:val="es-ES"/>
                      </w:rPr>
                      <w:t>mercury.chemicals@unep.org</w:t>
                    </w:r>
                  </w:hyperlink>
                </w:p>
              </w:tc>
            </w:tr>
          </w:tbl>
          <w:p w14:paraId="3C2B9CF9" w14:textId="77777777" w:rsidR="00250E64" w:rsidRPr="001932F8" w:rsidRDefault="00250E64" w:rsidP="00A53323">
            <w:pPr>
              <w:tabs>
                <w:tab w:val="left" w:pos="601"/>
                <w:tab w:val="left" w:pos="3011"/>
              </w:tabs>
              <w:ind w:left="-84" w:firstLine="84"/>
              <w:rPr>
                <w:i/>
                <w:iCs/>
                <w:sz w:val="18"/>
                <w:szCs w:val="18"/>
                <w:lang w:val="es-ES"/>
              </w:rPr>
            </w:pPr>
          </w:p>
        </w:tc>
      </w:tr>
    </w:tbl>
    <w:p w14:paraId="41088987" w14:textId="77777777" w:rsidR="00250E64" w:rsidRPr="001932F8" w:rsidRDefault="00250E64" w:rsidP="00250E64">
      <w:pPr>
        <w:pStyle w:val="ZZAnxtitle"/>
        <w:spacing w:before="320" w:after="240"/>
        <w:rPr>
          <w:lang w:val="es-ES"/>
        </w:rPr>
      </w:pPr>
      <w:r w:rsidRPr="001932F8">
        <w:rPr>
          <w:b w:val="0"/>
          <w:bCs w:val="0"/>
          <w:sz w:val="24"/>
          <w:szCs w:val="24"/>
          <w:lang w:val="es-ES"/>
        </w:rPr>
        <w:br w:type="page"/>
      </w:r>
      <w:r w:rsidRPr="001932F8">
        <w:rPr>
          <w:lang w:val="es-ES"/>
        </w:rPr>
        <w:lastRenderedPageBreak/>
        <w:t>Anexo B: Procesos en los que se utiliza mercurio</w:t>
      </w:r>
    </w:p>
    <w:tbl>
      <w:tblPr>
        <w:tblW w:w="8251" w:type="dxa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912"/>
        <w:gridCol w:w="1134"/>
        <w:gridCol w:w="850"/>
        <w:gridCol w:w="142"/>
        <w:gridCol w:w="2552"/>
      </w:tblGrid>
      <w:tr w:rsidR="00250E64" w:rsidRPr="00611390" w14:paraId="6FF5A7F3" w14:textId="77777777" w:rsidTr="00A53323">
        <w:trPr>
          <w:trHeight w:val="553"/>
        </w:trPr>
        <w:tc>
          <w:tcPr>
            <w:tcW w:w="825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F90C57F" w14:textId="77777777" w:rsidR="00250E64" w:rsidRPr="001932F8" w:rsidRDefault="00250E64" w:rsidP="00A53323">
            <w:pPr>
              <w:tabs>
                <w:tab w:val="left" w:pos="601"/>
                <w:tab w:val="left" w:pos="3011"/>
              </w:tabs>
              <w:rPr>
                <w:i/>
                <w:iCs/>
                <w:sz w:val="18"/>
                <w:szCs w:val="18"/>
                <w:lang w:val="es-ES"/>
              </w:rPr>
            </w:pPr>
            <w:r w:rsidRPr="001932F8">
              <w:rPr>
                <w:b/>
                <w:bCs/>
                <w:sz w:val="18"/>
                <w:szCs w:val="18"/>
                <w:lang w:val="es-ES"/>
              </w:rPr>
              <w:t>INSCRIPCIÓN DE EXENCIÓN PARA EL ARTÍCULO 5</w:t>
            </w:r>
          </w:p>
        </w:tc>
      </w:tr>
      <w:tr w:rsidR="00250E64" w:rsidRPr="001932F8" w14:paraId="2A7095AE" w14:textId="77777777" w:rsidTr="00A53323">
        <w:tc>
          <w:tcPr>
            <w:tcW w:w="8251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3E38F736" w14:textId="77777777" w:rsidR="00250E64" w:rsidRPr="001932F8" w:rsidRDefault="00250E64" w:rsidP="00A53323">
            <w:pPr>
              <w:spacing w:before="60" w:after="60"/>
              <w:rPr>
                <w:b/>
                <w:bCs/>
                <w:sz w:val="18"/>
                <w:szCs w:val="18"/>
                <w:lang w:val="es-ES"/>
              </w:rPr>
            </w:pPr>
            <w:r w:rsidRPr="001932F8">
              <w:rPr>
                <w:b/>
                <w:bCs/>
                <w:sz w:val="18"/>
                <w:szCs w:val="18"/>
                <w:lang w:val="es-ES"/>
              </w:rPr>
              <w:t>PARTE:</w:t>
            </w:r>
          </w:p>
        </w:tc>
      </w:tr>
      <w:tr w:rsidR="00250E64" w:rsidRPr="00611390" w14:paraId="584B96F9" w14:textId="77777777" w:rsidTr="00A53323">
        <w:tc>
          <w:tcPr>
            <w:tcW w:w="8251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2AFD7E" w14:textId="77777777" w:rsidR="00250E64" w:rsidRPr="001932F8" w:rsidRDefault="00250E64" w:rsidP="00A53323">
            <w:pPr>
              <w:spacing w:before="60" w:after="60"/>
              <w:rPr>
                <w:b/>
                <w:bCs/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>Por la presente se notifica a la Secretaría del Convenio de Minamata la inscripción de las siguientes exenciones con arreglo al párrafo 1 del artículo 6 del Convenio.</w:t>
            </w:r>
          </w:p>
        </w:tc>
      </w:tr>
      <w:tr w:rsidR="00250E64" w:rsidRPr="00611390" w14:paraId="6F4ED51E" w14:textId="77777777" w:rsidTr="00A53323"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BC43E" w14:textId="77777777" w:rsidR="00250E64" w:rsidRPr="001932F8" w:rsidRDefault="00250E64" w:rsidP="00A53323">
            <w:pPr>
              <w:keepNext/>
              <w:keepLines/>
              <w:spacing w:before="60" w:after="60"/>
              <w:rPr>
                <w:rFonts w:ascii="SimSun" w:cs="SimSun"/>
                <w:sz w:val="18"/>
                <w:szCs w:val="18"/>
                <w:lang w:val="es-ES"/>
              </w:rPr>
            </w:pPr>
            <w:r w:rsidRPr="001932F8">
              <w:rPr>
                <w:b/>
                <w:bCs/>
                <w:sz w:val="18"/>
                <w:szCs w:val="18"/>
                <w:lang w:val="es-ES"/>
              </w:rPr>
              <w:t>Procesos de fabricación en los que se utiliza mercurio o compuestos de mercurio enumerados en la parte I del anexo B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D46D0A" w14:textId="77777777" w:rsidR="00250E64" w:rsidRPr="001932F8" w:rsidRDefault="00250E64" w:rsidP="00A53323">
            <w:pPr>
              <w:keepNext/>
              <w:keepLines/>
              <w:spacing w:before="60" w:after="60"/>
              <w:rPr>
                <w:b/>
                <w:sz w:val="18"/>
                <w:szCs w:val="18"/>
                <w:lang w:val="es-ES"/>
              </w:rPr>
            </w:pPr>
            <w:r w:rsidRPr="001932F8">
              <w:rPr>
                <w:b/>
                <w:sz w:val="18"/>
                <w:szCs w:val="18"/>
                <w:lang w:val="es-ES"/>
              </w:rPr>
              <w:t>Indíquese la categoría o subcategoría para la que se inscribe la exención</w:t>
            </w:r>
          </w:p>
          <w:p w14:paraId="596815C3" w14:textId="77777777" w:rsidR="00250E64" w:rsidRPr="001932F8" w:rsidRDefault="00250E64" w:rsidP="00A53323">
            <w:pPr>
              <w:keepNext/>
              <w:keepLines/>
              <w:spacing w:before="60" w:after="60"/>
              <w:rPr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7C0DF" w14:textId="77777777" w:rsidR="00250E64" w:rsidRPr="001932F8" w:rsidRDefault="00250E64" w:rsidP="00A53323">
            <w:pPr>
              <w:keepNext/>
              <w:keepLines/>
              <w:spacing w:before="60" w:after="60"/>
              <w:rPr>
                <w:sz w:val="18"/>
                <w:szCs w:val="18"/>
                <w:lang w:val="es-ES"/>
              </w:rPr>
            </w:pPr>
            <w:r w:rsidRPr="001932F8">
              <w:rPr>
                <w:b/>
                <w:bCs/>
                <w:sz w:val="18"/>
                <w:szCs w:val="18"/>
                <w:lang w:val="es-ES"/>
              </w:rPr>
              <w:t>Duración de la exención (si es inferior a cinco años contados a partir de la fecha de eliminación)</w:t>
            </w:r>
          </w:p>
        </w:tc>
      </w:tr>
      <w:tr w:rsidR="00250E64" w:rsidRPr="001932F8" w14:paraId="33197E84" w14:textId="77777777" w:rsidTr="00A53323"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52E340" w14:textId="77777777" w:rsidR="00250E64" w:rsidRPr="001932F8" w:rsidRDefault="00250E64" w:rsidP="00A53323">
            <w:pPr>
              <w:keepNext/>
              <w:keepLines/>
              <w:spacing w:before="60" w:after="60"/>
              <w:rPr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>Producción de cloro</w:t>
            </w:r>
            <w:r w:rsidRPr="001932F8">
              <w:rPr>
                <w:sz w:val="18"/>
                <w:szCs w:val="18"/>
                <w:lang w:val="es-ES"/>
              </w:rPr>
              <w:noBreakHyphen/>
              <w:t>álcali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E4D1C4" w14:textId="77777777" w:rsidR="00250E64" w:rsidRPr="001932F8" w:rsidRDefault="00250E64" w:rsidP="00A53323">
            <w:pPr>
              <w:keepNext/>
              <w:keepLines/>
              <w:spacing w:before="60" w:after="60"/>
              <w:rPr>
                <w:strike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4FF291" w14:textId="77777777" w:rsidR="00250E64" w:rsidRPr="001932F8" w:rsidRDefault="00250E64" w:rsidP="00A53323">
            <w:pPr>
              <w:keepNext/>
              <w:keepLines/>
              <w:spacing w:before="60" w:after="60"/>
              <w:rPr>
                <w:sz w:val="18"/>
                <w:szCs w:val="18"/>
                <w:lang w:val="es-ES"/>
              </w:rPr>
            </w:pPr>
          </w:p>
        </w:tc>
      </w:tr>
      <w:tr w:rsidR="00250E64" w:rsidRPr="00611390" w14:paraId="0C8E9456" w14:textId="77777777" w:rsidTr="00A53323"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175F9F" w14:textId="77777777" w:rsidR="00250E64" w:rsidRPr="001932F8" w:rsidRDefault="00250E64" w:rsidP="00A53323">
            <w:pPr>
              <w:spacing w:before="60" w:after="60"/>
              <w:rPr>
                <w:rFonts w:ascii="SimSun" w:cs="SimSun"/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>Producción de acetaldehído en la que se utiliza mercurio o compuestos de mercurio como catalizador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BC5684" w14:textId="77777777" w:rsidR="00250E64" w:rsidRPr="001932F8" w:rsidRDefault="00250E64" w:rsidP="00A53323">
            <w:pPr>
              <w:spacing w:before="60" w:after="60"/>
              <w:rPr>
                <w:strike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4FD441" w14:textId="77777777" w:rsidR="00250E64" w:rsidRPr="001932F8" w:rsidRDefault="00250E64" w:rsidP="00A53323">
            <w:pPr>
              <w:spacing w:before="60" w:after="60"/>
              <w:rPr>
                <w:sz w:val="18"/>
                <w:szCs w:val="18"/>
                <w:lang w:val="es-ES"/>
              </w:rPr>
            </w:pPr>
          </w:p>
        </w:tc>
      </w:tr>
      <w:tr w:rsidR="00250E64" w:rsidRPr="00611390" w14:paraId="76703B48" w14:textId="77777777" w:rsidTr="00A53323">
        <w:trPr>
          <w:trHeight w:val="259"/>
        </w:trPr>
        <w:tc>
          <w:tcPr>
            <w:tcW w:w="8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DD6F19" w14:textId="77777777" w:rsidR="00250E64" w:rsidRPr="001932F8" w:rsidRDefault="00250E64" w:rsidP="00A53323">
            <w:pPr>
              <w:pStyle w:val="Normalnumber"/>
              <w:tabs>
                <w:tab w:val="left" w:pos="0"/>
              </w:tabs>
              <w:spacing w:before="60" w:after="60"/>
              <w:rPr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>Se ruega adjuntar una declaración en la que se explique la necesidad de hacer uso de la exención, una declaración por cada categoría de procesos.</w:t>
            </w:r>
          </w:p>
          <w:p w14:paraId="4DFBF357" w14:textId="77777777" w:rsidR="00250E64" w:rsidRPr="001932F8" w:rsidRDefault="00250E64" w:rsidP="00A53323">
            <w:pPr>
              <w:pStyle w:val="Normalnumber"/>
              <w:tabs>
                <w:tab w:val="left" w:pos="0"/>
              </w:tabs>
              <w:spacing w:before="60" w:after="60"/>
              <w:rPr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 xml:space="preserve">En la explicación de la necesidad de la exención, o al margen de ella, la Parte podrá incluir, según proceda, la siguiente información: </w:t>
            </w:r>
          </w:p>
          <w:p w14:paraId="55B3219A" w14:textId="77777777" w:rsidR="00250E64" w:rsidRPr="001932F8" w:rsidRDefault="00250E64" w:rsidP="00250E64">
            <w:pPr>
              <w:pStyle w:val="Normalnumber"/>
              <w:numPr>
                <w:ilvl w:val="0"/>
                <w:numId w:val="15"/>
              </w:numPr>
              <w:tabs>
                <w:tab w:val="clear" w:pos="624"/>
                <w:tab w:val="clear" w:pos="1247"/>
                <w:tab w:val="left" w:pos="709"/>
              </w:tabs>
              <w:spacing w:before="60" w:after="0"/>
              <w:ind w:left="721" w:hanging="386"/>
              <w:rPr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>Todo calendario o plan de acción que se haya acordado para eliminar el uso del mercurio en las instalaciones; y</w:t>
            </w:r>
          </w:p>
          <w:p w14:paraId="541CF858" w14:textId="77777777" w:rsidR="00250E64" w:rsidRPr="001932F8" w:rsidRDefault="00250E64" w:rsidP="00250E64">
            <w:pPr>
              <w:pStyle w:val="Normalnumber"/>
              <w:numPr>
                <w:ilvl w:val="0"/>
                <w:numId w:val="16"/>
              </w:numPr>
              <w:tabs>
                <w:tab w:val="clear" w:pos="624"/>
                <w:tab w:val="left" w:pos="709"/>
                <w:tab w:val="left" w:pos="1814"/>
                <w:tab w:val="left" w:pos="2948"/>
                <w:tab w:val="left" w:pos="3515"/>
                <w:tab w:val="left" w:pos="4082"/>
              </w:tabs>
              <w:spacing w:after="60"/>
              <w:ind w:left="721" w:hanging="386"/>
              <w:rPr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>Las instalaciones para las que se inscribe la exención, especificando su capacidad y la cantidad anual de mercurio que se prevé usar en ellas.</w:t>
            </w:r>
          </w:p>
        </w:tc>
      </w:tr>
      <w:tr w:rsidR="00250E64" w:rsidRPr="00611390" w14:paraId="33C4E153" w14:textId="77777777" w:rsidTr="00A53323">
        <w:trPr>
          <w:trHeight w:val="174"/>
        </w:trPr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9F27E6" w14:textId="77777777" w:rsidR="00250E64" w:rsidRPr="001932F8" w:rsidRDefault="00250E64" w:rsidP="00A53323">
            <w:pPr>
              <w:rPr>
                <w:strike/>
                <w:sz w:val="18"/>
                <w:szCs w:val="18"/>
                <w:lang w:val="es-ES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CA8E60" w14:textId="77777777" w:rsidR="00250E64" w:rsidRPr="001932F8" w:rsidRDefault="00250E64" w:rsidP="00A53323">
            <w:pPr>
              <w:rPr>
                <w:sz w:val="18"/>
                <w:szCs w:val="18"/>
                <w:lang w:val="es-ES"/>
              </w:rPr>
            </w:pPr>
          </w:p>
        </w:tc>
      </w:tr>
      <w:tr w:rsidR="00250E64" w:rsidRPr="00611390" w14:paraId="141AC23D" w14:textId="77777777" w:rsidTr="00A53323">
        <w:trPr>
          <w:trHeight w:val="427"/>
        </w:trPr>
        <w:tc>
          <w:tcPr>
            <w:tcW w:w="8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050EF0" w14:textId="77777777" w:rsidR="00250E64" w:rsidRPr="001932F8" w:rsidRDefault="00250E64" w:rsidP="00A53323">
            <w:pPr>
              <w:rPr>
                <w:sz w:val="18"/>
                <w:szCs w:val="18"/>
                <w:lang w:val="es-ES"/>
              </w:rPr>
            </w:pPr>
            <w:r w:rsidRPr="001932F8">
              <w:rPr>
                <w:b/>
                <w:bCs/>
                <w:sz w:val="18"/>
                <w:szCs w:val="18"/>
                <w:lang w:val="es-ES"/>
              </w:rPr>
              <w:t>ESTA NOTIFICACIÓN HA SIDO PRESENTADA POR:</w:t>
            </w:r>
          </w:p>
        </w:tc>
      </w:tr>
      <w:tr w:rsidR="00250E64" w:rsidRPr="001932F8" w14:paraId="2A98632E" w14:textId="77777777" w:rsidTr="00A53323"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9A68B6" w14:textId="77777777" w:rsidR="00250E64" w:rsidRPr="001932F8" w:rsidRDefault="00250E64" w:rsidP="00A53323">
            <w:pPr>
              <w:rPr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>Cargo:</w:t>
            </w: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B0040D" w14:textId="77777777" w:rsidR="00250E64" w:rsidRPr="001932F8" w:rsidRDefault="00250E64" w:rsidP="00A53323">
            <w:pPr>
              <w:rPr>
                <w:sz w:val="18"/>
                <w:szCs w:val="18"/>
                <w:lang w:val="es-ES"/>
              </w:rPr>
            </w:pPr>
          </w:p>
        </w:tc>
      </w:tr>
      <w:tr w:rsidR="00250E64" w:rsidRPr="001932F8" w14:paraId="764625FA" w14:textId="77777777" w:rsidTr="00A53323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21AA50" w14:textId="77777777" w:rsidR="00250E64" w:rsidRPr="001932F8" w:rsidRDefault="00250E64" w:rsidP="00A53323">
            <w:pPr>
              <w:rPr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>Institución/Departamento:</w:t>
            </w:r>
          </w:p>
        </w:tc>
        <w:tc>
          <w:tcPr>
            <w:tcW w:w="5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8F874B" w14:textId="77777777" w:rsidR="00250E64" w:rsidRPr="001932F8" w:rsidRDefault="00250E64" w:rsidP="00A53323">
            <w:pPr>
              <w:rPr>
                <w:sz w:val="18"/>
                <w:szCs w:val="18"/>
                <w:lang w:val="es-ES"/>
              </w:rPr>
            </w:pPr>
          </w:p>
        </w:tc>
      </w:tr>
      <w:tr w:rsidR="00250E64" w:rsidRPr="001932F8" w14:paraId="3BD52064" w14:textId="77777777" w:rsidTr="00A53323">
        <w:trPr>
          <w:trHeight w:val="7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2BF0F0" w14:textId="77777777" w:rsidR="00250E64" w:rsidRPr="001932F8" w:rsidRDefault="00250E64" w:rsidP="00A53323">
            <w:pPr>
              <w:rPr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>Dirección:</w:t>
            </w:r>
          </w:p>
        </w:tc>
        <w:tc>
          <w:tcPr>
            <w:tcW w:w="5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C7109D" w14:textId="77777777" w:rsidR="00250E64" w:rsidRPr="001932F8" w:rsidRDefault="00250E64" w:rsidP="00A53323">
            <w:pPr>
              <w:rPr>
                <w:sz w:val="18"/>
                <w:szCs w:val="18"/>
                <w:lang w:val="es-ES"/>
              </w:rPr>
            </w:pPr>
          </w:p>
        </w:tc>
      </w:tr>
      <w:tr w:rsidR="00250E64" w:rsidRPr="001932F8" w14:paraId="19D52044" w14:textId="77777777" w:rsidTr="00A53323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486F7F" w14:textId="77777777" w:rsidR="00250E64" w:rsidRPr="001932F8" w:rsidRDefault="00250E64" w:rsidP="00A53323">
            <w:pPr>
              <w:rPr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EA4CCE" w14:textId="77777777" w:rsidR="00250E64" w:rsidRPr="001932F8" w:rsidRDefault="00250E64" w:rsidP="00A53323">
            <w:pPr>
              <w:rPr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>Fax: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914372" w14:textId="77777777" w:rsidR="00250E64" w:rsidRPr="001932F8" w:rsidRDefault="00250E64" w:rsidP="00A53323">
            <w:pPr>
              <w:rPr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>Dirección de correo electrónico:</w:t>
            </w:r>
          </w:p>
        </w:tc>
      </w:tr>
      <w:tr w:rsidR="00250E64" w:rsidRPr="001932F8" w14:paraId="253D451E" w14:textId="77777777" w:rsidTr="00A53323">
        <w:trPr>
          <w:trHeight w:val="23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439EDC" w14:textId="77777777" w:rsidR="00250E64" w:rsidRPr="001932F8" w:rsidRDefault="00250E64" w:rsidP="00A53323">
            <w:pPr>
              <w:rPr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 xml:space="preserve">Nombre de </w:t>
            </w:r>
            <w:bookmarkStart w:id="2" w:name="_GoBack"/>
            <w:bookmarkEnd w:id="2"/>
            <w:r w:rsidRPr="001932F8">
              <w:rPr>
                <w:sz w:val="18"/>
                <w:szCs w:val="18"/>
                <w:lang w:val="es-ES"/>
              </w:rPr>
              <w:t>la persona de contacto: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321358" w14:textId="77777777" w:rsidR="00250E64" w:rsidRPr="001932F8" w:rsidRDefault="00250E64" w:rsidP="00A53323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1D045D" w14:textId="77777777" w:rsidR="00250E64" w:rsidRPr="001932F8" w:rsidRDefault="00250E64" w:rsidP="00A53323">
            <w:pPr>
              <w:rPr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>Fecha: (</w:t>
            </w:r>
            <w:proofErr w:type="spellStart"/>
            <w:r w:rsidRPr="001932F8">
              <w:rPr>
                <w:i/>
                <w:sz w:val="18"/>
                <w:szCs w:val="18"/>
                <w:lang w:val="es-ES"/>
              </w:rPr>
              <w:t>dd</w:t>
            </w:r>
            <w:proofErr w:type="spellEnd"/>
            <w:r w:rsidRPr="001932F8">
              <w:rPr>
                <w:i/>
                <w:sz w:val="18"/>
                <w:szCs w:val="18"/>
                <w:lang w:val="es-ES"/>
              </w:rPr>
              <w:t>/mm/</w:t>
            </w:r>
            <w:proofErr w:type="spellStart"/>
            <w:r w:rsidRPr="001932F8">
              <w:rPr>
                <w:i/>
                <w:sz w:val="18"/>
                <w:szCs w:val="18"/>
                <w:lang w:val="es-ES"/>
              </w:rPr>
              <w:t>aaaa</w:t>
            </w:r>
            <w:proofErr w:type="spellEnd"/>
            <w:r w:rsidRPr="001932F8">
              <w:rPr>
                <w:sz w:val="18"/>
                <w:szCs w:val="18"/>
                <w:lang w:val="es-ES"/>
              </w:rPr>
              <w:t>)</w:t>
            </w:r>
          </w:p>
        </w:tc>
      </w:tr>
      <w:tr w:rsidR="00250E64" w:rsidRPr="001932F8" w14:paraId="774A6C90" w14:textId="77777777" w:rsidTr="00A53323">
        <w:trPr>
          <w:trHeight w:val="231"/>
        </w:trPr>
        <w:tc>
          <w:tcPr>
            <w:tcW w:w="82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9167DD" w14:textId="77777777" w:rsidR="00250E64" w:rsidRPr="001932F8" w:rsidRDefault="00250E64" w:rsidP="00A53323">
            <w:pPr>
              <w:rPr>
                <w:sz w:val="18"/>
                <w:szCs w:val="18"/>
                <w:lang w:val="es-ES"/>
              </w:rPr>
            </w:pPr>
          </w:p>
        </w:tc>
      </w:tr>
      <w:tr w:rsidR="00250E64" w:rsidRPr="00611390" w14:paraId="45F31F39" w14:textId="77777777" w:rsidTr="00A53323">
        <w:trPr>
          <w:trHeight w:val="454"/>
        </w:trPr>
        <w:tc>
          <w:tcPr>
            <w:tcW w:w="8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33C400" w14:textId="77777777" w:rsidR="00250E64" w:rsidRPr="001932F8" w:rsidRDefault="00250E64" w:rsidP="00A53323">
            <w:pPr>
              <w:rPr>
                <w:sz w:val="18"/>
                <w:szCs w:val="18"/>
                <w:lang w:val="es-ES"/>
              </w:rPr>
            </w:pPr>
            <w:r w:rsidRPr="001932F8">
              <w:rPr>
                <w:b/>
                <w:sz w:val="18"/>
                <w:szCs w:val="18"/>
                <w:lang w:val="es-ES"/>
              </w:rPr>
              <w:t>SE RUEGA ENVIAR EL FORMULARIO CUMPLIMENTADO A:</w:t>
            </w:r>
          </w:p>
        </w:tc>
      </w:tr>
      <w:tr w:rsidR="00250E64" w:rsidRPr="00611390" w14:paraId="73EF1F5B" w14:textId="77777777" w:rsidTr="00A53323">
        <w:trPr>
          <w:trHeight w:val="240"/>
        </w:trPr>
        <w:tc>
          <w:tcPr>
            <w:tcW w:w="569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B01A4DA" w14:textId="77777777" w:rsidR="00250E64" w:rsidRPr="001932F8" w:rsidRDefault="00250E64" w:rsidP="00A53323">
            <w:pPr>
              <w:rPr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>Secretaría del Convenio de Minamata sobre el Mercurio</w:t>
            </w:r>
          </w:p>
          <w:p w14:paraId="291DFC30" w14:textId="77777777" w:rsidR="00250E64" w:rsidRPr="001932F8" w:rsidRDefault="00250E64" w:rsidP="00A53323">
            <w:pPr>
              <w:rPr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 xml:space="preserve">Programa de las Naciones Unidas para el Medio Ambiente (PNUMA) </w:t>
            </w:r>
          </w:p>
          <w:p w14:paraId="7E6091BA" w14:textId="77777777" w:rsidR="00250E64" w:rsidRPr="00611390" w:rsidRDefault="00250E64" w:rsidP="00A53323">
            <w:pPr>
              <w:rPr>
                <w:sz w:val="18"/>
                <w:szCs w:val="18"/>
                <w:lang w:val="fr-CH"/>
              </w:rPr>
            </w:pPr>
            <w:r w:rsidRPr="00611390">
              <w:rPr>
                <w:sz w:val="18"/>
                <w:szCs w:val="18"/>
                <w:lang w:val="fr-CH"/>
              </w:rPr>
              <w:t xml:space="preserve">International </w:t>
            </w:r>
            <w:proofErr w:type="spellStart"/>
            <w:r w:rsidRPr="00611390">
              <w:rPr>
                <w:sz w:val="18"/>
                <w:szCs w:val="18"/>
                <w:lang w:val="fr-CH"/>
              </w:rPr>
              <w:t>Environment</w:t>
            </w:r>
            <w:proofErr w:type="spellEnd"/>
            <w:r w:rsidRPr="00611390">
              <w:rPr>
                <w:sz w:val="18"/>
                <w:szCs w:val="18"/>
                <w:lang w:val="fr-CH"/>
              </w:rPr>
              <w:t xml:space="preserve"> House</w:t>
            </w:r>
          </w:p>
          <w:p w14:paraId="59C39A09" w14:textId="77777777" w:rsidR="00250E64" w:rsidRPr="00611390" w:rsidRDefault="00250E64" w:rsidP="00A53323">
            <w:pPr>
              <w:rPr>
                <w:sz w:val="18"/>
                <w:szCs w:val="18"/>
                <w:lang w:val="fr-CH"/>
              </w:rPr>
            </w:pPr>
            <w:r w:rsidRPr="00611390">
              <w:rPr>
                <w:sz w:val="18"/>
                <w:szCs w:val="18"/>
                <w:lang w:val="fr-CH"/>
              </w:rPr>
              <w:t>11–13, Chemin des Anémones, CH–1219 Châtelaine, Ginebra (</w:t>
            </w:r>
            <w:proofErr w:type="spellStart"/>
            <w:r w:rsidRPr="00611390">
              <w:rPr>
                <w:sz w:val="18"/>
                <w:szCs w:val="18"/>
                <w:lang w:val="fr-CH"/>
              </w:rPr>
              <w:t>Suiza</w:t>
            </w:r>
            <w:proofErr w:type="spellEnd"/>
            <w:r w:rsidRPr="00611390">
              <w:rPr>
                <w:sz w:val="18"/>
                <w:szCs w:val="18"/>
                <w:lang w:val="fr-CH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922B6" w14:textId="77777777" w:rsidR="00250E64" w:rsidRPr="001932F8" w:rsidRDefault="00250E64" w:rsidP="00A53323">
            <w:pPr>
              <w:rPr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>Fax: +41 22 797 3460</w:t>
            </w:r>
          </w:p>
          <w:p w14:paraId="53B578FB" w14:textId="77777777" w:rsidR="00250E64" w:rsidRPr="001932F8" w:rsidRDefault="00250E64" w:rsidP="00A53323">
            <w:pPr>
              <w:rPr>
                <w:sz w:val="18"/>
                <w:szCs w:val="18"/>
                <w:lang w:val="es-ES"/>
              </w:rPr>
            </w:pPr>
            <w:r w:rsidRPr="001932F8">
              <w:rPr>
                <w:sz w:val="18"/>
                <w:szCs w:val="18"/>
                <w:lang w:val="es-ES"/>
              </w:rPr>
              <w:t>Correo electrónico: mercury.chemicals@unep.org</w:t>
            </w:r>
          </w:p>
        </w:tc>
      </w:tr>
    </w:tbl>
    <w:p w14:paraId="3792CEA9" w14:textId="77777777" w:rsidR="00250E64" w:rsidRPr="001932F8" w:rsidRDefault="00250E64" w:rsidP="00250E64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0"/>
        <w:rPr>
          <w:lang w:val="es-ES"/>
        </w:rPr>
      </w:pPr>
      <w:r w:rsidRPr="001932F8">
        <w:rPr>
          <w:lang w:val="es-ES"/>
        </w:rPr>
        <w:t>Propuesta de formato para la inscripción de exenciones a partir de las fechas de eliminación que figuran en la parte I del anexo A del Convenio de Minamata sobre el Mercurio</w:t>
      </w:r>
    </w:p>
    <w:tbl>
      <w:tblPr>
        <w:tblW w:w="8222" w:type="dxa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3387"/>
        <w:gridCol w:w="2517"/>
        <w:gridCol w:w="1118"/>
      </w:tblGrid>
      <w:tr w:rsidR="00250E64" w:rsidRPr="00611390" w14:paraId="06888423" w14:textId="77777777" w:rsidTr="00A53323">
        <w:trPr>
          <w:trHeight w:val="955"/>
          <w:tblHeader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F2C1" w14:textId="77777777" w:rsidR="00250E64" w:rsidRPr="001932F8" w:rsidRDefault="00250E64" w:rsidP="00A53323">
            <w:pPr>
              <w:pStyle w:val="NormalWeb"/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  <w:lang w:val="es-ES"/>
              </w:rPr>
            </w:pPr>
            <w:r w:rsidRPr="001932F8">
              <w:rPr>
                <w:b/>
                <w:i/>
                <w:sz w:val="18"/>
                <w:szCs w:val="18"/>
                <w:lang w:val="es-ES"/>
              </w:rPr>
              <w:t>Parte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2EB" w14:textId="77777777" w:rsidR="00250E64" w:rsidRPr="001932F8" w:rsidRDefault="00250E64" w:rsidP="00A53323">
            <w:pPr>
              <w:pStyle w:val="CommentText"/>
              <w:jc w:val="center"/>
              <w:rPr>
                <w:b/>
                <w:i/>
                <w:sz w:val="18"/>
                <w:szCs w:val="18"/>
                <w:lang w:val="es-ES"/>
              </w:rPr>
            </w:pPr>
            <w:r w:rsidRPr="001932F8">
              <w:rPr>
                <w:b/>
                <w:i/>
                <w:sz w:val="18"/>
                <w:szCs w:val="18"/>
                <w:lang w:val="es-ES"/>
              </w:rPr>
              <w:t>Indíquese la categoría o subcategoría específica para la que se inscribe la exención y si la exención es para fabricación, importación o exportación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630A" w14:textId="77777777" w:rsidR="00250E64" w:rsidRPr="001932F8" w:rsidRDefault="00250E64" w:rsidP="00A53323">
            <w:pPr>
              <w:pStyle w:val="NormalWeb"/>
              <w:tabs>
                <w:tab w:val="left" w:pos="0"/>
              </w:tabs>
              <w:spacing w:after="0"/>
              <w:jc w:val="center"/>
              <w:rPr>
                <w:b/>
                <w:i/>
                <w:sz w:val="18"/>
                <w:szCs w:val="18"/>
                <w:lang w:val="es-ES"/>
              </w:rPr>
            </w:pPr>
            <w:r w:rsidRPr="001932F8">
              <w:rPr>
                <w:b/>
                <w:i/>
                <w:sz w:val="18"/>
                <w:szCs w:val="18"/>
                <w:lang w:val="es-ES"/>
              </w:rPr>
              <w:t>Razones por las que se solicita la exención</w:t>
            </w:r>
          </w:p>
          <w:p w14:paraId="23DE3F2A" w14:textId="77777777" w:rsidR="00250E64" w:rsidRPr="001932F8" w:rsidRDefault="00250E64" w:rsidP="00A53323">
            <w:pPr>
              <w:pStyle w:val="NormalWeb"/>
              <w:tabs>
                <w:tab w:val="left" w:pos="0"/>
              </w:tabs>
              <w:jc w:val="center"/>
              <w:rPr>
                <w:i/>
                <w:sz w:val="18"/>
                <w:szCs w:val="18"/>
                <w:lang w:val="es-ES"/>
              </w:rPr>
            </w:pPr>
            <w:r w:rsidRPr="001932F8">
              <w:rPr>
                <w:b/>
                <w:i/>
                <w:sz w:val="18"/>
                <w:szCs w:val="18"/>
                <w:lang w:val="es-ES"/>
              </w:rPr>
              <w:t xml:space="preserve">Explicación </w:t>
            </w:r>
            <w:r w:rsidRPr="001932F8">
              <w:rPr>
                <w:i/>
                <w:sz w:val="18"/>
                <w:szCs w:val="18"/>
                <w:lang w:val="es-ES"/>
              </w:rPr>
              <w:t>(aquí se insertará un hipervínculo que remitirá a la declaración explicativa de la Parte)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0181" w14:textId="77777777" w:rsidR="00250E64" w:rsidRPr="001932F8" w:rsidRDefault="00250E64" w:rsidP="00A53323">
            <w:pPr>
              <w:pStyle w:val="NormalWeb"/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  <w:lang w:val="es-ES"/>
              </w:rPr>
            </w:pPr>
            <w:r w:rsidRPr="001932F8">
              <w:rPr>
                <w:b/>
                <w:i/>
                <w:sz w:val="18"/>
                <w:szCs w:val="18"/>
                <w:lang w:val="es-ES"/>
              </w:rPr>
              <w:t xml:space="preserve">Fecha de caducidad de la </w:t>
            </w:r>
            <w:proofErr w:type="spellStart"/>
            <w:r w:rsidRPr="001932F8">
              <w:rPr>
                <w:b/>
                <w:i/>
                <w:sz w:val="18"/>
                <w:szCs w:val="18"/>
                <w:lang w:val="es-ES"/>
              </w:rPr>
              <w:t>exención</w:t>
            </w:r>
            <w:r w:rsidRPr="001932F8">
              <w:rPr>
                <w:b/>
                <w:i/>
                <w:sz w:val="18"/>
                <w:szCs w:val="18"/>
                <w:vertAlign w:val="superscript"/>
                <w:lang w:val="es-ES"/>
              </w:rPr>
              <w:t>a</w:t>
            </w:r>
            <w:proofErr w:type="spellEnd"/>
          </w:p>
        </w:tc>
      </w:tr>
    </w:tbl>
    <w:p w14:paraId="3E41F720" w14:textId="77777777" w:rsidR="00250E64" w:rsidRPr="001932F8" w:rsidRDefault="00250E64" w:rsidP="00250E64">
      <w:pPr>
        <w:pStyle w:val="ZZAnxheader"/>
        <w:tabs>
          <w:tab w:val="clear" w:pos="1247"/>
          <w:tab w:val="left" w:pos="0"/>
        </w:tabs>
        <w:spacing w:before="60"/>
        <w:ind w:left="1247"/>
        <w:rPr>
          <w:b w:val="0"/>
          <w:sz w:val="17"/>
          <w:szCs w:val="17"/>
          <w:lang w:val="es-ES"/>
        </w:rPr>
      </w:pPr>
      <w:r w:rsidRPr="001932F8">
        <w:rPr>
          <w:b w:val="0"/>
          <w:sz w:val="17"/>
          <w:szCs w:val="17"/>
          <w:vertAlign w:val="superscript"/>
          <w:lang w:val="es-ES"/>
        </w:rPr>
        <w:t xml:space="preserve">a </w:t>
      </w:r>
      <w:r w:rsidRPr="001932F8">
        <w:rPr>
          <w:b w:val="0"/>
          <w:sz w:val="17"/>
          <w:szCs w:val="17"/>
          <w:lang w:val="es-ES"/>
        </w:rPr>
        <w:t xml:space="preserve">Salvo que la Parte indique algo distinto, todas las exenciones caducarán transcurridos cinco años de la fecha de eliminación correspondiente señalada en la parte I del anexo A. </w:t>
      </w:r>
    </w:p>
    <w:p w14:paraId="03B25A40" w14:textId="77777777" w:rsidR="00250E64" w:rsidRPr="001932F8" w:rsidRDefault="00250E64" w:rsidP="00250E64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0"/>
        <w:rPr>
          <w:lang w:val="es-ES"/>
        </w:rPr>
      </w:pPr>
      <w:r w:rsidRPr="001932F8">
        <w:rPr>
          <w:lang w:val="es-ES"/>
        </w:rPr>
        <w:lastRenderedPageBreak/>
        <w:t xml:space="preserve">Propuesta de formato para la inscripción de exenciones a partir de las fechas de eliminación que figuran en la parte I del anexo B del </w:t>
      </w:r>
      <w:r w:rsidRPr="001932F8">
        <w:rPr>
          <w:lang w:val="es-ES"/>
        </w:rPr>
        <w:br/>
        <w:t>Convenio de Minamata sobre el Mercurio</w:t>
      </w:r>
    </w:p>
    <w:tbl>
      <w:tblPr>
        <w:tblW w:w="8222" w:type="dxa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3387"/>
        <w:gridCol w:w="2517"/>
        <w:gridCol w:w="1118"/>
      </w:tblGrid>
      <w:tr w:rsidR="00250E64" w:rsidRPr="00611390" w14:paraId="7596E157" w14:textId="77777777" w:rsidTr="00A53323">
        <w:trPr>
          <w:trHeight w:val="955"/>
          <w:tblHeader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F1A2" w14:textId="77777777" w:rsidR="00250E64" w:rsidRPr="001932F8" w:rsidRDefault="00250E64" w:rsidP="00A53323">
            <w:pPr>
              <w:pStyle w:val="NormalWeb"/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  <w:lang w:val="es-ES"/>
              </w:rPr>
            </w:pPr>
            <w:r w:rsidRPr="001932F8">
              <w:rPr>
                <w:b/>
                <w:i/>
                <w:sz w:val="18"/>
                <w:szCs w:val="18"/>
                <w:lang w:val="es-ES"/>
              </w:rPr>
              <w:t>Parte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D061" w14:textId="77777777" w:rsidR="00250E64" w:rsidRPr="001932F8" w:rsidRDefault="00250E64" w:rsidP="00A53323">
            <w:pPr>
              <w:pStyle w:val="CommentText"/>
              <w:jc w:val="center"/>
              <w:rPr>
                <w:b/>
                <w:i/>
                <w:sz w:val="18"/>
                <w:szCs w:val="18"/>
                <w:lang w:val="es-ES"/>
              </w:rPr>
            </w:pPr>
            <w:r w:rsidRPr="001932F8">
              <w:rPr>
                <w:b/>
                <w:i/>
                <w:sz w:val="18"/>
                <w:szCs w:val="18"/>
                <w:lang w:val="es-ES"/>
              </w:rPr>
              <w:t>Indíquese la categoría o subcategoría específica para la que se inscribe la exención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153F" w14:textId="77777777" w:rsidR="00250E64" w:rsidRPr="001932F8" w:rsidRDefault="00250E64" w:rsidP="00A53323">
            <w:pPr>
              <w:pStyle w:val="NormalWeb"/>
              <w:tabs>
                <w:tab w:val="left" w:pos="0"/>
              </w:tabs>
              <w:spacing w:after="0"/>
              <w:jc w:val="center"/>
              <w:rPr>
                <w:b/>
                <w:i/>
                <w:sz w:val="18"/>
                <w:szCs w:val="18"/>
                <w:lang w:val="es-ES"/>
              </w:rPr>
            </w:pPr>
            <w:r w:rsidRPr="001932F8">
              <w:rPr>
                <w:b/>
                <w:i/>
                <w:sz w:val="18"/>
                <w:szCs w:val="18"/>
                <w:lang w:val="es-ES"/>
              </w:rPr>
              <w:t>Razones por las que se solicita la exención</w:t>
            </w:r>
          </w:p>
          <w:p w14:paraId="3604DD0A" w14:textId="77777777" w:rsidR="00250E64" w:rsidRPr="001932F8" w:rsidRDefault="00250E64" w:rsidP="00A53323">
            <w:pPr>
              <w:pStyle w:val="NormalWeb"/>
              <w:tabs>
                <w:tab w:val="left" w:pos="0"/>
              </w:tabs>
              <w:jc w:val="center"/>
              <w:rPr>
                <w:i/>
                <w:sz w:val="18"/>
                <w:szCs w:val="18"/>
                <w:lang w:val="es-ES"/>
              </w:rPr>
            </w:pPr>
            <w:r w:rsidRPr="001932F8">
              <w:rPr>
                <w:b/>
                <w:i/>
                <w:sz w:val="18"/>
                <w:szCs w:val="18"/>
                <w:lang w:val="es-ES"/>
              </w:rPr>
              <w:t xml:space="preserve">Explicación </w:t>
            </w:r>
            <w:r w:rsidRPr="001932F8">
              <w:rPr>
                <w:i/>
                <w:sz w:val="18"/>
                <w:szCs w:val="18"/>
                <w:lang w:val="es-ES"/>
              </w:rPr>
              <w:t>(aquí se insertará un hipervínculo que remitirá a la declaración explicativa de la Parte)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A996" w14:textId="77777777" w:rsidR="00250E64" w:rsidRPr="001932F8" w:rsidRDefault="00250E64" w:rsidP="00A53323">
            <w:pPr>
              <w:pStyle w:val="NormalWeb"/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  <w:lang w:val="es-ES"/>
              </w:rPr>
            </w:pPr>
            <w:r w:rsidRPr="001932F8">
              <w:rPr>
                <w:b/>
                <w:i/>
                <w:sz w:val="18"/>
                <w:szCs w:val="18"/>
                <w:lang w:val="es-ES"/>
              </w:rPr>
              <w:t xml:space="preserve">Fecha de caducidad de la </w:t>
            </w:r>
            <w:proofErr w:type="spellStart"/>
            <w:r w:rsidRPr="001932F8">
              <w:rPr>
                <w:b/>
                <w:i/>
                <w:sz w:val="18"/>
                <w:szCs w:val="18"/>
                <w:lang w:val="es-ES"/>
              </w:rPr>
              <w:t>exención</w:t>
            </w:r>
            <w:r w:rsidRPr="001932F8">
              <w:rPr>
                <w:b/>
                <w:i/>
                <w:sz w:val="18"/>
                <w:szCs w:val="18"/>
                <w:vertAlign w:val="superscript"/>
                <w:lang w:val="es-ES"/>
              </w:rPr>
              <w:t>a</w:t>
            </w:r>
            <w:proofErr w:type="spellEnd"/>
          </w:p>
        </w:tc>
      </w:tr>
    </w:tbl>
    <w:p w14:paraId="384FBE91" w14:textId="77777777" w:rsidR="00250E64" w:rsidRPr="001932F8" w:rsidRDefault="00250E64" w:rsidP="00250E64">
      <w:pPr>
        <w:pStyle w:val="ZZAnxheader"/>
        <w:tabs>
          <w:tab w:val="clear" w:pos="1247"/>
          <w:tab w:val="left" w:pos="0"/>
        </w:tabs>
        <w:spacing w:before="60"/>
        <w:ind w:left="1247"/>
        <w:rPr>
          <w:b w:val="0"/>
          <w:sz w:val="17"/>
          <w:szCs w:val="17"/>
          <w:lang w:val="es-ES"/>
        </w:rPr>
      </w:pPr>
      <w:r w:rsidRPr="001932F8">
        <w:rPr>
          <w:b w:val="0"/>
          <w:sz w:val="17"/>
          <w:szCs w:val="17"/>
          <w:vertAlign w:val="superscript"/>
          <w:lang w:val="es-ES"/>
        </w:rPr>
        <w:t xml:space="preserve">a </w:t>
      </w:r>
      <w:r w:rsidRPr="001932F8">
        <w:rPr>
          <w:b w:val="0"/>
          <w:sz w:val="17"/>
          <w:szCs w:val="17"/>
          <w:lang w:val="es-ES"/>
        </w:rPr>
        <w:t xml:space="preserve">Salvo que la Parte indique algo distinto, todas las exenciones caducarán transcurridos cinco años de la fecha de eliminación correspondiente señalada en la parte I del anexo B. </w:t>
      </w:r>
    </w:p>
    <w:p w14:paraId="533807B3" w14:textId="47E22C18" w:rsidR="009E64B0" w:rsidRPr="007B6B36" w:rsidRDefault="009E64B0" w:rsidP="007B6B36">
      <w:pPr>
        <w:pStyle w:val="Normalnumber"/>
        <w:tabs>
          <w:tab w:val="clear" w:pos="624"/>
        </w:tabs>
        <w:rPr>
          <w:lang w:val="es-ES"/>
        </w:rPr>
      </w:pPr>
    </w:p>
    <w:sectPr w:rsidR="009E64B0" w:rsidRPr="007B6B36" w:rsidSect="00C450D1">
      <w:headerReference w:type="even" r:id="rId14"/>
      <w:headerReference w:type="default" r:id="rId15"/>
      <w:headerReference w:type="first" r:id="rId16"/>
      <w:footnotePr>
        <w:numRestart w:val="eachSect"/>
      </w:footnotePr>
      <w:pgSz w:w="11900" w:h="16840" w:code="9"/>
      <w:pgMar w:top="907" w:right="992" w:bottom="1418" w:left="1418" w:header="53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FCC96" w14:textId="77777777" w:rsidR="00215ACB" w:rsidRDefault="00215ACB">
      <w:r>
        <w:separator/>
      </w:r>
    </w:p>
  </w:endnote>
  <w:endnote w:type="continuationSeparator" w:id="0">
    <w:p w14:paraId="358A29BF" w14:textId="77777777" w:rsidR="00215ACB" w:rsidRDefault="00215ACB">
      <w:r>
        <w:continuationSeparator/>
      </w:r>
    </w:p>
  </w:endnote>
  <w:endnote w:type="continuationNotice" w:id="1">
    <w:p w14:paraId="41183189" w14:textId="77777777" w:rsidR="00215ACB" w:rsidRDefault="00215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5DC9E" w14:textId="77777777" w:rsidR="00215ACB" w:rsidRPr="008D1ED6" w:rsidRDefault="00215ACB" w:rsidP="00951B3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4FAE5965" w14:textId="77777777" w:rsidR="00215ACB" w:rsidRDefault="00215ACB">
      <w:r>
        <w:continuationSeparator/>
      </w:r>
    </w:p>
  </w:footnote>
  <w:footnote w:type="continuationNotice" w:id="1">
    <w:p w14:paraId="4D7CFB59" w14:textId="77777777" w:rsidR="00215ACB" w:rsidRDefault="00215ACB"/>
  </w:footnote>
  <w:footnote w:id="2">
    <w:p w14:paraId="664E932B" w14:textId="77777777" w:rsidR="00250E64" w:rsidRPr="00114C9F" w:rsidRDefault="00250E64" w:rsidP="00250E64">
      <w:pPr>
        <w:pStyle w:val="FootnoteText"/>
        <w:rPr>
          <w:lang w:val="es-ES"/>
        </w:rPr>
      </w:pPr>
      <w:r w:rsidRPr="00114C9F">
        <w:rPr>
          <w:rStyle w:val="FootnoteReference"/>
          <w:rFonts w:eastAsiaTheme="minorEastAsia"/>
          <w:lang w:val="es-ES"/>
        </w:rPr>
        <w:footnoteRef/>
      </w:r>
      <w:r w:rsidRPr="00114C9F">
        <w:rPr>
          <w:lang w:val="es-ES"/>
        </w:rPr>
        <w:t xml:space="preserve"> La intención es no abarcar los cosméticos, los jabones o las cremas que contienen trazas contaminantes de mercurio.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323308EF" w:rsidR="00454804" w:rsidRPr="00417FE2" w:rsidRDefault="00454804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DE34BD">
      <w:rPr>
        <w:szCs w:val="18"/>
      </w:rPr>
      <w:t>1</w:t>
    </w:r>
    <w:r w:rsidRPr="009C52E8">
      <w:rPr>
        <w:szCs w:val="18"/>
      </w:rPr>
      <w:t>/</w:t>
    </w:r>
    <w:r w:rsidR="00367391">
      <w:rPr>
        <w:szCs w:val="18"/>
      </w:rPr>
      <w:t>Dec.</w:t>
    </w:r>
    <w:r w:rsidR="00933731">
      <w:rPr>
        <w:szCs w:val="18"/>
      </w:rPr>
      <w:t>1</w:t>
    </w:r>
    <w:r w:rsidR="00250E64">
      <w:rPr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4CDC5A38" w:rsidR="00454804" w:rsidRPr="00417FE2" w:rsidRDefault="00454804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A03799">
      <w:rPr>
        <w:szCs w:val="18"/>
      </w:rPr>
      <w:t>1</w:t>
    </w:r>
    <w:r w:rsidRPr="009C52E8">
      <w:rPr>
        <w:szCs w:val="18"/>
      </w:rPr>
      <w:t>/</w:t>
    </w:r>
    <w:r w:rsidR="00367391">
      <w:rPr>
        <w:szCs w:val="18"/>
      </w:rPr>
      <w:t>Dec.</w:t>
    </w:r>
    <w:r w:rsidR="00933731">
      <w:rPr>
        <w:szCs w:val="18"/>
      </w:rPr>
      <w:t>1</w:t>
    </w:r>
    <w:r w:rsidR="00250E64">
      <w:rPr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46C09815" w:rsidR="00454804" w:rsidRPr="003F4DA7" w:rsidRDefault="00454804" w:rsidP="00FE7E26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1863B5">
      <w:rPr>
        <w:szCs w:val="18"/>
      </w:rPr>
      <w:t>Dec.1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40A0017"/>
    <w:name w:val="WW8Num13"/>
    <w:lvl w:ilvl="0">
      <w:start w:val="1"/>
      <w:numFmt w:val="lowerLetter"/>
      <w:lvlText w:val="%1)"/>
      <w:lvlJc w:val="left"/>
      <w:pPr>
        <w:ind w:left="405" w:hanging="36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3884FA4"/>
    <w:multiLevelType w:val="hybridMultilevel"/>
    <w:tmpl w:val="00AE56BA"/>
    <w:styleLink w:val="Normallist5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4FF7BCD"/>
    <w:multiLevelType w:val="hybridMultilevel"/>
    <w:tmpl w:val="DE5AC4E0"/>
    <w:lvl w:ilvl="0" w:tplc="3C785296">
      <w:start w:val="1"/>
      <w:numFmt w:val="decimal"/>
      <w:pStyle w:val="Style1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8D80F21"/>
    <w:multiLevelType w:val="hybridMultilevel"/>
    <w:tmpl w:val="CAD4CD4E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8" w15:restartNumberingAfterBreak="0">
    <w:nsid w:val="2B06436D"/>
    <w:multiLevelType w:val="hybridMultilevel"/>
    <w:tmpl w:val="8CDA177C"/>
    <w:lvl w:ilvl="0" w:tplc="088671F6">
      <w:start w:val="1"/>
      <w:numFmt w:val="bullet"/>
      <w:lvlText w:val=""/>
      <w:lvlJc w:val="left"/>
      <w:pPr>
        <w:tabs>
          <w:tab w:val="left" w:pos="624"/>
        </w:tabs>
        <w:ind w:left="2495" w:hanging="62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C76A4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872F2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0BE72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CBBCA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6C8928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E75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5C44CC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10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89314FC"/>
    <w:multiLevelType w:val="hybridMultilevel"/>
    <w:tmpl w:val="95A8B198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2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17F6FA5"/>
    <w:multiLevelType w:val="hybridMultilevel"/>
    <w:tmpl w:val="0A1AE0A8"/>
    <w:lvl w:ilvl="0" w:tplc="EE84FE30">
      <w:start w:val="2"/>
      <w:numFmt w:val="decimal"/>
      <w:lvlText w:val="%1."/>
      <w:lvlJc w:val="left"/>
      <w:pPr>
        <w:ind w:left="19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4" w15:restartNumberingAfterBreak="0">
    <w:nsid w:val="426157AF"/>
    <w:multiLevelType w:val="singleLevel"/>
    <w:tmpl w:val="040A0017"/>
    <w:lvl w:ilvl="0">
      <w:start w:val="1"/>
      <w:numFmt w:val="lowerLetter"/>
      <w:lvlText w:val="%1)"/>
      <w:lvlJc w:val="left"/>
      <w:pPr>
        <w:ind w:left="405" w:hanging="360"/>
      </w:pPr>
    </w:lvl>
  </w:abstractNum>
  <w:abstractNum w:abstractNumId="15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E927BE9"/>
    <w:multiLevelType w:val="singleLevel"/>
    <w:tmpl w:val="040A0017"/>
    <w:lvl w:ilvl="0">
      <w:start w:val="1"/>
      <w:numFmt w:val="lowerLetter"/>
      <w:lvlText w:val="%1)"/>
      <w:lvlJc w:val="left"/>
      <w:pPr>
        <w:ind w:left="405" w:hanging="360"/>
      </w:pPr>
    </w:lvl>
  </w:abstractNum>
  <w:abstractNum w:abstractNumId="17" w15:restartNumberingAfterBreak="0">
    <w:nsid w:val="52A66A9D"/>
    <w:multiLevelType w:val="multilevel"/>
    <w:tmpl w:val="6B4E00DA"/>
    <w:styleLink w:val="Normallist4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8" w15:restartNumberingAfterBreak="0">
    <w:nsid w:val="5FE34526"/>
    <w:multiLevelType w:val="hybridMultilevel"/>
    <w:tmpl w:val="D07A6E4C"/>
    <w:lvl w:ilvl="0" w:tplc="4ADE97E0">
      <w:numFmt w:val="decimal"/>
      <w:lvlText w:val=""/>
      <w:lvlJc w:val="left"/>
    </w:lvl>
    <w:lvl w:ilvl="1" w:tplc="EA6600AE">
      <w:numFmt w:val="decimal"/>
      <w:lvlText w:val=""/>
      <w:lvlJc w:val="left"/>
    </w:lvl>
    <w:lvl w:ilvl="2" w:tplc="8AFED8B0">
      <w:numFmt w:val="decimal"/>
      <w:lvlText w:val=""/>
      <w:lvlJc w:val="left"/>
    </w:lvl>
    <w:lvl w:ilvl="3" w:tplc="52981B30">
      <w:numFmt w:val="decimal"/>
      <w:lvlText w:val=""/>
      <w:lvlJc w:val="left"/>
    </w:lvl>
    <w:lvl w:ilvl="4" w:tplc="3F90C844">
      <w:numFmt w:val="decimal"/>
      <w:lvlText w:val=""/>
      <w:lvlJc w:val="left"/>
    </w:lvl>
    <w:lvl w:ilvl="5" w:tplc="8A402FCA">
      <w:numFmt w:val="decimal"/>
      <w:lvlText w:val=""/>
      <w:lvlJc w:val="left"/>
    </w:lvl>
    <w:lvl w:ilvl="6" w:tplc="BB74015C">
      <w:numFmt w:val="decimal"/>
      <w:lvlText w:val=""/>
      <w:lvlJc w:val="left"/>
    </w:lvl>
    <w:lvl w:ilvl="7" w:tplc="8F484E68">
      <w:numFmt w:val="decimal"/>
      <w:lvlText w:val=""/>
      <w:lvlJc w:val="left"/>
    </w:lvl>
    <w:lvl w:ilvl="8" w:tplc="79C86FEE">
      <w:numFmt w:val="decimal"/>
      <w:lvlText w:val=""/>
      <w:lvlJc w:val="left"/>
    </w:lvl>
  </w:abstractNum>
  <w:abstractNum w:abstractNumId="19" w15:restartNumberingAfterBreak="0">
    <w:nsid w:val="6596715F"/>
    <w:multiLevelType w:val="hybridMultilevel"/>
    <w:tmpl w:val="213A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72C05"/>
    <w:multiLevelType w:val="hybridMultilevel"/>
    <w:tmpl w:val="D996F0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5"/>
    <w:lvlOverride w:ilvl="0">
      <w:lvl w:ilvl="0" w:tplc="3C785296">
        <w:start w:val="1"/>
        <w:numFmt w:val="decimal"/>
        <w:pStyle w:val="Style1"/>
        <w:lvlText w:val="%1."/>
        <w:lvlJc w:val="left"/>
        <w:pPr>
          <w:ind w:left="720" w:hanging="360"/>
        </w:pPr>
      </w:lvl>
    </w:lvlOverride>
  </w:num>
  <w:num w:numId="12">
    <w:abstractNumId w:val="18"/>
    <w:lvlOverride w:ilvl="0">
      <w:lvl w:ilvl="0" w:tplc="4ADE97E0">
        <w:start w:val="1"/>
        <w:numFmt w:val="decimal"/>
        <w:lvlText w:val="%1."/>
        <w:lvlJc w:val="left"/>
        <w:pPr>
          <w:tabs>
            <w:tab w:val="num" w:pos="1872"/>
          </w:tabs>
          <w:ind w:left="124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A6600AE">
        <w:start w:val="1"/>
        <w:numFmt w:val="lowerLetter"/>
        <w:lvlText w:val="%2)"/>
        <w:lvlJc w:val="left"/>
        <w:pPr>
          <w:tabs>
            <w:tab w:val="left" w:pos="1134"/>
            <w:tab w:val="num" w:pos="2496"/>
          </w:tabs>
          <w:ind w:left="1247" w:firstLine="62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AFED8B0">
        <w:start w:val="1"/>
        <w:numFmt w:val="lowerRoman"/>
        <w:lvlText w:val="(%3)"/>
        <w:lvlJc w:val="left"/>
        <w:pPr>
          <w:tabs>
            <w:tab w:val="left" w:pos="1134"/>
            <w:tab w:val="num" w:pos="4197"/>
          </w:tabs>
          <w:ind w:left="2948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52981B30">
        <w:start w:val="1"/>
        <w:numFmt w:val="lowerLetter"/>
        <w:lvlText w:val="%4."/>
        <w:lvlJc w:val="left"/>
        <w:pPr>
          <w:tabs>
            <w:tab w:val="left" w:pos="1134"/>
            <w:tab w:val="num" w:pos="4764"/>
          </w:tabs>
          <w:ind w:left="3515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F90C844">
        <w:start w:val="1"/>
        <w:numFmt w:val="lowerRoman"/>
        <w:lvlText w:val="%5."/>
        <w:lvlJc w:val="left"/>
        <w:pPr>
          <w:tabs>
            <w:tab w:val="left" w:pos="1134"/>
            <w:tab w:val="num" w:pos="5331"/>
          </w:tabs>
          <w:ind w:left="4082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8A402FCA">
        <w:start w:val="1"/>
        <w:numFmt w:val="lowerRoman"/>
        <w:lvlText w:val="%6."/>
        <w:lvlJc w:val="left"/>
        <w:pPr>
          <w:tabs>
            <w:tab w:val="left" w:pos="1134"/>
            <w:tab w:val="num" w:pos="9084"/>
          </w:tabs>
          <w:ind w:left="7835" w:firstLine="10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B74015C">
        <w:start w:val="1"/>
        <w:numFmt w:val="decimal"/>
        <w:lvlText w:val="%7."/>
        <w:lvlJc w:val="left"/>
        <w:pPr>
          <w:tabs>
            <w:tab w:val="left" w:pos="1134"/>
            <w:tab w:val="num" w:pos="9804"/>
          </w:tabs>
          <w:ind w:left="8555" w:firstLine="94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F484E68">
        <w:start w:val="1"/>
        <w:numFmt w:val="lowerLetter"/>
        <w:lvlText w:val="%8."/>
        <w:lvlJc w:val="left"/>
        <w:pPr>
          <w:tabs>
            <w:tab w:val="left" w:pos="1134"/>
            <w:tab w:val="num" w:pos="10524"/>
          </w:tabs>
          <w:ind w:left="9275" w:firstLine="94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9C86FEE">
        <w:start w:val="1"/>
        <w:numFmt w:val="lowerRoman"/>
        <w:lvlText w:val="%9."/>
        <w:lvlJc w:val="left"/>
        <w:pPr>
          <w:tabs>
            <w:tab w:val="left" w:pos="1134"/>
            <w:tab w:val="num" w:pos="11244"/>
          </w:tabs>
          <w:ind w:left="9995" w:firstLine="10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8"/>
    <w:lvlOverride w:ilvl="0">
      <w:lvl w:ilvl="0" w:tplc="088671F6">
        <w:start w:val="1"/>
        <w:numFmt w:val="bullet"/>
        <w:lvlText w:val=""/>
        <w:lvlJc w:val="left"/>
        <w:pPr>
          <w:tabs>
            <w:tab w:val="left" w:pos="624"/>
          </w:tabs>
          <w:ind w:left="2495" w:hanging="624"/>
        </w:pPr>
        <w:rPr>
          <w:rFonts w:ascii="Wingdings" w:hAnsi="Wingdings" w:hint="default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4">
    <w:abstractNumId w:val="13"/>
  </w:num>
  <w:num w:numId="15">
    <w:abstractNumId w:val="7"/>
  </w:num>
  <w:num w:numId="16">
    <w:abstractNumId w:val="20"/>
  </w:num>
  <w:num w:numId="17">
    <w:abstractNumId w:val="19"/>
  </w:num>
  <w:num w:numId="18">
    <w:abstractNumId w:val="11"/>
    <w:lvlOverride w:ilvl="0">
      <w:lvl w:ilvl="0" w:tplc="0809000F">
        <w:start w:val="1"/>
        <w:numFmt w:val="decimal"/>
        <w:lvlText w:val="%1."/>
        <w:lvlJc w:val="left"/>
        <w:pPr>
          <w:ind w:left="2591" w:hanging="360"/>
        </w:pPr>
      </w:lvl>
    </w:lvlOverride>
  </w:num>
  <w:num w:numId="19">
    <w:abstractNumId w:val="0"/>
  </w:num>
  <w:num w:numId="20">
    <w:abstractNumId w:val="14"/>
  </w:num>
  <w:num w:numId="2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2E8"/>
    <w:rsid w:val="00000E4A"/>
    <w:rsid w:val="000024A3"/>
    <w:rsid w:val="00003786"/>
    <w:rsid w:val="00004299"/>
    <w:rsid w:val="00004DE5"/>
    <w:rsid w:val="000057BB"/>
    <w:rsid w:val="000077AD"/>
    <w:rsid w:val="000111F1"/>
    <w:rsid w:val="0001120B"/>
    <w:rsid w:val="00011A16"/>
    <w:rsid w:val="00014361"/>
    <w:rsid w:val="000149E6"/>
    <w:rsid w:val="00016424"/>
    <w:rsid w:val="000213E7"/>
    <w:rsid w:val="0002372D"/>
    <w:rsid w:val="00023DA9"/>
    <w:rsid w:val="000247B0"/>
    <w:rsid w:val="00026997"/>
    <w:rsid w:val="00026A08"/>
    <w:rsid w:val="00026D19"/>
    <w:rsid w:val="00027A66"/>
    <w:rsid w:val="00027B01"/>
    <w:rsid w:val="00032E4E"/>
    <w:rsid w:val="00033E0B"/>
    <w:rsid w:val="0003500D"/>
    <w:rsid w:val="00035EDE"/>
    <w:rsid w:val="00041EB8"/>
    <w:rsid w:val="00045C5B"/>
    <w:rsid w:val="000475E2"/>
    <w:rsid w:val="00047E04"/>
    <w:rsid w:val="000509B4"/>
    <w:rsid w:val="00050B0A"/>
    <w:rsid w:val="000510D6"/>
    <w:rsid w:val="00053FF1"/>
    <w:rsid w:val="000543A8"/>
    <w:rsid w:val="00054828"/>
    <w:rsid w:val="000548F9"/>
    <w:rsid w:val="00054C83"/>
    <w:rsid w:val="00056108"/>
    <w:rsid w:val="0005743F"/>
    <w:rsid w:val="0006035B"/>
    <w:rsid w:val="0006096F"/>
    <w:rsid w:val="000632BF"/>
    <w:rsid w:val="0006490E"/>
    <w:rsid w:val="000649C5"/>
    <w:rsid w:val="00067A62"/>
    <w:rsid w:val="00067DDB"/>
    <w:rsid w:val="00071886"/>
    <w:rsid w:val="00071C12"/>
    <w:rsid w:val="000742BC"/>
    <w:rsid w:val="00076758"/>
    <w:rsid w:val="00076CC6"/>
    <w:rsid w:val="00077333"/>
    <w:rsid w:val="00077945"/>
    <w:rsid w:val="00080762"/>
    <w:rsid w:val="00082725"/>
    <w:rsid w:val="00082A0C"/>
    <w:rsid w:val="000832D7"/>
    <w:rsid w:val="00083504"/>
    <w:rsid w:val="00084F10"/>
    <w:rsid w:val="000856DC"/>
    <w:rsid w:val="000860C3"/>
    <w:rsid w:val="00087287"/>
    <w:rsid w:val="00090C01"/>
    <w:rsid w:val="00092C24"/>
    <w:rsid w:val="0009422D"/>
    <w:rsid w:val="0009640C"/>
    <w:rsid w:val="00097305"/>
    <w:rsid w:val="00097428"/>
    <w:rsid w:val="0009789E"/>
    <w:rsid w:val="000A1B30"/>
    <w:rsid w:val="000A2C42"/>
    <w:rsid w:val="000A4226"/>
    <w:rsid w:val="000A6D5B"/>
    <w:rsid w:val="000A6D92"/>
    <w:rsid w:val="000A751B"/>
    <w:rsid w:val="000A7DD5"/>
    <w:rsid w:val="000B180C"/>
    <w:rsid w:val="000B1B03"/>
    <w:rsid w:val="000B22A2"/>
    <w:rsid w:val="000B24AD"/>
    <w:rsid w:val="000B3CCC"/>
    <w:rsid w:val="000B502C"/>
    <w:rsid w:val="000B541B"/>
    <w:rsid w:val="000B5596"/>
    <w:rsid w:val="000B64AD"/>
    <w:rsid w:val="000B73F9"/>
    <w:rsid w:val="000B76D4"/>
    <w:rsid w:val="000C2A52"/>
    <w:rsid w:val="000C2A88"/>
    <w:rsid w:val="000C4F45"/>
    <w:rsid w:val="000C50D9"/>
    <w:rsid w:val="000C5921"/>
    <w:rsid w:val="000C5F5C"/>
    <w:rsid w:val="000C690C"/>
    <w:rsid w:val="000D07BE"/>
    <w:rsid w:val="000D1282"/>
    <w:rsid w:val="000D3391"/>
    <w:rsid w:val="000D33C0"/>
    <w:rsid w:val="000D49CE"/>
    <w:rsid w:val="000D4CF6"/>
    <w:rsid w:val="000D54A5"/>
    <w:rsid w:val="000D6941"/>
    <w:rsid w:val="000D7A17"/>
    <w:rsid w:val="000E1305"/>
    <w:rsid w:val="000E215D"/>
    <w:rsid w:val="000E4923"/>
    <w:rsid w:val="000E74B4"/>
    <w:rsid w:val="000F08DC"/>
    <w:rsid w:val="000F2A9B"/>
    <w:rsid w:val="000F3CE2"/>
    <w:rsid w:val="000F4829"/>
    <w:rsid w:val="000F6B21"/>
    <w:rsid w:val="000F7AB2"/>
    <w:rsid w:val="001000BC"/>
    <w:rsid w:val="001004E7"/>
    <w:rsid w:val="001004F8"/>
    <w:rsid w:val="00100962"/>
    <w:rsid w:val="00100B67"/>
    <w:rsid w:val="00100D97"/>
    <w:rsid w:val="001018D1"/>
    <w:rsid w:val="00101D64"/>
    <w:rsid w:val="001020A3"/>
    <w:rsid w:val="00102B48"/>
    <w:rsid w:val="00102E5A"/>
    <w:rsid w:val="00102EFB"/>
    <w:rsid w:val="001046F5"/>
    <w:rsid w:val="00104A4B"/>
    <w:rsid w:val="00111824"/>
    <w:rsid w:val="00111855"/>
    <w:rsid w:val="00111CD9"/>
    <w:rsid w:val="00112CBE"/>
    <w:rsid w:val="00113170"/>
    <w:rsid w:val="001138CF"/>
    <w:rsid w:val="00113D26"/>
    <w:rsid w:val="0011452D"/>
    <w:rsid w:val="00114669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265CC"/>
    <w:rsid w:val="00127873"/>
    <w:rsid w:val="0013059D"/>
    <w:rsid w:val="001309CD"/>
    <w:rsid w:val="0013314B"/>
    <w:rsid w:val="001345F2"/>
    <w:rsid w:val="00136187"/>
    <w:rsid w:val="00136A5F"/>
    <w:rsid w:val="001413F6"/>
    <w:rsid w:val="00141A55"/>
    <w:rsid w:val="0014293F"/>
    <w:rsid w:val="0014397D"/>
    <w:rsid w:val="00144683"/>
    <w:rsid w:val="001446A3"/>
    <w:rsid w:val="001446B7"/>
    <w:rsid w:val="00146792"/>
    <w:rsid w:val="001472C1"/>
    <w:rsid w:val="00152B6B"/>
    <w:rsid w:val="00152C29"/>
    <w:rsid w:val="00154BAE"/>
    <w:rsid w:val="00155395"/>
    <w:rsid w:val="00155A2F"/>
    <w:rsid w:val="00156B6B"/>
    <w:rsid w:val="00156B8A"/>
    <w:rsid w:val="00157E17"/>
    <w:rsid w:val="00160397"/>
    <w:rsid w:val="00160D74"/>
    <w:rsid w:val="00160E34"/>
    <w:rsid w:val="00162426"/>
    <w:rsid w:val="001646EA"/>
    <w:rsid w:val="001653E7"/>
    <w:rsid w:val="00167D02"/>
    <w:rsid w:val="00170792"/>
    <w:rsid w:val="0017355C"/>
    <w:rsid w:val="00174D64"/>
    <w:rsid w:val="001759D8"/>
    <w:rsid w:val="00177D7F"/>
    <w:rsid w:val="00180C3F"/>
    <w:rsid w:val="00181EC8"/>
    <w:rsid w:val="00184349"/>
    <w:rsid w:val="00185952"/>
    <w:rsid w:val="001863B5"/>
    <w:rsid w:val="00186790"/>
    <w:rsid w:val="00186A59"/>
    <w:rsid w:val="00187284"/>
    <w:rsid w:val="0019194B"/>
    <w:rsid w:val="00191FB2"/>
    <w:rsid w:val="0019203B"/>
    <w:rsid w:val="001921DA"/>
    <w:rsid w:val="0019398A"/>
    <w:rsid w:val="00193F1E"/>
    <w:rsid w:val="001947CE"/>
    <w:rsid w:val="00195AEC"/>
    <w:rsid w:val="00195F33"/>
    <w:rsid w:val="001A1DE5"/>
    <w:rsid w:val="001A2FF9"/>
    <w:rsid w:val="001A3452"/>
    <w:rsid w:val="001A3953"/>
    <w:rsid w:val="001A3A66"/>
    <w:rsid w:val="001A3A91"/>
    <w:rsid w:val="001A47E5"/>
    <w:rsid w:val="001A5176"/>
    <w:rsid w:val="001A5AD1"/>
    <w:rsid w:val="001B02D6"/>
    <w:rsid w:val="001B0D65"/>
    <w:rsid w:val="001B1617"/>
    <w:rsid w:val="001B3944"/>
    <w:rsid w:val="001B394B"/>
    <w:rsid w:val="001B504B"/>
    <w:rsid w:val="001B5537"/>
    <w:rsid w:val="001B5627"/>
    <w:rsid w:val="001B6ED7"/>
    <w:rsid w:val="001B6F98"/>
    <w:rsid w:val="001C191A"/>
    <w:rsid w:val="001C653C"/>
    <w:rsid w:val="001C7C06"/>
    <w:rsid w:val="001D078E"/>
    <w:rsid w:val="001D1DCC"/>
    <w:rsid w:val="001D2060"/>
    <w:rsid w:val="001D25CC"/>
    <w:rsid w:val="001D26C1"/>
    <w:rsid w:val="001D3874"/>
    <w:rsid w:val="001D3B18"/>
    <w:rsid w:val="001D3B61"/>
    <w:rsid w:val="001D4900"/>
    <w:rsid w:val="001D516A"/>
    <w:rsid w:val="001D7CD0"/>
    <w:rsid w:val="001D7E75"/>
    <w:rsid w:val="001E0D73"/>
    <w:rsid w:val="001E1196"/>
    <w:rsid w:val="001E239B"/>
    <w:rsid w:val="001E45BD"/>
    <w:rsid w:val="001E56D2"/>
    <w:rsid w:val="001E7D56"/>
    <w:rsid w:val="001F1C70"/>
    <w:rsid w:val="001F5186"/>
    <w:rsid w:val="001F6928"/>
    <w:rsid w:val="001F6AD9"/>
    <w:rsid w:val="001F6BE3"/>
    <w:rsid w:val="001F6EA2"/>
    <w:rsid w:val="001F73E9"/>
    <w:rsid w:val="001F75DE"/>
    <w:rsid w:val="002007CF"/>
    <w:rsid w:val="00200D58"/>
    <w:rsid w:val="002011AF"/>
    <w:rsid w:val="002011C1"/>
    <w:rsid w:val="002013BE"/>
    <w:rsid w:val="00201EDC"/>
    <w:rsid w:val="0020364F"/>
    <w:rsid w:val="00205869"/>
    <w:rsid w:val="002063A4"/>
    <w:rsid w:val="0021145B"/>
    <w:rsid w:val="00211FF1"/>
    <w:rsid w:val="00214053"/>
    <w:rsid w:val="002148FB"/>
    <w:rsid w:val="00215ACB"/>
    <w:rsid w:val="00215BF6"/>
    <w:rsid w:val="00220C23"/>
    <w:rsid w:val="00221233"/>
    <w:rsid w:val="00221DEE"/>
    <w:rsid w:val="00223DB3"/>
    <w:rsid w:val="002247F6"/>
    <w:rsid w:val="00225E21"/>
    <w:rsid w:val="00225E44"/>
    <w:rsid w:val="0022739A"/>
    <w:rsid w:val="002279EC"/>
    <w:rsid w:val="0023050B"/>
    <w:rsid w:val="002326B2"/>
    <w:rsid w:val="002349CA"/>
    <w:rsid w:val="00234E78"/>
    <w:rsid w:val="00236401"/>
    <w:rsid w:val="00236D9B"/>
    <w:rsid w:val="00241339"/>
    <w:rsid w:val="00243D36"/>
    <w:rsid w:val="002441ED"/>
    <w:rsid w:val="00245877"/>
    <w:rsid w:val="00246151"/>
    <w:rsid w:val="0024719B"/>
    <w:rsid w:val="00247707"/>
    <w:rsid w:val="00250E64"/>
    <w:rsid w:val="00252456"/>
    <w:rsid w:val="00252717"/>
    <w:rsid w:val="00255A12"/>
    <w:rsid w:val="0025789B"/>
    <w:rsid w:val="0026018E"/>
    <w:rsid w:val="002606D7"/>
    <w:rsid w:val="00262301"/>
    <w:rsid w:val="002643D7"/>
    <w:rsid w:val="00264C66"/>
    <w:rsid w:val="00264E2F"/>
    <w:rsid w:val="0026615A"/>
    <w:rsid w:val="00270A6E"/>
    <w:rsid w:val="00271861"/>
    <w:rsid w:val="00272F6D"/>
    <w:rsid w:val="002744C2"/>
    <w:rsid w:val="0027479D"/>
    <w:rsid w:val="002752CA"/>
    <w:rsid w:val="00275DD0"/>
    <w:rsid w:val="00275E07"/>
    <w:rsid w:val="00276554"/>
    <w:rsid w:val="0028286F"/>
    <w:rsid w:val="00282D2D"/>
    <w:rsid w:val="0028495B"/>
    <w:rsid w:val="00285B55"/>
    <w:rsid w:val="00286740"/>
    <w:rsid w:val="00286BF5"/>
    <w:rsid w:val="00286F10"/>
    <w:rsid w:val="00287905"/>
    <w:rsid w:val="00287F3E"/>
    <w:rsid w:val="00290418"/>
    <w:rsid w:val="00291EAE"/>
    <w:rsid w:val="002927A1"/>
    <w:rsid w:val="002929D8"/>
    <w:rsid w:val="00294ACF"/>
    <w:rsid w:val="00297AEE"/>
    <w:rsid w:val="002A237D"/>
    <w:rsid w:val="002A268D"/>
    <w:rsid w:val="002A4C53"/>
    <w:rsid w:val="002A5EAD"/>
    <w:rsid w:val="002A6C21"/>
    <w:rsid w:val="002B010E"/>
    <w:rsid w:val="002B0672"/>
    <w:rsid w:val="002B247F"/>
    <w:rsid w:val="002B50D4"/>
    <w:rsid w:val="002B58BF"/>
    <w:rsid w:val="002B6D5E"/>
    <w:rsid w:val="002B7A20"/>
    <w:rsid w:val="002C0BB1"/>
    <w:rsid w:val="002C145D"/>
    <w:rsid w:val="002C2C3E"/>
    <w:rsid w:val="002C2C8B"/>
    <w:rsid w:val="002C49DD"/>
    <w:rsid w:val="002C533E"/>
    <w:rsid w:val="002C5E9C"/>
    <w:rsid w:val="002D027F"/>
    <w:rsid w:val="002D04FB"/>
    <w:rsid w:val="002D3E15"/>
    <w:rsid w:val="002D56AE"/>
    <w:rsid w:val="002D7A85"/>
    <w:rsid w:val="002D7B60"/>
    <w:rsid w:val="002E05D2"/>
    <w:rsid w:val="002E3FD9"/>
    <w:rsid w:val="002E42B1"/>
    <w:rsid w:val="002E59EF"/>
    <w:rsid w:val="002F29FB"/>
    <w:rsid w:val="002F29FC"/>
    <w:rsid w:val="002F2B44"/>
    <w:rsid w:val="002F2E0D"/>
    <w:rsid w:val="002F2E7B"/>
    <w:rsid w:val="002F4297"/>
    <w:rsid w:val="002F4761"/>
    <w:rsid w:val="002F5391"/>
    <w:rsid w:val="002F5C79"/>
    <w:rsid w:val="002F6236"/>
    <w:rsid w:val="002F6441"/>
    <w:rsid w:val="002F68EE"/>
    <w:rsid w:val="003019E2"/>
    <w:rsid w:val="00302853"/>
    <w:rsid w:val="003037C3"/>
    <w:rsid w:val="00303850"/>
    <w:rsid w:val="0030456A"/>
    <w:rsid w:val="003051A1"/>
    <w:rsid w:val="003069DA"/>
    <w:rsid w:val="00306CEE"/>
    <w:rsid w:val="003071D7"/>
    <w:rsid w:val="00310BEB"/>
    <w:rsid w:val="00311CAC"/>
    <w:rsid w:val="0031413F"/>
    <w:rsid w:val="00314854"/>
    <w:rsid w:val="003148BB"/>
    <w:rsid w:val="00315652"/>
    <w:rsid w:val="00315A55"/>
    <w:rsid w:val="00317976"/>
    <w:rsid w:val="00320066"/>
    <w:rsid w:val="00320F2F"/>
    <w:rsid w:val="003210A6"/>
    <w:rsid w:val="00322756"/>
    <w:rsid w:val="003230A4"/>
    <w:rsid w:val="0032457E"/>
    <w:rsid w:val="00324943"/>
    <w:rsid w:val="00325D38"/>
    <w:rsid w:val="00326DDB"/>
    <w:rsid w:val="00331473"/>
    <w:rsid w:val="00336482"/>
    <w:rsid w:val="003365AD"/>
    <w:rsid w:val="003371D9"/>
    <w:rsid w:val="00337AFC"/>
    <w:rsid w:val="0034200A"/>
    <w:rsid w:val="00344718"/>
    <w:rsid w:val="00345029"/>
    <w:rsid w:val="0034570C"/>
    <w:rsid w:val="00345D7F"/>
    <w:rsid w:val="00345E23"/>
    <w:rsid w:val="003477A7"/>
    <w:rsid w:val="003522CE"/>
    <w:rsid w:val="003523F1"/>
    <w:rsid w:val="00352668"/>
    <w:rsid w:val="0035277E"/>
    <w:rsid w:val="00353228"/>
    <w:rsid w:val="00355C91"/>
    <w:rsid w:val="00355EA9"/>
    <w:rsid w:val="0035729C"/>
    <w:rsid w:val="003578DE"/>
    <w:rsid w:val="003610B8"/>
    <w:rsid w:val="003611BD"/>
    <w:rsid w:val="00361688"/>
    <w:rsid w:val="003621FA"/>
    <w:rsid w:val="00362318"/>
    <w:rsid w:val="003642E2"/>
    <w:rsid w:val="003655AC"/>
    <w:rsid w:val="00367391"/>
    <w:rsid w:val="00371B3A"/>
    <w:rsid w:val="00372928"/>
    <w:rsid w:val="00373325"/>
    <w:rsid w:val="003739C1"/>
    <w:rsid w:val="00373B62"/>
    <w:rsid w:val="00374846"/>
    <w:rsid w:val="00380921"/>
    <w:rsid w:val="0038168F"/>
    <w:rsid w:val="00381B12"/>
    <w:rsid w:val="00382DD5"/>
    <w:rsid w:val="003846E8"/>
    <w:rsid w:val="003858F9"/>
    <w:rsid w:val="003860E1"/>
    <w:rsid w:val="003869FF"/>
    <w:rsid w:val="0038702A"/>
    <w:rsid w:val="003877D5"/>
    <w:rsid w:val="003912D6"/>
    <w:rsid w:val="003929B8"/>
    <w:rsid w:val="00393432"/>
    <w:rsid w:val="003947D7"/>
    <w:rsid w:val="00394A5E"/>
    <w:rsid w:val="00396257"/>
    <w:rsid w:val="00397781"/>
    <w:rsid w:val="00397AAF"/>
    <w:rsid w:val="00397EB8"/>
    <w:rsid w:val="003A006F"/>
    <w:rsid w:val="003A0CAB"/>
    <w:rsid w:val="003A11B3"/>
    <w:rsid w:val="003A2652"/>
    <w:rsid w:val="003A36C0"/>
    <w:rsid w:val="003A3749"/>
    <w:rsid w:val="003A3D0F"/>
    <w:rsid w:val="003A431D"/>
    <w:rsid w:val="003A4FD0"/>
    <w:rsid w:val="003A6893"/>
    <w:rsid w:val="003A69D1"/>
    <w:rsid w:val="003A7705"/>
    <w:rsid w:val="003A77F1"/>
    <w:rsid w:val="003B1545"/>
    <w:rsid w:val="003B2CAC"/>
    <w:rsid w:val="003B2D02"/>
    <w:rsid w:val="003C09F2"/>
    <w:rsid w:val="003C2150"/>
    <w:rsid w:val="003C3219"/>
    <w:rsid w:val="003C409D"/>
    <w:rsid w:val="003C4544"/>
    <w:rsid w:val="003C5583"/>
    <w:rsid w:val="003C5717"/>
    <w:rsid w:val="003C5BA6"/>
    <w:rsid w:val="003C5C2C"/>
    <w:rsid w:val="003C74CF"/>
    <w:rsid w:val="003C7CCA"/>
    <w:rsid w:val="003D18B2"/>
    <w:rsid w:val="003D2643"/>
    <w:rsid w:val="003D3752"/>
    <w:rsid w:val="003D42CF"/>
    <w:rsid w:val="003D5434"/>
    <w:rsid w:val="003E0FFF"/>
    <w:rsid w:val="003E180A"/>
    <w:rsid w:val="003E1AFF"/>
    <w:rsid w:val="003E22AC"/>
    <w:rsid w:val="003E3257"/>
    <w:rsid w:val="003E35DA"/>
    <w:rsid w:val="003E455D"/>
    <w:rsid w:val="003E4DAD"/>
    <w:rsid w:val="003E4E1E"/>
    <w:rsid w:val="003E5EC3"/>
    <w:rsid w:val="003F0777"/>
    <w:rsid w:val="003F0843"/>
    <w:rsid w:val="003F0DEC"/>
    <w:rsid w:val="003F0E85"/>
    <w:rsid w:val="003F20F5"/>
    <w:rsid w:val="003F3608"/>
    <w:rsid w:val="003F4DA7"/>
    <w:rsid w:val="003F5091"/>
    <w:rsid w:val="003F51C7"/>
    <w:rsid w:val="00400B98"/>
    <w:rsid w:val="00401B49"/>
    <w:rsid w:val="004027EE"/>
    <w:rsid w:val="00402D7A"/>
    <w:rsid w:val="00410183"/>
    <w:rsid w:val="00410C55"/>
    <w:rsid w:val="00413570"/>
    <w:rsid w:val="00415171"/>
    <w:rsid w:val="00416854"/>
    <w:rsid w:val="00416DEA"/>
    <w:rsid w:val="004173C8"/>
    <w:rsid w:val="0041747D"/>
    <w:rsid w:val="00417725"/>
    <w:rsid w:val="00417FE2"/>
    <w:rsid w:val="00421405"/>
    <w:rsid w:val="0042266F"/>
    <w:rsid w:val="00422E50"/>
    <w:rsid w:val="004233DC"/>
    <w:rsid w:val="00424AA1"/>
    <w:rsid w:val="00425C72"/>
    <w:rsid w:val="00425F8B"/>
    <w:rsid w:val="004260B1"/>
    <w:rsid w:val="00426C5A"/>
    <w:rsid w:val="00430363"/>
    <w:rsid w:val="0043165A"/>
    <w:rsid w:val="00432222"/>
    <w:rsid w:val="00432AA6"/>
    <w:rsid w:val="0043334D"/>
    <w:rsid w:val="004334A6"/>
    <w:rsid w:val="00434321"/>
    <w:rsid w:val="0043569D"/>
    <w:rsid w:val="0043686D"/>
    <w:rsid w:val="00437F26"/>
    <w:rsid w:val="00441241"/>
    <w:rsid w:val="00444097"/>
    <w:rsid w:val="00444208"/>
    <w:rsid w:val="004447B6"/>
    <w:rsid w:val="004449C1"/>
    <w:rsid w:val="00445487"/>
    <w:rsid w:val="00445C01"/>
    <w:rsid w:val="004478CD"/>
    <w:rsid w:val="00447E0D"/>
    <w:rsid w:val="004505A1"/>
    <w:rsid w:val="0045134A"/>
    <w:rsid w:val="00451B9F"/>
    <w:rsid w:val="00453EA8"/>
    <w:rsid w:val="00454769"/>
    <w:rsid w:val="00454804"/>
    <w:rsid w:val="00456C71"/>
    <w:rsid w:val="00460D57"/>
    <w:rsid w:val="00465501"/>
    <w:rsid w:val="00466991"/>
    <w:rsid w:val="0047064C"/>
    <w:rsid w:val="004749E4"/>
    <w:rsid w:val="00476ADD"/>
    <w:rsid w:val="004822B7"/>
    <w:rsid w:val="0048379A"/>
    <w:rsid w:val="004872A6"/>
    <w:rsid w:val="00487566"/>
    <w:rsid w:val="0049469E"/>
    <w:rsid w:val="00495181"/>
    <w:rsid w:val="00496156"/>
    <w:rsid w:val="00496C8B"/>
    <w:rsid w:val="00496D70"/>
    <w:rsid w:val="00496F1C"/>
    <w:rsid w:val="00497592"/>
    <w:rsid w:val="004A2217"/>
    <w:rsid w:val="004A24F9"/>
    <w:rsid w:val="004A2D55"/>
    <w:rsid w:val="004A42AF"/>
    <w:rsid w:val="004A42E1"/>
    <w:rsid w:val="004A4DA1"/>
    <w:rsid w:val="004A5FAA"/>
    <w:rsid w:val="004A7615"/>
    <w:rsid w:val="004A766B"/>
    <w:rsid w:val="004A7DFE"/>
    <w:rsid w:val="004A7F48"/>
    <w:rsid w:val="004B162C"/>
    <w:rsid w:val="004B2439"/>
    <w:rsid w:val="004B2ABE"/>
    <w:rsid w:val="004B48BE"/>
    <w:rsid w:val="004B4D52"/>
    <w:rsid w:val="004B74A1"/>
    <w:rsid w:val="004B7A6C"/>
    <w:rsid w:val="004C0057"/>
    <w:rsid w:val="004C11A3"/>
    <w:rsid w:val="004C196B"/>
    <w:rsid w:val="004C1C14"/>
    <w:rsid w:val="004C3DBE"/>
    <w:rsid w:val="004C4AE8"/>
    <w:rsid w:val="004C4B8D"/>
    <w:rsid w:val="004C535B"/>
    <w:rsid w:val="004C5C96"/>
    <w:rsid w:val="004D06A4"/>
    <w:rsid w:val="004D3A31"/>
    <w:rsid w:val="004D3CF8"/>
    <w:rsid w:val="004D5441"/>
    <w:rsid w:val="004D5DCA"/>
    <w:rsid w:val="004D60D7"/>
    <w:rsid w:val="004E0AB7"/>
    <w:rsid w:val="004E27E0"/>
    <w:rsid w:val="004E5024"/>
    <w:rsid w:val="004E58BA"/>
    <w:rsid w:val="004E7335"/>
    <w:rsid w:val="004E75E0"/>
    <w:rsid w:val="004F11BE"/>
    <w:rsid w:val="004F1484"/>
    <w:rsid w:val="004F1A81"/>
    <w:rsid w:val="004F3EFB"/>
    <w:rsid w:val="004F4970"/>
    <w:rsid w:val="004F5D88"/>
    <w:rsid w:val="005007C0"/>
    <w:rsid w:val="00501354"/>
    <w:rsid w:val="005016B6"/>
    <w:rsid w:val="00501D26"/>
    <w:rsid w:val="00504FD4"/>
    <w:rsid w:val="005050D2"/>
    <w:rsid w:val="00511EA8"/>
    <w:rsid w:val="005123A0"/>
    <w:rsid w:val="00512ECA"/>
    <w:rsid w:val="00513A0C"/>
    <w:rsid w:val="0051708C"/>
    <w:rsid w:val="00517D3A"/>
    <w:rsid w:val="005205A2"/>
    <w:rsid w:val="005218D9"/>
    <w:rsid w:val="00522167"/>
    <w:rsid w:val="00524D33"/>
    <w:rsid w:val="00525513"/>
    <w:rsid w:val="00526319"/>
    <w:rsid w:val="0052654D"/>
    <w:rsid w:val="00526C82"/>
    <w:rsid w:val="0052730B"/>
    <w:rsid w:val="005273AE"/>
    <w:rsid w:val="00530A2C"/>
    <w:rsid w:val="0053138D"/>
    <w:rsid w:val="00531BE0"/>
    <w:rsid w:val="005334AC"/>
    <w:rsid w:val="00534B53"/>
    <w:rsid w:val="00536186"/>
    <w:rsid w:val="00536E61"/>
    <w:rsid w:val="00537F88"/>
    <w:rsid w:val="005407B6"/>
    <w:rsid w:val="00544CBB"/>
    <w:rsid w:val="00546E2E"/>
    <w:rsid w:val="00550A9F"/>
    <w:rsid w:val="00551B65"/>
    <w:rsid w:val="0055392D"/>
    <w:rsid w:val="00554713"/>
    <w:rsid w:val="005564DB"/>
    <w:rsid w:val="00556704"/>
    <w:rsid w:val="00557891"/>
    <w:rsid w:val="00561038"/>
    <w:rsid w:val="00563292"/>
    <w:rsid w:val="005635BE"/>
    <w:rsid w:val="005656D7"/>
    <w:rsid w:val="00565CE7"/>
    <w:rsid w:val="005700FD"/>
    <w:rsid w:val="00571B87"/>
    <w:rsid w:val="005723B2"/>
    <w:rsid w:val="005726B0"/>
    <w:rsid w:val="0057315F"/>
    <w:rsid w:val="00573806"/>
    <w:rsid w:val="00576104"/>
    <w:rsid w:val="005767A5"/>
    <w:rsid w:val="00577F83"/>
    <w:rsid w:val="005823B5"/>
    <w:rsid w:val="005841FC"/>
    <w:rsid w:val="00586418"/>
    <w:rsid w:val="00592B21"/>
    <w:rsid w:val="00593714"/>
    <w:rsid w:val="00593CF4"/>
    <w:rsid w:val="00596957"/>
    <w:rsid w:val="00597295"/>
    <w:rsid w:val="00597D8D"/>
    <w:rsid w:val="005A0C9A"/>
    <w:rsid w:val="005A18BD"/>
    <w:rsid w:val="005A1A70"/>
    <w:rsid w:val="005A3F3E"/>
    <w:rsid w:val="005A5A62"/>
    <w:rsid w:val="005A636F"/>
    <w:rsid w:val="005B0FE2"/>
    <w:rsid w:val="005B2DF4"/>
    <w:rsid w:val="005B2E8A"/>
    <w:rsid w:val="005B3107"/>
    <w:rsid w:val="005B364D"/>
    <w:rsid w:val="005B427A"/>
    <w:rsid w:val="005B44BF"/>
    <w:rsid w:val="005B514F"/>
    <w:rsid w:val="005B5CF4"/>
    <w:rsid w:val="005B6D86"/>
    <w:rsid w:val="005B6D98"/>
    <w:rsid w:val="005C0019"/>
    <w:rsid w:val="005C0132"/>
    <w:rsid w:val="005C0805"/>
    <w:rsid w:val="005C1D27"/>
    <w:rsid w:val="005C24E5"/>
    <w:rsid w:val="005C39AB"/>
    <w:rsid w:val="005C50C4"/>
    <w:rsid w:val="005C5B32"/>
    <w:rsid w:val="005C67C8"/>
    <w:rsid w:val="005C73EE"/>
    <w:rsid w:val="005D0249"/>
    <w:rsid w:val="005D03D4"/>
    <w:rsid w:val="005D18FA"/>
    <w:rsid w:val="005D1FCC"/>
    <w:rsid w:val="005D2566"/>
    <w:rsid w:val="005D2C10"/>
    <w:rsid w:val="005D4FD4"/>
    <w:rsid w:val="005D6B12"/>
    <w:rsid w:val="005D6E8C"/>
    <w:rsid w:val="005E0266"/>
    <w:rsid w:val="005E2913"/>
    <w:rsid w:val="005E3004"/>
    <w:rsid w:val="005E3A42"/>
    <w:rsid w:val="005E4921"/>
    <w:rsid w:val="005E68BB"/>
    <w:rsid w:val="005E75A4"/>
    <w:rsid w:val="005F100C"/>
    <w:rsid w:val="005F16F6"/>
    <w:rsid w:val="005F1DE6"/>
    <w:rsid w:val="005F3A15"/>
    <w:rsid w:val="005F3A80"/>
    <w:rsid w:val="005F4391"/>
    <w:rsid w:val="005F58FE"/>
    <w:rsid w:val="005F68DA"/>
    <w:rsid w:val="005F7419"/>
    <w:rsid w:val="006006B1"/>
    <w:rsid w:val="00601BC9"/>
    <w:rsid w:val="006023F9"/>
    <w:rsid w:val="006038C8"/>
    <w:rsid w:val="006040B4"/>
    <w:rsid w:val="0060754C"/>
    <w:rsid w:val="0060773B"/>
    <w:rsid w:val="006077FF"/>
    <w:rsid w:val="00612D58"/>
    <w:rsid w:val="00613FD6"/>
    <w:rsid w:val="00614B86"/>
    <w:rsid w:val="006157B5"/>
    <w:rsid w:val="00616FE0"/>
    <w:rsid w:val="00617154"/>
    <w:rsid w:val="00617224"/>
    <w:rsid w:val="00617FDE"/>
    <w:rsid w:val="006201E6"/>
    <w:rsid w:val="00620F0B"/>
    <w:rsid w:val="00623D70"/>
    <w:rsid w:val="00625E09"/>
    <w:rsid w:val="0062652A"/>
    <w:rsid w:val="00626DAA"/>
    <w:rsid w:val="00626FC6"/>
    <w:rsid w:val="0062767B"/>
    <w:rsid w:val="00627C93"/>
    <w:rsid w:val="006303B4"/>
    <w:rsid w:val="00630ADC"/>
    <w:rsid w:val="00631729"/>
    <w:rsid w:val="00631ACD"/>
    <w:rsid w:val="00633D3D"/>
    <w:rsid w:val="00636791"/>
    <w:rsid w:val="006416AD"/>
    <w:rsid w:val="00641703"/>
    <w:rsid w:val="00641BF9"/>
    <w:rsid w:val="006431A6"/>
    <w:rsid w:val="006433BE"/>
    <w:rsid w:val="00643E3A"/>
    <w:rsid w:val="00644ECE"/>
    <w:rsid w:val="006459F6"/>
    <w:rsid w:val="00645D5A"/>
    <w:rsid w:val="00647AD9"/>
    <w:rsid w:val="006501AD"/>
    <w:rsid w:val="00650FD1"/>
    <w:rsid w:val="00651BFA"/>
    <w:rsid w:val="00652D1E"/>
    <w:rsid w:val="00653699"/>
    <w:rsid w:val="00654475"/>
    <w:rsid w:val="00656577"/>
    <w:rsid w:val="00656DF0"/>
    <w:rsid w:val="00657E56"/>
    <w:rsid w:val="00660CBD"/>
    <w:rsid w:val="00663F9C"/>
    <w:rsid w:val="00665502"/>
    <w:rsid w:val="0066596F"/>
    <w:rsid w:val="00665A4B"/>
    <w:rsid w:val="00665DC9"/>
    <w:rsid w:val="00670C29"/>
    <w:rsid w:val="00670FAE"/>
    <w:rsid w:val="00672F57"/>
    <w:rsid w:val="00676D2F"/>
    <w:rsid w:val="00676F01"/>
    <w:rsid w:val="00677D4B"/>
    <w:rsid w:val="00677DBF"/>
    <w:rsid w:val="00681A4E"/>
    <w:rsid w:val="0068277C"/>
    <w:rsid w:val="00682F43"/>
    <w:rsid w:val="00683434"/>
    <w:rsid w:val="00686B05"/>
    <w:rsid w:val="00687D9F"/>
    <w:rsid w:val="00692A11"/>
    <w:rsid w:val="00692E2A"/>
    <w:rsid w:val="00693481"/>
    <w:rsid w:val="0069496A"/>
    <w:rsid w:val="006953FA"/>
    <w:rsid w:val="0069549A"/>
    <w:rsid w:val="00696C1C"/>
    <w:rsid w:val="006A41DE"/>
    <w:rsid w:val="006A4B88"/>
    <w:rsid w:val="006A7696"/>
    <w:rsid w:val="006A76F2"/>
    <w:rsid w:val="006B050B"/>
    <w:rsid w:val="006B1AD4"/>
    <w:rsid w:val="006B3037"/>
    <w:rsid w:val="006B428C"/>
    <w:rsid w:val="006B43CC"/>
    <w:rsid w:val="006B4E6B"/>
    <w:rsid w:val="006B622E"/>
    <w:rsid w:val="006B7260"/>
    <w:rsid w:val="006B7D29"/>
    <w:rsid w:val="006C05B7"/>
    <w:rsid w:val="006C1088"/>
    <w:rsid w:val="006C4A66"/>
    <w:rsid w:val="006C5082"/>
    <w:rsid w:val="006C5104"/>
    <w:rsid w:val="006C5D2F"/>
    <w:rsid w:val="006D017C"/>
    <w:rsid w:val="006D0AF5"/>
    <w:rsid w:val="006D106E"/>
    <w:rsid w:val="006D145A"/>
    <w:rsid w:val="006D169F"/>
    <w:rsid w:val="006D19D4"/>
    <w:rsid w:val="006D2DAF"/>
    <w:rsid w:val="006D3C8F"/>
    <w:rsid w:val="006D4ADB"/>
    <w:rsid w:val="006D5034"/>
    <w:rsid w:val="006D5644"/>
    <w:rsid w:val="006D5BCA"/>
    <w:rsid w:val="006D6007"/>
    <w:rsid w:val="006D667A"/>
    <w:rsid w:val="006D7923"/>
    <w:rsid w:val="006D7C69"/>
    <w:rsid w:val="006D7EFB"/>
    <w:rsid w:val="006E0C39"/>
    <w:rsid w:val="006E2D35"/>
    <w:rsid w:val="006E4315"/>
    <w:rsid w:val="006E4FAF"/>
    <w:rsid w:val="006E58D7"/>
    <w:rsid w:val="006E638B"/>
    <w:rsid w:val="006E6672"/>
    <w:rsid w:val="006E6722"/>
    <w:rsid w:val="006E7101"/>
    <w:rsid w:val="006F039C"/>
    <w:rsid w:val="006F6D42"/>
    <w:rsid w:val="006F71B8"/>
    <w:rsid w:val="006F7436"/>
    <w:rsid w:val="006F7AFF"/>
    <w:rsid w:val="007025B5"/>
    <w:rsid w:val="007027B9"/>
    <w:rsid w:val="007047D5"/>
    <w:rsid w:val="0070519B"/>
    <w:rsid w:val="007055F4"/>
    <w:rsid w:val="00705951"/>
    <w:rsid w:val="007066B5"/>
    <w:rsid w:val="00706D66"/>
    <w:rsid w:val="00706E76"/>
    <w:rsid w:val="00711DD6"/>
    <w:rsid w:val="007145A7"/>
    <w:rsid w:val="007145DA"/>
    <w:rsid w:val="00715BC2"/>
    <w:rsid w:val="00715E88"/>
    <w:rsid w:val="007169E2"/>
    <w:rsid w:val="00716D8B"/>
    <w:rsid w:val="0071701A"/>
    <w:rsid w:val="0072039D"/>
    <w:rsid w:val="00723437"/>
    <w:rsid w:val="00723B6C"/>
    <w:rsid w:val="00723EE5"/>
    <w:rsid w:val="007256E3"/>
    <w:rsid w:val="00726554"/>
    <w:rsid w:val="007265D5"/>
    <w:rsid w:val="00726DAA"/>
    <w:rsid w:val="00730218"/>
    <w:rsid w:val="00731576"/>
    <w:rsid w:val="00734CAA"/>
    <w:rsid w:val="0073584A"/>
    <w:rsid w:val="007363EE"/>
    <w:rsid w:val="00737F91"/>
    <w:rsid w:val="00740EE2"/>
    <w:rsid w:val="00741C50"/>
    <w:rsid w:val="00742680"/>
    <w:rsid w:val="007435A7"/>
    <w:rsid w:val="007445C6"/>
    <w:rsid w:val="0074579B"/>
    <w:rsid w:val="00746943"/>
    <w:rsid w:val="00747B72"/>
    <w:rsid w:val="007534EC"/>
    <w:rsid w:val="00753D17"/>
    <w:rsid w:val="0075533C"/>
    <w:rsid w:val="00755A18"/>
    <w:rsid w:val="00757581"/>
    <w:rsid w:val="007602F5"/>
    <w:rsid w:val="00760D36"/>
    <w:rsid w:val="007611A0"/>
    <w:rsid w:val="0076128F"/>
    <w:rsid w:val="007661A1"/>
    <w:rsid w:val="00767BFE"/>
    <w:rsid w:val="00772574"/>
    <w:rsid w:val="007735B2"/>
    <w:rsid w:val="00773E54"/>
    <w:rsid w:val="00774B38"/>
    <w:rsid w:val="00776BEA"/>
    <w:rsid w:val="0077732E"/>
    <w:rsid w:val="0078183C"/>
    <w:rsid w:val="00781DFC"/>
    <w:rsid w:val="007847C5"/>
    <w:rsid w:val="00784FCB"/>
    <w:rsid w:val="007875B8"/>
    <w:rsid w:val="00787688"/>
    <w:rsid w:val="00787827"/>
    <w:rsid w:val="00790BF8"/>
    <w:rsid w:val="00790F4A"/>
    <w:rsid w:val="00790F74"/>
    <w:rsid w:val="00791ABC"/>
    <w:rsid w:val="007935E6"/>
    <w:rsid w:val="0079421B"/>
    <w:rsid w:val="00794221"/>
    <w:rsid w:val="00795468"/>
    <w:rsid w:val="007968AD"/>
    <w:rsid w:val="00796D3F"/>
    <w:rsid w:val="007A131C"/>
    <w:rsid w:val="007A1683"/>
    <w:rsid w:val="007A21BE"/>
    <w:rsid w:val="007A3B6F"/>
    <w:rsid w:val="007A5C12"/>
    <w:rsid w:val="007A7CB0"/>
    <w:rsid w:val="007B1846"/>
    <w:rsid w:val="007B1A70"/>
    <w:rsid w:val="007B1C2F"/>
    <w:rsid w:val="007B31FB"/>
    <w:rsid w:val="007B5A1D"/>
    <w:rsid w:val="007B68A3"/>
    <w:rsid w:val="007B6B36"/>
    <w:rsid w:val="007C2541"/>
    <w:rsid w:val="007C2DA0"/>
    <w:rsid w:val="007C3941"/>
    <w:rsid w:val="007C46DC"/>
    <w:rsid w:val="007C4730"/>
    <w:rsid w:val="007C64B8"/>
    <w:rsid w:val="007D149F"/>
    <w:rsid w:val="007D21EB"/>
    <w:rsid w:val="007D4E66"/>
    <w:rsid w:val="007D594C"/>
    <w:rsid w:val="007D615D"/>
    <w:rsid w:val="007D6524"/>
    <w:rsid w:val="007D66A8"/>
    <w:rsid w:val="007D6B7D"/>
    <w:rsid w:val="007E003F"/>
    <w:rsid w:val="007E2BCE"/>
    <w:rsid w:val="007E511B"/>
    <w:rsid w:val="007E78E9"/>
    <w:rsid w:val="007E7977"/>
    <w:rsid w:val="007E7A7B"/>
    <w:rsid w:val="007F0CF8"/>
    <w:rsid w:val="007F5E1B"/>
    <w:rsid w:val="007F62CB"/>
    <w:rsid w:val="007F67EF"/>
    <w:rsid w:val="007F70FD"/>
    <w:rsid w:val="00801181"/>
    <w:rsid w:val="00802517"/>
    <w:rsid w:val="00803212"/>
    <w:rsid w:val="008041D1"/>
    <w:rsid w:val="008045CF"/>
    <w:rsid w:val="00806FF1"/>
    <w:rsid w:val="00810704"/>
    <w:rsid w:val="008117DF"/>
    <w:rsid w:val="00812254"/>
    <w:rsid w:val="00812C53"/>
    <w:rsid w:val="008142EC"/>
    <w:rsid w:val="00815020"/>
    <w:rsid w:val="00815B20"/>
    <w:rsid w:val="00815E75"/>
    <w:rsid w:val="00815F2E"/>
    <w:rsid w:val="0081601C"/>
    <w:rsid w:val="008164F2"/>
    <w:rsid w:val="00821395"/>
    <w:rsid w:val="00823798"/>
    <w:rsid w:val="00825438"/>
    <w:rsid w:val="00830E26"/>
    <w:rsid w:val="00831BF3"/>
    <w:rsid w:val="0083200D"/>
    <w:rsid w:val="0083340D"/>
    <w:rsid w:val="00834368"/>
    <w:rsid w:val="0083441A"/>
    <w:rsid w:val="008349B1"/>
    <w:rsid w:val="00836340"/>
    <w:rsid w:val="0083636C"/>
    <w:rsid w:val="00836EBA"/>
    <w:rsid w:val="008425D8"/>
    <w:rsid w:val="00842625"/>
    <w:rsid w:val="00843576"/>
    <w:rsid w:val="00843B64"/>
    <w:rsid w:val="00845152"/>
    <w:rsid w:val="00845261"/>
    <w:rsid w:val="008469D8"/>
    <w:rsid w:val="008478FC"/>
    <w:rsid w:val="00851014"/>
    <w:rsid w:val="00851C51"/>
    <w:rsid w:val="0085378A"/>
    <w:rsid w:val="008538F7"/>
    <w:rsid w:val="00856BE7"/>
    <w:rsid w:val="00860CFA"/>
    <w:rsid w:val="0086474A"/>
    <w:rsid w:val="008648D1"/>
    <w:rsid w:val="00865EB1"/>
    <w:rsid w:val="00866ACA"/>
    <w:rsid w:val="00867BFF"/>
    <w:rsid w:val="00870215"/>
    <w:rsid w:val="008714CE"/>
    <w:rsid w:val="00871542"/>
    <w:rsid w:val="00871A7D"/>
    <w:rsid w:val="00871F2F"/>
    <w:rsid w:val="00872BF6"/>
    <w:rsid w:val="0087796B"/>
    <w:rsid w:val="00881775"/>
    <w:rsid w:val="0088262D"/>
    <w:rsid w:val="00882DF2"/>
    <w:rsid w:val="008834F4"/>
    <w:rsid w:val="0088480A"/>
    <w:rsid w:val="00885B5A"/>
    <w:rsid w:val="0088662D"/>
    <w:rsid w:val="0088695B"/>
    <w:rsid w:val="0088757A"/>
    <w:rsid w:val="00890358"/>
    <w:rsid w:val="00891EA5"/>
    <w:rsid w:val="00892910"/>
    <w:rsid w:val="00892DE1"/>
    <w:rsid w:val="00893D2A"/>
    <w:rsid w:val="0089431B"/>
    <w:rsid w:val="00895668"/>
    <w:rsid w:val="008957DD"/>
    <w:rsid w:val="00897D98"/>
    <w:rsid w:val="008A05C2"/>
    <w:rsid w:val="008A104A"/>
    <w:rsid w:val="008A261B"/>
    <w:rsid w:val="008A2801"/>
    <w:rsid w:val="008A3BF9"/>
    <w:rsid w:val="008A3F62"/>
    <w:rsid w:val="008A5F6A"/>
    <w:rsid w:val="008A6DF2"/>
    <w:rsid w:val="008A7807"/>
    <w:rsid w:val="008A794B"/>
    <w:rsid w:val="008B1DF7"/>
    <w:rsid w:val="008B264E"/>
    <w:rsid w:val="008B3EED"/>
    <w:rsid w:val="008B4CC9"/>
    <w:rsid w:val="008B56B5"/>
    <w:rsid w:val="008B5F3E"/>
    <w:rsid w:val="008B725B"/>
    <w:rsid w:val="008B7CC3"/>
    <w:rsid w:val="008C0B15"/>
    <w:rsid w:val="008C0CC8"/>
    <w:rsid w:val="008C1FBD"/>
    <w:rsid w:val="008C5A39"/>
    <w:rsid w:val="008C7243"/>
    <w:rsid w:val="008C7C57"/>
    <w:rsid w:val="008D01BD"/>
    <w:rsid w:val="008D0E97"/>
    <w:rsid w:val="008D1ED6"/>
    <w:rsid w:val="008D25B9"/>
    <w:rsid w:val="008D2CA9"/>
    <w:rsid w:val="008D2DAD"/>
    <w:rsid w:val="008D3539"/>
    <w:rsid w:val="008D75E4"/>
    <w:rsid w:val="008D78E4"/>
    <w:rsid w:val="008D7ADA"/>
    <w:rsid w:val="008D7C99"/>
    <w:rsid w:val="008E0FCB"/>
    <w:rsid w:val="008E4D33"/>
    <w:rsid w:val="008E5088"/>
    <w:rsid w:val="008E5A71"/>
    <w:rsid w:val="008E64BE"/>
    <w:rsid w:val="008E6917"/>
    <w:rsid w:val="008F17EB"/>
    <w:rsid w:val="008F25AA"/>
    <w:rsid w:val="008F3F93"/>
    <w:rsid w:val="008F4D12"/>
    <w:rsid w:val="008F5CA8"/>
    <w:rsid w:val="008F6DFE"/>
    <w:rsid w:val="008F77F9"/>
    <w:rsid w:val="00901194"/>
    <w:rsid w:val="0090529F"/>
    <w:rsid w:val="00905AD7"/>
    <w:rsid w:val="009075A4"/>
    <w:rsid w:val="009125AF"/>
    <w:rsid w:val="0092178C"/>
    <w:rsid w:val="00923BA3"/>
    <w:rsid w:val="009247AC"/>
    <w:rsid w:val="00924BCF"/>
    <w:rsid w:val="0092628E"/>
    <w:rsid w:val="00930B88"/>
    <w:rsid w:val="00933731"/>
    <w:rsid w:val="0093456E"/>
    <w:rsid w:val="00935376"/>
    <w:rsid w:val="00935817"/>
    <w:rsid w:val="009366E2"/>
    <w:rsid w:val="00936F3F"/>
    <w:rsid w:val="00940DCC"/>
    <w:rsid w:val="00941001"/>
    <w:rsid w:val="0094179A"/>
    <w:rsid w:val="00943DC4"/>
    <w:rsid w:val="0094459E"/>
    <w:rsid w:val="00944DBC"/>
    <w:rsid w:val="009451BB"/>
    <w:rsid w:val="00946F01"/>
    <w:rsid w:val="009473E1"/>
    <w:rsid w:val="00947C17"/>
    <w:rsid w:val="00947CFA"/>
    <w:rsid w:val="00950977"/>
    <w:rsid w:val="00951A7B"/>
    <w:rsid w:val="00951B3D"/>
    <w:rsid w:val="00955493"/>
    <w:rsid w:val="00955512"/>
    <w:rsid w:val="009564A6"/>
    <w:rsid w:val="00957120"/>
    <w:rsid w:val="00957EF8"/>
    <w:rsid w:val="00963095"/>
    <w:rsid w:val="009658C2"/>
    <w:rsid w:val="00965F28"/>
    <w:rsid w:val="00966A53"/>
    <w:rsid w:val="00966CA2"/>
    <w:rsid w:val="00966E25"/>
    <w:rsid w:val="0096705F"/>
    <w:rsid w:val="00967621"/>
    <w:rsid w:val="00967E6A"/>
    <w:rsid w:val="009711FB"/>
    <w:rsid w:val="00972425"/>
    <w:rsid w:val="00972C49"/>
    <w:rsid w:val="009754CC"/>
    <w:rsid w:val="00980260"/>
    <w:rsid w:val="00980586"/>
    <w:rsid w:val="0098077A"/>
    <w:rsid w:val="00980AB2"/>
    <w:rsid w:val="009852EF"/>
    <w:rsid w:val="00985351"/>
    <w:rsid w:val="00986AA8"/>
    <w:rsid w:val="0099003C"/>
    <w:rsid w:val="009907B9"/>
    <w:rsid w:val="00990918"/>
    <w:rsid w:val="00990DF9"/>
    <w:rsid w:val="00990E1B"/>
    <w:rsid w:val="00990F37"/>
    <w:rsid w:val="009916A2"/>
    <w:rsid w:val="009920C7"/>
    <w:rsid w:val="00994F60"/>
    <w:rsid w:val="00995DBC"/>
    <w:rsid w:val="00996BF1"/>
    <w:rsid w:val="00997B82"/>
    <w:rsid w:val="00997BCE"/>
    <w:rsid w:val="009A061D"/>
    <w:rsid w:val="009A12C3"/>
    <w:rsid w:val="009A3A83"/>
    <w:rsid w:val="009A5154"/>
    <w:rsid w:val="009B0048"/>
    <w:rsid w:val="009B32D1"/>
    <w:rsid w:val="009B44C9"/>
    <w:rsid w:val="009B4A0F"/>
    <w:rsid w:val="009B5782"/>
    <w:rsid w:val="009B71AB"/>
    <w:rsid w:val="009C11D2"/>
    <w:rsid w:val="009C2532"/>
    <w:rsid w:val="009C42C1"/>
    <w:rsid w:val="009C4E2D"/>
    <w:rsid w:val="009C52E8"/>
    <w:rsid w:val="009C55D7"/>
    <w:rsid w:val="009C638E"/>
    <w:rsid w:val="009C6954"/>
    <w:rsid w:val="009C6C70"/>
    <w:rsid w:val="009C6C8E"/>
    <w:rsid w:val="009C6FE7"/>
    <w:rsid w:val="009C7804"/>
    <w:rsid w:val="009C7B0A"/>
    <w:rsid w:val="009D0B63"/>
    <w:rsid w:val="009D12F5"/>
    <w:rsid w:val="009D28CB"/>
    <w:rsid w:val="009D356D"/>
    <w:rsid w:val="009D4F21"/>
    <w:rsid w:val="009D563D"/>
    <w:rsid w:val="009D5CB8"/>
    <w:rsid w:val="009E0120"/>
    <w:rsid w:val="009E027F"/>
    <w:rsid w:val="009E307E"/>
    <w:rsid w:val="009E64B0"/>
    <w:rsid w:val="009E69D9"/>
    <w:rsid w:val="009E6D38"/>
    <w:rsid w:val="009E7307"/>
    <w:rsid w:val="009F23BC"/>
    <w:rsid w:val="009F2E94"/>
    <w:rsid w:val="009F596E"/>
    <w:rsid w:val="009F7B37"/>
    <w:rsid w:val="00A023C0"/>
    <w:rsid w:val="00A03722"/>
    <w:rsid w:val="00A03799"/>
    <w:rsid w:val="00A043B1"/>
    <w:rsid w:val="00A055BE"/>
    <w:rsid w:val="00A07870"/>
    <w:rsid w:val="00A07C54"/>
    <w:rsid w:val="00A07F19"/>
    <w:rsid w:val="00A10ABB"/>
    <w:rsid w:val="00A1194B"/>
    <w:rsid w:val="00A1348D"/>
    <w:rsid w:val="00A13C99"/>
    <w:rsid w:val="00A15C38"/>
    <w:rsid w:val="00A16415"/>
    <w:rsid w:val="00A1649B"/>
    <w:rsid w:val="00A176CA"/>
    <w:rsid w:val="00A2178F"/>
    <w:rsid w:val="00A220F7"/>
    <w:rsid w:val="00A2289F"/>
    <w:rsid w:val="00A232EE"/>
    <w:rsid w:val="00A23EB8"/>
    <w:rsid w:val="00A24787"/>
    <w:rsid w:val="00A24DB9"/>
    <w:rsid w:val="00A25084"/>
    <w:rsid w:val="00A25F9E"/>
    <w:rsid w:val="00A31E85"/>
    <w:rsid w:val="00A32D85"/>
    <w:rsid w:val="00A34AD8"/>
    <w:rsid w:val="00A35572"/>
    <w:rsid w:val="00A35F55"/>
    <w:rsid w:val="00A37199"/>
    <w:rsid w:val="00A378D3"/>
    <w:rsid w:val="00A4175F"/>
    <w:rsid w:val="00A44411"/>
    <w:rsid w:val="00A44EEE"/>
    <w:rsid w:val="00A468F3"/>
    <w:rsid w:val="00A469FA"/>
    <w:rsid w:val="00A46C76"/>
    <w:rsid w:val="00A47FB0"/>
    <w:rsid w:val="00A51A13"/>
    <w:rsid w:val="00A51FE4"/>
    <w:rsid w:val="00A524DB"/>
    <w:rsid w:val="00A53662"/>
    <w:rsid w:val="00A545D8"/>
    <w:rsid w:val="00A55B01"/>
    <w:rsid w:val="00A56B5B"/>
    <w:rsid w:val="00A60181"/>
    <w:rsid w:val="00A60336"/>
    <w:rsid w:val="00A603FF"/>
    <w:rsid w:val="00A60CBD"/>
    <w:rsid w:val="00A619B6"/>
    <w:rsid w:val="00A64160"/>
    <w:rsid w:val="00A648CA"/>
    <w:rsid w:val="00A657DD"/>
    <w:rsid w:val="00A666A6"/>
    <w:rsid w:val="00A666C7"/>
    <w:rsid w:val="00A673FE"/>
    <w:rsid w:val="00A675FD"/>
    <w:rsid w:val="00A7033C"/>
    <w:rsid w:val="00A72437"/>
    <w:rsid w:val="00A74094"/>
    <w:rsid w:val="00A803C8"/>
    <w:rsid w:val="00A8048B"/>
    <w:rsid w:val="00A80611"/>
    <w:rsid w:val="00A81499"/>
    <w:rsid w:val="00A84C80"/>
    <w:rsid w:val="00A85708"/>
    <w:rsid w:val="00A87154"/>
    <w:rsid w:val="00A95C43"/>
    <w:rsid w:val="00A965EE"/>
    <w:rsid w:val="00A96B3B"/>
    <w:rsid w:val="00A9792E"/>
    <w:rsid w:val="00A97AC8"/>
    <w:rsid w:val="00AA1BCE"/>
    <w:rsid w:val="00AA1F6A"/>
    <w:rsid w:val="00AA2E51"/>
    <w:rsid w:val="00AA31B0"/>
    <w:rsid w:val="00AA4016"/>
    <w:rsid w:val="00AA53B0"/>
    <w:rsid w:val="00AA5BF4"/>
    <w:rsid w:val="00AA6FDE"/>
    <w:rsid w:val="00AA705E"/>
    <w:rsid w:val="00AB38D2"/>
    <w:rsid w:val="00AB3B26"/>
    <w:rsid w:val="00AB3E9B"/>
    <w:rsid w:val="00AB5340"/>
    <w:rsid w:val="00AC0A89"/>
    <w:rsid w:val="00AC0CCA"/>
    <w:rsid w:val="00AC2855"/>
    <w:rsid w:val="00AC30F5"/>
    <w:rsid w:val="00AC39AF"/>
    <w:rsid w:val="00AC65D1"/>
    <w:rsid w:val="00AC680B"/>
    <w:rsid w:val="00AC7C96"/>
    <w:rsid w:val="00AD1066"/>
    <w:rsid w:val="00AD29EE"/>
    <w:rsid w:val="00AD3593"/>
    <w:rsid w:val="00AD7ACF"/>
    <w:rsid w:val="00AE0812"/>
    <w:rsid w:val="00AE118E"/>
    <w:rsid w:val="00AE119F"/>
    <w:rsid w:val="00AE196C"/>
    <w:rsid w:val="00AE237D"/>
    <w:rsid w:val="00AE2C51"/>
    <w:rsid w:val="00AE502A"/>
    <w:rsid w:val="00AE6BB4"/>
    <w:rsid w:val="00AE7DA3"/>
    <w:rsid w:val="00AF0010"/>
    <w:rsid w:val="00AF094D"/>
    <w:rsid w:val="00AF0EC3"/>
    <w:rsid w:val="00AF1AA8"/>
    <w:rsid w:val="00AF2C1F"/>
    <w:rsid w:val="00AF2EEB"/>
    <w:rsid w:val="00AF5000"/>
    <w:rsid w:val="00AF7C07"/>
    <w:rsid w:val="00B00048"/>
    <w:rsid w:val="00B0048F"/>
    <w:rsid w:val="00B00AB0"/>
    <w:rsid w:val="00B02246"/>
    <w:rsid w:val="00B02583"/>
    <w:rsid w:val="00B03CDB"/>
    <w:rsid w:val="00B06C64"/>
    <w:rsid w:val="00B07D8E"/>
    <w:rsid w:val="00B10CE7"/>
    <w:rsid w:val="00B11CAC"/>
    <w:rsid w:val="00B12308"/>
    <w:rsid w:val="00B1232F"/>
    <w:rsid w:val="00B131E7"/>
    <w:rsid w:val="00B13D2A"/>
    <w:rsid w:val="00B14136"/>
    <w:rsid w:val="00B14C4B"/>
    <w:rsid w:val="00B15222"/>
    <w:rsid w:val="00B1548A"/>
    <w:rsid w:val="00B15A29"/>
    <w:rsid w:val="00B16BB2"/>
    <w:rsid w:val="00B22C93"/>
    <w:rsid w:val="00B24582"/>
    <w:rsid w:val="00B258C1"/>
    <w:rsid w:val="00B27087"/>
    <w:rsid w:val="00B27203"/>
    <w:rsid w:val="00B27589"/>
    <w:rsid w:val="00B312C9"/>
    <w:rsid w:val="00B31474"/>
    <w:rsid w:val="00B33F1A"/>
    <w:rsid w:val="00B33F64"/>
    <w:rsid w:val="00B405B7"/>
    <w:rsid w:val="00B426CD"/>
    <w:rsid w:val="00B44591"/>
    <w:rsid w:val="00B45922"/>
    <w:rsid w:val="00B468C0"/>
    <w:rsid w:val="00B47F74"/>
    <w:rsid w:val="00B5027A"/>
    <w:rsid w:val="00B505A2"/>
    <w:rsid w:val="00B52222"/>
    <w:rsid w:val="00B52292"/>
    <w:rsid w:val="00B531DA"/>
    <w:rsid w:val="00B54895"/>
    <w:rsid w:val="00B549F2"/>
    <w:rsid w:val="00B54FE7"/>
    <w:rsid w:val="00B55543"/>
    <w:rsid w:val="00B56FE3"/>
    <w:rsid w:val="00B57520"/>
    <w:rsid w:val="00B612AB"/>
    <w:rsid w:val="00B61D76"/>
    <w:rsid w:val="00B62407"/>
    <w:rsid w:val="00B638DB"/>
    <w:rsid w:val="00B63F6E"/>
    <w:rsid w:val="00B647C6"/>
    <w:rsid w:val="00B655F9"/>
    <w:rsid w:val="00B66901"/>
    <w:rsid w:val="00B66F60"/>
    <w:rsid w:val="00B7051C"/>
    <w:rsid w:val="00B706D0"/>
    <w:rsid w:val="00B70CE2"/>
    <w:rsid w:val="00B71E6D"/>
    <w:rsid w:val="00B72070"/>
    <w:rsid w:val="00B73042"/>
    <w:rsid w:val="00B734A3"/>
    <w:rsid w:val="00B739CC"/>
    <w:rsid w:val="00B73F5A"/>
    <w:rsid w:val="00B76023"/>
    <w:rsid w:val="00B76433"/>
    <w:rsid w:val="00B779E1"/>
    <w:rsid w:val="00B81E3A"/>
    <w:rsid w:val="00B81EBF"/>
    <w:rsid w:val="00B822A7"/>
    <w:rsid w:val="00B85CFB"/>
    <w:rsid w:val="00B90B5B"/>
    <w:rsid w:val="00B914E9"/>
    <w:rsid w:val="00B91C0F"/>
    <w:rsid w:val="00B91EE1"/>
    <w:rsid w:val="00B92379"/>
    <w:rsid w:val="00B94602"/>
    <w:rsid w:val="00B9705C"/>
    <w:rsid w:val="00BA006B"/>
    <w:rsid w:val="00BA0090"/>
    <w:rsid w:val="00BA0978"/>
    <w:rsid w:val="00BA133D"/>
    <w:rsid w:val="00BA1A67"/>
    <w:rsid w:val="00BA4A0A"/>
    <w:rsid w:val="00BA6A80"/>
    <w:rsid w:val="00BA6CFA"/>
    <w:rsid w:val="00BA7782"/>
    <w:rsid w:val="00BB1BB5"/>
    <w:rsid w:val="00BB409D"/>
    <w:rsid w:val="00BB4ABB"/>
    <w:rsid w:val="00BB6A2D"/>
    <w:rsid w:val="00BC0F67"/>
    <w:rsid w:val="00BC254A"/>
    <w:rsid w:val="00BC3581"/>
    <w:rsid w:val="00BC3D0E"/>
    <w:rsid w:val="00BC3F9F"/>
    <w:rsid w:val="00BC4297"/>
    <w:rsid w:val="00BC489D"/>
    <w:rsid w:val="00BC507E"/>
    <w:rsid w:val="00BC5645"/>
    <w:rsid w:val="00BC57A1"/>
    <w:rsid w:val="00BC62BA"/>
    <w:rsid w:val="00BC67D7"/>
    <w:rsid w:val="00BD456D"/>
    <w:rsid w:val="00BD473C"/>
    <w:rsid w:val="00BD604A"/>
    <w:rsid w:val="00BD704B"/>
    <w:rsid w:val="00BE03D7"/>
    <w:rsid w:val="00BE0EC1"/>
    <w:rsid w:val="00BE1C1F"/>
    <w:rsid w:val="00BE3EA9"/>
    <w:rsid w:val="00BE404C"/>
    <w:rsid w:val="00BE5431"/>
    <w:rsid w:val="00BE5B5F"/>
    <w:rsid w:val="00BE5BE5"/>
    <w:rsid w:val="00BE7993"/>
    <w:rsid w:val="00BE7D8C"/>
    <w:rsid w:val="00BE7E28"/>
    <w:rsid w:val="00BF02B7"/>
    <w:rsid w:val="00BF0CFE"/>
    <w:rsid w:val="00BF1D14"/>
    <w:rsid w:val="00BF26F4"/>
    <w:rsid w:val="00BF2AF8"/>
    <w:rsid w:val="00BF4B4F"/>
    <w:rsid w:val="00BF507F"/>
    <w:rsid w:val="00C003C5"/>
    <w:rsid w:val="00C0043D"/>
    <w:rsid w:val="00C0114A"/>
    <w:rsid w:val="00C01AD3"/>
    <w:rsid w:val="00C02299"/>
    <w:rsid w:val="00C0605A"/>
    <w:rsid w:val="00C07C7E"/>
    <w:rsid w:val="00C114B7"/>
    <w:rsid w:val="00C11971"/>
    <w:rsid w:val="00C179DE"/>
    <w:rsid w:val="00C202B3"/>
    <w:rsid w:val="00C20A74"/>
    <w:rsid w:val="00C20EFE"/>
    <w:rsid w:val="00C23C6D"/>
    <w:rsid w:val="00C26F55"/>
    <w:rsid w:val="00C30C63"/>
    <w:rsid w:val="00C30FF3"/>
    <w:rsid w:val="00C31551"/>
    <w:rsid w:val="00C32A38"/>
    <w:rsid w:val="00C32A9A"/>
    <w:rsid w:val="00C34201"/>
    <w:rsid w:val="00C34D5C"/>
    <w:rsid w:val="00C3589A"/>
    <w:rsid w:val="00C36B8B"/>
    <w:rsid w:val="00C3705C"/>
    <w:rsid w:val="00C37B74"/>
    <w:rsid w:val="00C37F8D"/>
    <w:rsid w:val="00C415C1"/>
    <w:rsid w:val="00C422E3"/>
    <w:rsid w:val="00C42763"/>
    <w:rsid w:val="00C433AC"/>
    <w:rsid w:val="00C43F22"/>
    <w:rsid w:val="00C450D1"/>
    <w:rsid w:val="00C457D8"/>
    <w:rsid w:val="00C47DBF"/>
    <w:rsid w:val="00C54FDE"/>
    <w:rsid w:val="00C552FF"/>
    <w:rsid w:val="00C55484"/>
    <w:rsid w:val="00C558DA"/>
    <w:rsid w:val="00C55AF3"/>
    <w:rsid w:val="00C56BC2"/>
    <w:rsid w:val="00C611FC"/>
    <w:rsid w:val="00C6563A"/>
    <w:rsid w:val="00C700D5"/>
    <w:rsid w:val="00C72EA6"/>
    <w:rsid w:val="00C74605"/>
    <w:rsid w:val="00C771A9"/>
    <w:rsid w:val="00C80913"/>
    <w:rsid w:val="00C82943"/>
    <w:rsid w:val="00C832DE"/>
    <w:rsid w:val="00C8347D"/>
    <w:rsid w:val="00C84759"/>
    <w:rsid w:val="00C86C21"/>
    <w:rsid w:val="00C87A02"/>
    <w:rsid w:val="00C87D9C"/>
    <w:rsid w:val="00C93096"/>
    <w:rsid w:val="00C9335F"/>
    <w:rsid w:val="00C943B2"/>
    <w:rsid w:val="00C95B7D"/>
    <w:rsid w:val="00C97EA3"/>
    <w:rsid w:val="00CA1198"/>
    <w:rsid w:val="00CA161C"/>
    <w:rsid w:val="00CA2744"/>
    <w:rsid w:val="00CA3392"/>
    <w:rsid w:val="00CA3D46"/>
    <w:rsid w:val="00CA5B48"/>
    <w:rsid w:val="00CA5CA9"/>
    <w:rsid w:val="00CA6154"/>
    <w:rsid w:val="00CA6C7F"/>
    <w:rsid w:val="00CA79C3"/>
    <w:rsid w:val="00CA7E77"/>
    <w:rsid w:val="00CB007D"/>
    <w:rsid w:val="00CB1EBE"/>
    <w:rsid w:val="00CB229E"/>
    <w:rsid w:val="00CB2628"/>
    <w:rsid w:val="00CB38F6"/>
    <w:rsid w:val="00CB60CA"/>
    <w:rsid w:val="00CC06FE"/>
    <w:rsid w:val="00CC0DD8"/>
    <w:rsid w:val="00CC0FC7"/>
    <w:rsid w:val="00CC10A6"/>
    <w:rsid w:val="00CC1D53"/>
    <w:rsid w:val="00CC6C74"/>
    <w:rsid w:val="00CC6D5F"/>
    <w:rsid w:val="00CD282C"/>
    <w:rsid w:val="00CD2A00"/>
    <w:rsid w:val="00CD3A0F"/>
    <w:rsid w:val="00CD585A"/>
    <w:rsid w:val="00CD5EB8"/>
    <w:rsid w:val="00CD600D"/>
    <w:rsid w:val="00CD6283"/>
    <w:rsid w:val="00CD7044"/>
    <w:rsid w:val="00CD71AC"/>
    <w:rsid w:val="00CD78A7"/>
    <w:rsid w:val="00CE08B9"/>
    <w:rsid w:val="00CE13C3"/>
    <w:rsid w:val="00CE25B9"/>
    <w:rsid w:val="00CE29CB"/>
    <w:rsid w:val="00CE3515"/>
    <w:rsid w:val="00CE35A0"/>
    <w:rsid w:val="00CE502E"/>
    <w:rsid w:val="00CE524C"/>
    <w:rsid w:val="00CE5F69"/>
    <w:rsid w:val="00CF1321"/>
    <w:rsid w:val="00CF141F"/>
    <w:rsid w:val="00CF4777"/>
    <w:rsid w:val="00CF5AF9"/>
    <w:rsid w:val="00CF65C8"/>
    <w:rsid w:val="00CF6FD8"/>
    <w:rsid w:val="00D013F5"/>
    <w:rsid w:val="00D02286"/>
    <w:rsid w:val="00D036A3"/>
    <w:rsid w:val="00D049C8"/>
    <w:rsid w:val="00D05E3F"/>
    <w:rsid w:val="00D063CE"/>
    <w:rsid w:val="00D067BB"/>
    <w:rsid w:val="00D07009"/>
    <w:rsid w:val="00D100F2"/>
    <w:rsid w:val="00D12327"/>
    <w:rsid w:val="00D1352A"/>
    <w:rsid w:val="00D14D8F"/>
    <w:rsid w:val="00D15BB4"/>
    <w:rsid w:val="00D1638E"/>
    <w:rsid w:val="00D169AF"/>
    <w:rsid w:val="00D16FB9"/>
    <w:rsid w:val="00D200EF"/>
    <w:rsid w:val="00D21475"/>
    <w:rsid w:val="00D24A13"/>
    <w:rsid w:val="00D25175"/>
    <w:rsid w:val="00D25249"/>
    <w:rsid w:val="00D258D4"/>
    <w:rsid w:val="00D26854"/>
    <w:rsid w:val="00D26BF5"/>
    <w:rsid w:val="00D33010"/>
    <w:rsid w:val="00D35835"/>
    <w:rsid w:val="00D36D0E"/>
    <w:rsid w:val="00D417B1"/>
    <w:rsid w:val="00D41D02"/>
    <w:rsid w:val="00D43D00"/>
    <w:rsid w:val="00D44172"/>
    <w:rsid w:val="00D46920"/>
    <w:rsid w:val="00D47607"/>
    <w:rsid w:val="00D479B4"/>
    <w:rsid w:val="00D47BE3"/>
    <w:rsid w:val="00D50042"/>
    <w:rsid w:val="00D505FA"/>
    <w:rsid w:val="00D5089E"/>
    <w:rsid w:val="00D51FD9"/>
    <w:rsid w:val="00D5427A"/>
    <w:rsid w:val="00D57009"/>
    <w:rsid w:val="00D60A08"/>
    <w:rsid w:val="00D60B22"/>
    <w:rsid w:val="00D60B33"/>
    <w:rsid w:val="00D60C5A"/>
    <w:rsid w:val="00D61551"/>
    <w:rsid w:val="00D620FD"/>
    <w:rsid w:val="00D63B8C"/>
    <w:rsid w:val="00D64630"/>
    <w:rsid w:val="00D648F6"/>
    <w:rsid w:val="00D6688B"/>
    <w:rsid w:val="00D67D13"/>
    <w:rsid w:val="00D70ED7"/>
    <w:rsid w:val="00D739CC"/>
    <w:rsid w:val="00D7498B"/>
    <w:rsid w:val="00D75F73"/>
    <w:rsid w:val="00D76371"/>
    <w:rsid w:val="00D76CD4"/>
    <w:rsid w:val="00D77C35"/>
    <w:rsid w:val="00D80134"/>
    <w:rsid w:val="00D806F9"/>
    <w:rsid w:val="00D8093D"/>
    <w:rsid w:val="00D8108C"/>
    <w:rsid w:val="00D822DE"/>
    <w:rsid w:val="00D832A0"/>
    <w:rsid w:val="00D842AE"/>
    <w:rsid w:val="00D84E8A"/>
    <w:rsid w:val="00D90BAA"/>
    <w:rsid w:val="00D9211C"/>
    <w:rsid w:val="00D92DE0"/>
    <w:rsid w:val="00D92FEF"/>
    <w:rsid w:val="00D931F9"/>
    <w:rsid w:val="00D93A0F"/>
    <w:rsid w:val="00D95755"/>
    <w:rsid w:val="00D97546"/>
    <w:rsid w:val="00D97A8A"/>
    <w:rsid w:val="00DA0885"/>
    <w:rsid w:val="00DA1BCA"/>
    <w:rsid w:val="00DA324E"/>
    <w:rsid w:val="00DA3663"/>
    <w:rsid w:val="00DA4BAB"/>
    <w:rsid w:val="00DA610F"/>
    <w:rsid w:val="00DA659A"/>
    <w:rsid w:val="00DA68FD"/>
    <w:rsid w:val="00DA780B"/>
    <w:rsid w:val="00DB08E6"/>
    <w:rsid w:val="00DB1314"/>
    <w:rsid w:val="00DB1C90"/>
    <w:rsid w:val="00DB1E21"/>
    <w:rsid w:val="00DB4647"/>
    <w:rsid w:val="00DB693B"/>
    <w:rsid w:val="00DC274A"/>
    <w:rsid w:val="00DC27C2"/>
    <w:rsid w:val="00DC46FF"/>
    <w:rsid w:val="00DC479E"/>
    <w:rsid w:val="00DC4F9B"/>
    <w:rsid w:val="00DC5254"/>
    <w:rsid w:val="00DC569D"/>
    <w:rsid w:val="00DC6661"/>
    <w:rsid w:val="00DC7A3A"/>
    <w:rsid w:val="00DC7EEC"/>
    <w:rsid w:val="00DD0D3E"/>
    <w:rsid w:val="00DD1A4F"/>
    <w:rsid w:val="00DD2BC1"/>
    <w:rsid w:val="00DD3107"/>
    <w:rsid w:val="00DD3130"/>
    <w:rsid w:val="00DD5908"/>
    <w:rsid w:val="00DD7C2C"/>
    <w:rsid w:val="00DE0F13"/>
    <w:rsid w:val="00DE298C"/>
    <w:rsid w:val="00DE2DE4"/>
    <w:rsid w:val="00DE335D"/>
    <w:rsid w:val="00DE34BD"/>
    <w:rsid w:val="00DE5BDA"/>
    <w:rsid w:val="00DE7BA0"/>
    <w:rsid w:val="00DF28A2"/>
    <w:rsid w:val="00DF344A"/>
    <w:rsid w:val="00DF38B8"/>
    <w:rsid w:val="00DF3B97"/>
    <w:rsid w:val="00DF433C"/>
    <w:rsid w:val="00DF519F"/>
    <w:rsid w:val="00DF5475"/>
    <w:rsid w:val="00DF6817"/>
    <w:rsid w:val="00E00008"/>
    <w:rsid w:val="00E0035A"/>
    <w:rsid w:val="00E00A79"/>
    <w:rsid w:val="00E05356"/>
    <w:rsid w:val="00E0673E"/>
    <w:rsid w:val="00E06797"/>
    <w:rsid w:val="00E06D79"/>
    <w:rsid w:val="00E07308"/>
    <w:rsid w:val="00E07443"/>
    <w:rsid w:val="00E10975"/>
    <w:rsid w:val="00E11F5D"/>
    <w:rsid w:val="00E1265B"/>
    <w:rsid w:val="00E12E09"/>
    <w:rsid w:val="00E13B48"/>
    <w:rsid w:val="00E1404F"/>
    <w:rsid w:val="00E170B3"/>
    <w:rsid w:val="00E20B37"/>
    <w:rsid w:val="00E21C83"/>
    <w:rsid w:val="00E2232C"/>
    <w:rsid w:val="00E224BC"/>
    <w:rsid w:val="00E23737"/>
    <w:rsid w:val="00E244E4"/>
    <w:rsid w:val="00E24ADA"/>
    <w:rsid w:val="00E258C9"/>
    <w:rsid w:val="00E258D1"/>
    <w:rsid w:val="00E263E1"/>
    <w:rsid w:val="00E27760"/>
    <w:rsid w:val="00E311E8"/>
    <w:rsid w:val="00E321C7"/>
    <w:rsid w:val="00E32F59"/>
    <w:rsid w:val="00E33B25"/>
    <w:rsid w:val="00E34240"/>
    <w:rsid w:val="00E37083"/>
    <w:rsid w:val="00E41908"/>
    <w:rsid w:val="00E4503F"/>
    <w:rsid w:val="00E46D9A"/>
    <w:rsid w:val="00E472C8"/>
    <w:rsid w:val="00E544F4"/>
    <w:rsid w:val="00E545E1"/>
    <w:rsid w:val="00E55328"/>
    <w:rsid w:val="00E565FF"/>
    <w:rsid w:val="00E56D6B"/>
    <w:rsid w:val="00E64DCB"/>
    <w:rsid w:val="00E65388"/>
    <w:rsid w:val="00E6709E"/>
    <w:rsid w:val="00E730CF"/>
    <w:rsid w:val="00E73A69"/>
    <w:rsid w:val="00E73E2E"/>
    <w:rsid w:val="00E73E7E"/>
    <w:rsid w:val="00E74160"/>
    <w:rsid w:val="00E74B03"/>
    <w:rsid w:val="00E75BE3"/>
    <w:rsid w:val="00E77018"/>
    <w:rsid w:val="00E7741D"/>
    <w:rsid w:val="00E808CD"/>
    <w:rsid w:val="00E8348F"/>
    <w:rsid w:val="00E85B7D"/>
    <w:rsid w:val="00E866CF"/>
    <w:rsid w:val="00E87E47"/>
    <w:rsid w:val="00E90931"/>
    <w:rsid w:val="00E9121B"/>
    <w:rsid w:val="00E9302E"/>
    <w:rsid w:val="00E9378C"/>
    <w:rsid w:val="00E976AB"/>
    <w:rsid w:val="00EA0AE2"/>
    <w:rsid w:val="00EA239D"/>
    <w:rsid w:val="00EA25BC"/>
    <w:rsid w:val="00EA39E5"/>
    <w:rsid w:val="00EA57A3"/>
    <w:rsid w:val="00EA57CE"/>
    <w:rsid w:val="00EB07D6"/>
    <w:rsid w:val="00EB20C0"/>
    <w:rsid w:val="00EC0BE4"/>
    <w:rsid w:val="00EC2813"/>
    <w:rsid w:val="00EC349F"/>
    <w:rsid w:val="00EC5A46"/>
    <w:rsid w:val="00EC63E2"/>
    <w:rsid w:val="00EC6C6F"/>
    <w:rsid w:val="00EC7456"/>
    <w:rsid w:val="00ED0225"/>
    <w:rsid w:val="00ED1B1A"/>
    <w:rsid w:val="00ED366A"/>
    <w:rsid w:val="00ED3A36"/>
    <w:rsid w:val="00ED42B5"/>
    <w:rsid w:val="00ED4699"/>
    <w:rsid w:val="00ED6BB7"/>
    <w:rsid w:val="00ED7498"/>
    <w:rsid w:val="00EE3279"/>
    <w:rsid w:val="00EE3CE1"/>
    <w:rsid w:val="00EE54A1"/>
    <w:rsid w:val="00EE5E19"/>
    <w:rsid w:val="00EE6A6E"/>
    <w:rsid w:val="00EE6BE4"/>
    <w:rsid w:val="00EF0951"/>
    <w:rsid w:val="00EF22B3"/>
    <w:rsid w:val="00EF314F"/>
    <w:rsid w:val="00EF37DE"/>
    <w:rsid w:val="00EF5366"/>
    <w:rsid w:val="00F01239"/>
    <w:rsid w:val="00F01791"/>
    <w:rsid w:val="00F03B69"/>
    <w:rsid w:val="00F04070"/>
    <w:rsid w:val="00F055C2"/>
    <w:rsid w:val="00F07A50"/>
    <w:rsid w:val="00F102D4"/>
    <w:rsid w:val="00F1061A"/>
    <w:rsid w:val="00F113DA"/>
    <w:rsid w:val="00F14198"/>
    <w:rsid w:val="00F15160"/>
    <w:rsid w:val="00F153B7"/>
    <w:rsid w:val="00F1559E"/>
    <w:rsid w:val="00F22360"/>
    <w:rsid w:val="00F22967"/>
    <w:rsid w:val="00F23252"/>
    <w:rsid w:val="00F266FC"/>
    <w:rsid w:val="00F27FFB"/>
    <w:rsid w:val="00F3037A"/>
    <w:rsid w:val="00F317CD"/>
    <w:rsid w:val="00F3465A"/>
    <w:rsid w:val="00F34FF8"/>
    <w:rsid w:val="00F37DC8"/>
    <w:rsid w:val="00F410E2"/>
    <w:rsid w:val="00F4240C"/>
    <w:rsid w:val="00F4294B"/>
    <w:rsid w:val="00F439B3"/>
    <w:rsid w:val="00F45202"/>
    <w:rsid w:val="00F47865"/>
    <w:rsid w:val="00F5120B"/>
    <w:rsid w:val="00F519E9"/>
    <w:rsid w:val="00F51F5F"/>
    <w:rsid w:val="00F5311F"/>
    <w:rsid w:val="00F533DC"/>
    <w:rsid w:val="00F53463"/>
    <w:rsid w:val="00F55C28"/>
    <w:rsid w:val="00F55F57"/>
    <w:rsid w:val="00F56012"/>
    <w:rsid w:val="00F56194"/>
    <w:rsid w:val="00F572BB"/>
    <w:rsid w:val="00F57539"/>
    <w:rsid w:val="00F57BFC"/>
    <w:rsid w:val="00F600D5"/>
    <w:rsid w:val="00F61D30"/>
    <w:rsid w:val="00F629EA"/>
    <w:rsid w:val="00F63534"/>
    <w:rsid w:val="00F635B7"/>
    <w:rsid w:val="00F63C9F"/>
    <w:rsid w:val="00F650C3"/>
    <w:rsid w:val="00F65CA1"/>
    <w:rsid w:val="00F65D85"/>
    <w:rsid w:val="00F665ED"/>
    <w:rsid w:val="00F66AB4"/>
    <w:rsid w:val="00F6700B"/>
    <w:rsid w:val="00F673E1"/>
    <w:rsid w:val="00F679EA"/>
    <w:rsid w:val="00F67F74"/>
    <w:rsid w:val="00F7137B"/>
    <w:rsid w:val="00F75E76"/>
    <w:rsid w:val="00F8084E"/>
    <w:rsid w:val="00F8091E"/>
    <w:rsid w:val="00F80EB3"/>
    <w:rsid w:val="00F80FB5"/>
    <w:rsid w:val="00F81F2A"/>
    <w:rsid w:val="00F82F20"/>
    <w:rsid w:val="00F83BF2"/>
    <w:rsid w:val="00F85716"/>
    <w:rsid w:val="00F8615C"/>
    <w:rsid w:val="00F90A77"/>
    <w:rsid w:val="00F91C4F"/>
    <w:rsid w:val="00F922D3"/>
    <w:rsid w:val="00F94B1B"/>
    <w:rsid w:val="00F969E5"/>
    <w:rsid w:val="00FA12A8"/>
    <w:rsid w:val="00FA1708"/>
    <w:rsid w:val="00FA3406"/>
    <w:rsid w:val="00FA4972"/>
    <w:rsid w:val="00FA5D35"/>
    <w:rsid w:val="00FA6A30"/>
    <w:rsid w:val="00FA6BB0"/>
    <w:rsid w:val="00FA7E13"/>
    <w:rsid w:val="00FB049E"/>
    <w:rsid w:val="00FB0C28"/>
    <w:rsid w:val="00FB2324"/>
    <w:rsid w:val="00FB2DBD"/>
    <w:rsid w:val="00FB3481"/>
    <w:rsid w:val="00FB3567"/>
    <w:rsid w:val="00FB4230"/>
    <w:rsid w:val="00FB539E"/>
    <w:rsid w:val="00FB6282"/>
    <w:rsid w:val="00FB65ED"/>
    <w:rsid w:val="00FB7E46"/>
    <w:rsid w:val="00FC03CF"/>
    <w:rsid w:val="00FD24DB"/>
    <w:rsid w:val="00FD2F80"/>
    <w:rsid w:val="00FD48DF"/>
    <w:rsid w:val="00FD5860"/>
    <w:rsid w:val="00FD6686"/>
    <w:rsid w:val="00FD6D11"/>
    <w:rsid w:val="00FE352D"/>
    <w:rsid w:val="00FE40EB"/>
    <w:rsid w:val="00FE4D02"/>
    <w:rsid w:val="00FE6A36"/>
    <w:rsid w:val="00FE7D62"/>
    <w:rsid w:val="00FE7E26"/>
    <w:rsid w:val="00FF0DA0"/>
    <w:rsid w:val="00FF1378"/>
    <w:rsid w:val="00FF3819"/>
    <w:rsid w:val="00FF3822"/>
    <w:rsid w:val="00FF476C"/>
    <w:rsid w:val="00FF4EA5"/>
    <w:rsid w:val="00FF556A"/>
    <w:rsid w:val="00FF5A9E"/>
    <w:rsid w:val="00FF704F"/>
    <w:rsid w:val="00FF763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CF410B7F-01E7-49A6-9717-B5D49C1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s-ES_tradnl"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29B8"/>
  </w:style>
  <w:style w:type="character" w:customStyle="1" w:styleId="CommentTextChar">
    <w:name w:val="Comment Text Char"/>
    <w:link w:val="CommentText"/>
    <w:uiPriority w:val="99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uiPriority w:val="99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uiPriority w:val="20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01791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F01791"/>
    <w:rPr>
      <w:b/>
      <w:lang w:eastAsia="en-US"/>
    </w:rPr>
  </w:style>
  <w:style w:type="character" w:customStyle="1" w:styleId="ZZAnxheaderChar">
    <w:name w:val="ZZ_Anx_header Char"/>
    <w:link w:val="ZZAnxheader"/>
    <w:uiPriority w:val="99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99003C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99003C"/>
    <w:rPr>
      <w:lang w:eastAsia="en-US"/>
    </w:rPr>
  </w:style>
  <w:style w:type="numbering" w:customStyle="1" w:styleId="Importovanstyl4">
    <w:name w:val="Importovaný styl 4"/>
    <w:rsid w:val="0099003C"/>
    <w:pPr>
      <w:numPr>
        <w:numId w:val="5"/>
      </w:numPr>
    </w:pPr>
  </w:style>
  <w:style w:type="numbering" w:customStyle="1" w:styleId="Importovanstyl5">
    <w:name w:val="Importovaný styl 5"/>
    <w:rsid w:val="0099003C"/>
    <w:pPr>
      <w:numPr>
        <w:numId w:val="6"/>
      </w:numPr>
    </w:pPr>
  </w:style>
  <w:style w:type="numbering" w:customStyle="1" w:styleId="Importovanstyl6">
    <w:name w:val="Importovaný styl 6"/>
    <w:rsid w:val="0099003C"/>
    <w:pPr>
      <w:numPr>
        <w:numId w:val="7"/>
      </w:numPr>
    </w:pPr>
  </w:style>
  <w:style w:type="numbering" w:customStyle="1" w:styleId="Importovanstyl8">
    <w:name w:val="Importovaný styl 8"/>
    <w:rsid w:val="0099003C"/>
  </w:style>
  <w:style w:type="numbering" w:customStyle="1" w:styleId="Importovanstyl9">
    <w:name w:val="Importovaný styl 9"/>
    <w:rsid w:val="0099003C"/>
    <w:pPr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0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StyleJW">
    <w:name w:val="Style JW"/>
    <w:basedOn w:val="BodyText"/>
    <w:qFormat/>
    <w:rsid w:val="00EF0951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Text">
    <w:name w:val="Text"/>
    <w:rsid w:val="003F4D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job-value">
    <w:name w:val="job-value"/>
    <w:basedOn w:val="DefaultParagraphFont"/>
    <w:rsid w:val="00546E2E"/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Text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numbering" w:customStyle="1" w:styleId="Normallist1">
    <w:name w:val="Normal_list1"/>
    <w:basedOn w:val="NoList"/>
    <w:rsid w:val="005726B0"/>
  </w:style>
  <w:style w:type="numbering" w:customStyle="1" w:styleId="Normallist2">
    <w:name w:val="Normal_list2"/>
    <w:basedOn w:val="NoList"/>
    <w:rsid w:val="005726B0"/>
  </w:style>
  <w:style w:type="numbering" w:customStyle="1" w:styleId="Normallist3">
    <w:name w:val="Normal_list3"/>
    <w:basedOn w:val="NoList"/>
    <w:rsid w:val="005726B0"/>
  </w:style>
  <w:style w:type="numbering" w:customStyle="1" w:styleId="Normallist4">
    <w:name w:val="Normal_list4"/>
    <w:basedOn w:val="NoList"/>
    <w:rsid w:val="00F81F2A"/>
    <w:pPr>
      <w:numPr>
        <w:numId w:val="1"/>
      </w:numPr>
    </w:pPr>
  </w:style>
  <w:style w:type="character" w:customStyle="1" w:styleId="DeltaViewInsertion">
    <w:name w:val="DeltaView Insertion"/>
    <w:uiPriority w:val="99"/>
    <w:rsid w:val="00AA705E"/>
    <w:rPr>
      <w:color w:val="0000FF"/>
      <w:u w:val="double"/>
    </w:rPr>
  </w:style>
  <w:style w:type="numbering" w:customStyle="1" w:styleId="Normallist5">
    <w:name w:val="Normal_list5"/>
    <w:basedOn w:val="NoList"/>
    <w:rsid w:val="009D28CB"/>
    <w:pPr>
      <w:numPr>
        <w:numId w:val="8"/>
      </w:numPr>
    </w:pPr>
  </w:style>
  <w:style w:type="paragraph" w:styleId="EndnoteText">
    <w:name w:val="endnote text"/>
    <w:basedOn w:val="Normal"/>
    <w:link w:val="EndnoteTextChar"/>
    <w:semiHidden/>
    <w:unhideWhenUsed/>
    <w:rsid w:val="00027A66"/>
  </w:style>
  <w:style w:type="character" w:customStyle="1" w:styleId="EndnoteTextChar">
    <w:name w:val="Endnote Text Char"/>
    <w:basedOn w:val="DefaultParagraphFont"/>
    <w:link w:val="EndnoteText"/>
    <w:semiHidden/>
    <w:rsid w:val="00027A66"/>
    <w:rPr>
      <w:lang w:val="es-ES_tradnl" w:eastAsia="en-US"/>
    </w:rPr>
  </w:style>
  <w:style w:type="character" w:styleId="EndnoteReference">
    <w:name w:val="endnote reference"/>
    <w:basedOn w:val="DefaultParagraphFont"/>
    <w:semiHidden/>
    <w:unhideWhenUsed/>
    <w:rsid w:val="00027A66"/>
    <w:rPr>
      <w:vertAlign w:val="superscript"/>
    </w:rPr>
  </w:style>
  <w:style w:type="paragraph" w:customStyle="1" w:styleId="Corps">
    <w:name w:val="Corps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dn">
    <w:name w:val="Žádný"/>
    <w:rsid w:val="0055392D"/>
  </w:style>
  <w:style w:type="character" w:styleId="LineNumber">
    <w:name w:val="line number"/>
    <w:basedOn w:val="DefaultParagraphFont"/>
    <w:uiPriority w:val="99"/>
    <w:semiHidden/>
    <w:unhideWhenUsed/>
    <w:rsid w:val="0055392D"/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rsid w:val="0055392D"/>
    <w:rPr>
      <w:lang w:val="es-ES_tradnl" w:eastAsia="en-US"/>
    </w:rPr>
  </w:style>
  <w:style w:type="character" w:customStyle="1" w:styleId="SubtitleChar">
    <w:name w:val="Subtitle Char"/>
    <w:qFormat/>
    <w:rsid w:val="00F533DC"/>
    <w:rPr>
      <w:rFonts w:ascii="Cambria" w:eastAsia="Cambria" w:hAnsi="Cambria"/>
      <w:sz w:val="24"/>
    </w:rPr>
  </w:style>
  <w:style w:type="paragraph" w:styleId="List">
    <w:name w:val="List"/>
    <w:basedOn w:val="Normal"/>
    <w:unhideWhenUsed/>
    <w:rsid w:val="00CA2744"/>
    <w:pPr>
      <w:ind w:left="283" w:hanging="283"/>
      <w:contextualSpacing/>
    </w:pPr>
  </w:style>
  <w:style w:type="paragraph" w:styleId="List2">
    <w:name w:val="List 2"/>
    <w:basedOn w:val="Normal"/>
    <w:unhideWhenUsed/>
    <w:rsid w:val="00CA2744"/>
    <w:pPr>
      <w:ind w:left="566" w:hanging="283"/>
      <w:contextualSpacing/>
    </w:pPr>
  </w:style>
  <w:style w:type="paragraph" w:styleId="List3">
    <w:name w:val="List 3"/>
    <w:basedOn w:val="Normal"/>
    <w:unhideWhenUsed/>
    <w:rsid w:val="00CA2744"/>
    <w:pPr>
      <w:ind w:left="849" w:hanging="283"/>
      <w:contextualSpacing/>
    </w:pPr>
  </w:style>
  <w:style w:type="paragraph" w:styleId="List4">
    <w:name w:val="List 4"/>
    <w:basedOn w:val="Normal"/>
    <w:rsid w:val="00CA2744"/>
    <w:pPr>
      <w:ind w:left="1132" w:hanging="283"/>
      <w:contextualSpacing/>
    </w:pPr>
  </w:style>
  <w:style w:type="paragraph" w:styleId="List5">
    <w:name w:val="List 5"/>
    <w:basedOn w:val="Normal"/>
    <w:rsid w:val="00CA2744"/>
    <w:pPr>
      <w:ind w:left="1415" w:hanging="283"/>
      <w:contextualSpacing/>
    </w:pPr>
  </w:style>
  <w:style w:type="paragraph" w:styleId="MessageHeader">
    <w:name w:val="Message Header"/>
    <w:basedOn w:val="Normal"/>
    <w:link w:val="MessageHeaderChar"/>
    <w:unhideWhenUsed/>
    <w:rsid w:val="00CA2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A2744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n-US"/>
    </w:rPr>
  </w:style>
  <w:style w:type="paragraph" w:styleId="BodyTextFirstIndent">
    <w:name w:val="Body Text First Indent"/>
    <w:basedOn w:val="BodyText"/>
    <w:link w:val="BodyTextFirstIndentChar"/>
    <w:rsid w:val="00CA2744"/>
    <w:pPr>
      <w:tabs>
        <w:tab w:val="left" w:pos="1247"/>
        <w:tab w:val="left" w:pos="1814"/>
        <w:tab w:val="left" w:pos="2381"/>
        <w:tab w:val="left" w:pos="2948"/>
        <w:tab w:val="left" w:pos="3515"/>
      </w:tabs>
      <w:ind w:firstLine="360"/>
    </w:pPr>
    <w:rPr>
      <w:rFonts w:eastAsia="Times New Roman"/>
      <w:sz w:val="20"/>
      <w:szCs w:val="20"/>
      <w:lang w:val="es-ES_tradnl"/>
    </w:rPr>
  </w:style>
  <w:style w:type="character" w:customStyle="1" w:styleId="BodyTextFirstIndentChar">
    <w:name w:val="Body Text First Indent Char"/>
    <w:basedOn w:val="BodyTextChar"/>
    <w:link w:val="BodyTextFirstIndent"/>
    <w:rsid w:val="00CA2744"/>
    <w:rPr>
      <w:rFonts w:eastAsia="SimSun"/>
      <w:sz w:val="22"/>
      <w:szCs w:val="24"/>
      <w:lang w:val="es-ES_tradnl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CA27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A2744"/>
    <w:rPr>
      <w:lang w:val="es-ES_tradnl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CA27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A2744"/>
    <w:rPr>
      <w:lang w:val="es-ES_tradnl" w:eastAsia="en-US"/>
    </w:rPr>
  </w:style>
  <w:style w:type="character" w:customStyle="1" w:styleId="btn">
    <w:name w:val="btn"/>
    <w:basedOn w:val="DefaultParagraphFont"/>
    <w:rsid w:val="00221DEE"/>
  </w:style>
  <w:style w:type="character" w:customStyle="1" w:styleId="enresult">
    <w:name w:val="enresult"/>
    <w:basedOn w:val="DefaultParagraphFont"/>
    <w:rsid w:val="00221DEE"/>
  </w:style>
  <w:style w:type="character" w:customStyle="1" w:styleId="preferred">
    <w:name w:val="preferred"/>
    <w:basedOn w:val="DefaultParagraphFont"/>
    <w:rsid w:val="00221DEE"/>
  </w:style>
  <w:style w:type="character" w:customStyle="1" w:styleId="esresult">
    <w:name w:val="esresult"/>
    <w:basedOn w:val="DefaultParagraphFont"/>
    <w:rsid w:val="00221DEE"/>
  </w:style>
  <w:style w:type="character" w:customStyle="1" w:styleId="dbname">
    <w:name w:val="dbname"/>
    <w:basedOn w:val="DefaultParagraphFont"/>
    <w:rsid w:val="00221DEE"/>
  </w:style>
  <w:style w:type="character" w:customStyle="1" w:styleId="rightlink">
    <w:name w:val="rightlink"/>
    <w:basedOn w:val="DefaultParagraphFont"/>
    <w:rsid w:val="00221DEE"/>
  </w:style>
  <w:style w:type="character" w:customStyle="1" w:styleId="subject">
    <w:name w:val="subject"/>
    <w:basedOn w:val="DefaultParagraphFont"/>
    <w:rsid w:val="00221DEE"/>
  </w:style>
  <w:style w:type="paragraph" w:customStyle="1" w:styleId="resulttext">
    <w:name w:val="result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howtext">
    <w:name w:val="show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tyle1">
    <w:name w:val="Style1"/>
    <w:basedOn w:val="Normal"/>
    <w:rsid w:val="000213E7"/>
    <w:pPr>
      <w:keepNext/>
      <w:keepLines/>
      <w:numPr>
        <w:numId w:val="11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firstLine="624"/>
    </w:pPr>
  </w:style>
  <w:style w:type="character" w:customStyle="1" w:styleId="Inget">
    <w:name w:val="Inget"/>
    <w:rsid w:val="007B6B36"/>
  </w:style>
  <w:style w:type="paragraph" w:customStyle="1" w:styleId="Brdtext">
    <w:name w:val="Brödtext"/>
    <w:rsid w:val="007B6B3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rcury.chemicals@une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09453-39CD-4BA1-AF81-4C7D6849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8E7FAD-4BA6-4C40-9955-03370B10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Pablo Garmon</cp:lastModifiedBy>
  <cp:revision>3</cp:revision>
  <cp:lastPrinted>2020-03-02T13:04:00Z</cp:lastPrinted>
  <dcterms:created xsi:type="dcterms:W3CDTF">2021-01-14T16:00:00Z</dcterms:created>
  <dcterms:modified xsi:type="dcterms:W3CDTF">2021-01-14T16:02:00Z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