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3FDC000C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</w:t>
            </w:r>
            <w:r w:rsidR="00A03799">
              <w:t>1</w:t>
            </w:r>
            <w:r w:rsidRPr="002927A1">
              <w:t>/</w:t>
            </w:r>
            <w:r w:rsidR="001D2060">
              <w:t>Dec</w:t>
            </w:r>
            <w:r w:rsidR="00530A2C">
              <w:t>.</w:t>
            </w:r>
            <w:r w:rsidR="00933731">
              <w:t>11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59496333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</w:r>
            <w:r w:rsidR="00A03799">
              <w:rPr>
                <w:lang w:val="es-ES_tradnl"/>
              </w:rPr>
              <w:t>22</w:t>
            </w:r>
            <w:r w:rsidRPr="002927A1">
              <w:rPr>
                <w:lang w:val="es-ES_tradnl"/>
              </w:rPr>
              <w:t xml:space="preserve"> de </w:t>
            </w:r>
            <w:r w:rsidR="00A03799">
              <w:rPr>
                <w:lang w:val="es-ES_tradnl"/>
              </w:rPr>
              <w:t>noviembre</w:t>
            </w:r>
            <w:r w:rsidRPr="002927A1">
              <w:rPr>
                <w:lang w:val="es-ES_tradnl"/>
              </w:rPr>
              <w:t xml:space="preserve"> de </w:t>
            </w:r>
            <w:r w:rsidR="003739C1">
              <w:rPr>
                <w:lang w:val="es-ES_tradnl"/>
              </w:rPr>
              <w:t>201</w:t>
            </w:r>
            <w:r w:rsidR="00A03799">
              <w:rPr>
                <w:lang w:val="es-ES_tradnl"/>
              </w:rPr>
              <w:t>7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529655E9" w:rsidR="005726B0" w:rsidRPr="002927A1" w:rsidRDefault="00A03799" w:rsidP="0086474A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Primer</w:t>
      </w:r>
      <w:r w:rsidR="005726B0" w:rsidRPr="002927A1">
        <w:rPr>
          <w:lang w:val="es-ES_tradnl"/>
        </w:rPr>
        <w:t>a reunión</w:t>
      </w:r>
    </w:p>
    <w:p w14:paraId="1E853587" w14:textId="30AC538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 xml:space="preserve">Ginebra, </w:t>
      </w:r>
      <w:r w:rsidR="00A03799">
        <w:rPr>
          <w:b w:val="0"/>
          <w:lang w:val="es-ES_tradnl"/>
        </w:rPr>
        <w:t>24</w:t>
      </w:r>
      <w:r w:rsidRPr="002927A1">
        <w:rPr>
          <w:b w:val="0"/>
          <w:lang w:val="es-ES_tradnl"/>
        </w:rPr>
        <w:t xml:space="preserve"> a </w:t>
      </w:r>
      <w:r w:rsidR="003739C1">
        <w:rPr>
          <w:b w:val="0"/>
          <w:lang w:val="es-ES_tradnl"/>
        </w:rPr>
        <w:t>2</w:t>
      </w:r>
      <w:r w:rsidR="00A03799">
        <w:rPr>
          <w:b w:val="0"/>
          <w:lang w:val="es-ES_tradnl"/>
        </w:rPr>
        <w:t>9</w:t>
      </w:r>
      <w:r w:rsidRPr="002927A1">
        <w:rPr>
          <w:b w:val="0"/>
          <w:lang w:val="es-ES_tradnl"/>
        </w:rPr>
        <w:t xml:space="preserve"> de </w:t>
      </w:r>
      <w:r w:rsidR="00A03799">
        <w:rPr>
          <w:b w:val="0"/>
          <w:lang w:val="es-ES_tradnl"/>
        </w:rPr>
        <w:t>septiembre</w:t>
      </w:r>
      <w:r w:rsidRPr="002927A1">
        <w:rPr>
          <w:b w:val="0"/>
          <w:lang w:val="es-ES_tradnl"/>
        </w:rPr>
        <w:t xml:space="preserve"> de 201</w:t>
      </w:r>
      <w:r w:rsidR="00A03799">
        <w:rPr>
          <w:b w:val="0"/>
          <w:lang w:val="es-ES_tradnl"/>
        </w:rPr>
        <w:t>7</w:t>
      </w:r>
    </w:p>
    <w:p w14:paraId="699814FA" w14:textId="402C45BF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 xml:space="preserve">Decisión adoptada por la </w:t>
      </w:r>
      <w:r w:rsidR="00A03799">
        <w:rPr>
          <w:bCs/>
          <w:lang w:val="es-ES_tradnl"/>
        </w:rPr>
        <w:t>primer</w:t>
      </w:r>
      <w:r>
        <w:rPr>
          <w:bCs/>
          <w:lang w:val="es-ES_tradnl"/>
        </w:rPr>
        <w:t>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23DB6603" w14:textId="14C8FE28" w:rsidR="009C6954" w:rsidRDefault="00D60B22" w:rsidP="009C6954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1F13E04C" w14:textId="77777777" w:rsidR="003C5717" w:rsidRPr="001932F8" w:rsidRDefault="003C5717" w:rsidP="003C5717">
      <w:pPr>
        <w:pStyle w:val="Heading1"/>
      </w:pPr>
      <w:r w:rsidRPr="001932F8">
        <w:tab/>
      </w:r>
      <w:bookmarkStart w:id="1" w:name="_Toc505761137"/>
      <w:r>
        <w:t>MC</w:t>
      </w:r>
      <w:r w:rsidRPr="001932F8">
        <w:t>-1/11: Secretaría</w:t>
      </w:r>
      <w:bookmarkEnd w:id="1"/>
      <w:r w:rsidRPr="001932F8">
        <w:t xml:space="preserve"> </w:t>
      </w:r>
    </w:p>
    <w:p w14:paraId="58907BF4" w14:textId="77777777" w:rsidR="003C5717" w:rsidRPr="003C5717" w:rsidRDefault="003C5717" w:rsidP="003C5717">
      <w:pPr>
        <w:pStyle w:val="NormalNonumber"/>
        <w:tabs>
          <w:tab w:val="left" w:pos="624"/>
        </w:tabs>
        <w:ind w:firstLine="624"/>
        <w:rPr>
          <w:color w:val="000000" w:themeColor="text1"/>
          <w:szCs w:val="16"/>
          <w:lang w:val="es-ES"/>
        </w:rPr>
      </w:pPr>
      <w:bookmarkStart w:id="2" w:name="_DV_C1292"/>
      <w:r w:rsidRPr="003C5717">
        <w:rPr>
          <w:rStyle w:val="DeltaViewInsertion"/>
          <w:i/>
          <w:color w:val="000000" w:themeColor="text1"/>
          <w:szCs w:val="16"/>
          <w:u w:val="none"/>
          <w:lang w:val="es-ES"/>
        </w:rPr>
        <w:t>La Conferencia de las Partes,</w:t>
      </w:r>
      <w:bookmarkEnd w:id="2"/>
    </w:p>
    <w:p w14:paraId="39F03042" w14:textId="77777777" w:rsidR="003C5717" w:rsidRPr="003C5717" w:rsidRDefault="003C5717" w:rsidP="003C5717">
      <w:pPr>
        <w:tabs>
          <w:tab w:val="left" w:pos="624"/>
        </w:tabs>
        <w:spacing w:after="120"/>
        <w:ind w:left="1247" w:firstLine="624"/>
        <w:rPr>
          <w:i/>
          <w:color w:val="000000" w:themeColor="text1"/>
          <w:szCs w:val="16"/>
          <w:lang w:val="es-ES"/>
        </w:rPr>
      </w:pPr>
      <w:bookmarkStart w:id="3" w:name="_DV_C1293"/>
      <w:r w:rsidRPr="003C5717">
        <w:rPr>
          <w:rStyle w:val="DeltaViewInsertion"/>
          <w:i/>
          <w:color w:val="000000" w:themeColor="text1"/>
          <w:szCs w:val="16"/>
          <w:u w:val="none"/>
          <w:lang w:val="es-ES"/>
        </w:rPr>
        <w:t xml:space="preserve">Tomando nota de </w:t>
      </w:r>
      <w:r w:rsidRPr="003C5717">
        <w:rPr>
          <w:rStyle w:val="DeltaViewInsertion"/>
          <w:color w:val="000000" w:themeColor="text1"/>
          <w:szCs w:val="16"/>
          <w:u w:val="none"/>
          <w:lang w:val="es-ES"/>
        </w:rPr>
        <w:t>que se ha establecido una Secretaría de conformidad con el párrafo 1 del artículo 24 del Convenio,</w:t>
      </w:r>
      <w:bookmarkEnd w:id="3"/>
    </w:p>
    <w:p w14:paraId="4E782E0A" w14:textId="77777777" w:rsidR="003C5717" w:rsidRPr="001932F8" w:rsidRDefault="003C5717" w:rsidP="003C5717">
      <w:pPr>
        <w:tabs>
          <w:tab w:val="left" w:pos="624"/>
        </w:tabs>
        <w:spacing w:after="120"/>
        <w:ind w:left="1247" w:firstLine="624"/>
        <w:rPr>
          <w:szCs w:val="16"/>
          <w:lang w:val="es-ES"/>
        </w:rPr>
      </w:pPr>
      <w:r w:rsidRPr="001932F8">
        <w:rPr>
          <w:i/>
          <w:lang w:val="es-ES"/>
        </w:rPr>
        <w:t>Recordando</w:t>
      </w:r>
      <w:r w:rsidRPr="001932F8">
        <w:rPr>
          <w:lang w:val="es-ES"/>
        </w:rPr>
        <w:t xml:space="preserve"> que en el párrafo 3 del artículo 24 </w:t>
      </w:r>
      <w:bookmarkStart w:id="4" w:name="_GoBack"/>
      <w:bookmarkEnd w:id="4"/>
      <w:r w:rsidRPr="001932F8">
        <w:rPr>
          <w:lang w:val="es-ES"/>
        </w:rPr>
        <w:t>del Convenio se designa al Director Ejecutivo del Programa de las Naciones Unidas para el Medio Ambiente para que desempeñe las funciones de Secretaría del Convenio,</w:t>
      </w:r>
    </w:p>
    <w:p w14:paraId="738B1C35" w14:textId="77777777" w:rsidR="003C5717" w:rsidRPr="001932F8" w:rsidRDefault="003C5717" w:rsidP="003C5717">
      <w:pPr>
        <w:tabs>
          <w:tab w:val="left" w:pos="624"/>
        </w:tabs>
        <w:spacing w:after="120"/>
        <w:ind w:left="1247" w:firstLine="624"/>
        <w:rPr>
          <w:szCs w:val="16"/>
          <w:lang w:val="es-ES"/>
        </w:rPr>
      </w:pPr>
      <w:r w:rsidRPr="001932F8">
        <w:rPr>
          <w:i/>
          <w:iCs/>
          <w:lang w:val="es-ES"/>
        </w:rPr>
        <w:t>Acogiendo con beneplácito</w:t>
      </w:r>
      <w:r w:rsidRPr="001932F8">
        <w:rPr>
          <w:lang w:val="es-ES"/>
        </w:rPr>
        <w:t xml:space="preserve"> el ofrecimiento del Gobierno de Suiza de acoger la Secretaría en Ginebra y una contribución anual del país anfitrión de 1 millón de francos suizos,</w:t>
      </w:r>
    </w:p>
    <w:p w14:paraId="3AC610A5" w14:textId="77777777" w:rsidR="003C5717" w:rsidRPr="001932F8" w:rsidRDefault="003C5717" w:rsidP="003C5717">
      <w:pPr>
        <w:tabs>
          <w:tab w:val="left" w:pos="624"/>
        </w:tabs>
        <w:spacing w:after="120"/>
        <w:ind w:left="1247" w:firstLine="624"/>
        <w:rPr>
          <w:szCs w:val="16"/>
          <w:lang w:val="es-ES"/>
        </w:rPr>
      </w:pPr>
      <w:r w:rsidRPr="00B258DE">
        <w:rPr>
          <w:iCs/>
          <w:lang w:val="es-ES"/>
        </w:rPr>
        <w:t>1.</w:t>
      </w:r>
      <w:r>
        <w:rPr>
          <w:i/>
          <w:iCs/>
          <w:lang w:val="es-ES"/>
        </w:rPr>
        <w:tab/>
      </w:r>
      <w:bookmarkStart w:id="5" w:name="_DV_C1296"/>
      <w:r w:rsidRPr="001932F8">
        <w:rPr>
          <w:i/>
          <w:iCs/>
          <w:lang w:val="es-ES"/>
        </w:rPr>
        <w:t xml:space="preserve">Decide </w:t>
      </w:r>
      <w:r w:rsidRPr="001932F8">
        <w:rPr>
          <w:lang w:val="es-ES"/>
        </w:rPr>
        <w:t>que el 60% de la contribución del país anfitrión se asignará al Fondo Fiduciario General y el 40% se asignará al Fondo Fiduciario Especial para prestar apoyo al desplazamiento de los delegados de los países en desarrollo;</w:t>
      </w:r>
      <w:bookmarkEnd w:id="5"/>
    </w:p>
    <w:p w14:paraId="5B79594A" w14:textId="77777777" w:rsidR="003C5717" w:rsidRPr="001932F8" w:rsidRDefault="003C5717" w:rsidP="003C5717">
      <w:pPr>
        <w:tabs>
          <w:tab w:val="left" w:pos="624"/>
        </w:tabs>
        <w:spacing w:after="120"/>
        <w:ind w:left="1247" w:firstLine="624"/>
        <w:rPr>
          <w:rFonts w:eastAsia="MS Mincho"/>
          <w:szCs w:val="16"/>
          <w:lang w:val="es-ES"/>
        </w:rPr>
      </w:pPr>
      <w:bookmarkStart w:id="6" w:name="_DV_C1297"/>
      <w:r w:rsidRPr="00B258DE">
        <w:rPr>
          <w:iCs/>
          <w:lang w:val="es-ES"/>
        </w:rPr>
        <w:t>2.</w:t>
      </w:r>
      <w:r w:rsidRPr="00B258DE">
        <w:rPr>
          <w:iCs/>
          <w:lang w:val="es-ES"/>
        </w:rPr>
        <w:tab/>
      </w:r>
      <w:r w:rsidRPr="001932F8">
        <w:rPr>
          <w:i/>
          <w:iCs/>
          <w:lang w:val="es-ES"/>
        </w:rPr>
        <w:t xml:space="preserve">Solicita </w:t>
      </w:r>
      <w:r w:rsidRPr="001932F8">
        <w:rPr>
          <w:lang w:val="es-ES"/>
        </w:rPr>
        <w:t>al Director Ejecutivo del Programa de las Naciones Unidas para el Medio Ambiente que desempeñe las funciones de Secretaría inicialmente a través de una Secretaría del Convenio de Minamata ubicada en Ginebra;</w:t>
      </w:r>
      <w:r w:rsidRPr="001932F8">
        <w:rPr>
          <w:rStyle w:val="DeltaViewInsertion"/>
          <w:szCs w:val="16"/>
          <w:lang w:val="es-ES"/>
        </w:rPr>
        <w:t xml:space="preserve"> </w:t>
      </w:r>
      <w:bookmarkEnd w:id="6"/>
    </w:p>
    <w:p w14:paraId="5963536F" w14:textId="77777777" w:rsidR="003C5717" w:rsidRPr="001932F8" w:rsidRDefault="003C5717" w:rsidP="003C5717">
      <w:pPr>
        <w:tabs>
          <w:tab w:val="left" w:pos="624"/>
        </w:tabs>
        <w:spacing w:after="120"/>
        <w:ind w:left="1247" w:firstLine="624"/>
        <w:rPr>
          <w:rFonts w:eastAsia="MS Mincho"/>
          <w:szCs w:val="18"/>
          <w:lang w:val="es-ES"/>
        </w:rPr>
      </w:pPr>
      <w:bookmarkStart w:id="7" w:name="_DV_C1298"/>
      <w:r w:rsidRPr="00B258DE">
        <w:rPr>
          <w:iCs/>
          <w:lang w:val="es-ES"/>
        </w:rPr>
        <w:t>3.</w:t>
      </w:r>
      <w:r w:rsidRPr="00B258DE">
        <w:rPr>
          <w:iCs/>
          <w:lang w:val="es-ES"/>
        </w:rPr>
        <w:tab/>
      </w:r>
      <w:r w:rsidRPr="001932F8">
        <w:rPr>
          <w:i/>
          <w:iCs/>
          <w:lang w:val="es-ES"/>
        </w:rPr>
        <w:t xml:space="preserve">Decide </w:t>
      </w:r>
      <w:r w:rsidRPr="001932F8">
        <w:rPr>
          <w:lang w:val="es-ES"/>
        </w:rPr>
        <w:t>examinar, en su segunda reunión, las disposiciones de organización, incluida la ubicación y la contribución del país anfitrión, de conformidad con el espíritu de la oferta del Gobierno de Suiza de acoger la Secretaría permanente</w:t>
      </w:r>
      <w:r w:rsidRPr="001932F8">
        <w:rPr>
          <w:rStyle w:val="FootnoteReference"/>
          <w:lang w:val="es-ES"/>
        </w:rPr>
        <w:footnoteReference w:id="2"/>
      </w:r>
      <w:bookmarkEnd w:id="7"/>
      <w:r w:rsidRPr="001932F8">
        <w:rPr>
          <w:rStyle w:val="DeltaViewInsertion"/>
          <w:rFonts w:eastAsia="MS Mincho"/>
          <w:szCs w:val="18"/>
          <w:lang w:val="es-ES"/>
        </w:rPr>
        <w:t>;</w:t>
      </w:r>
      <w:r w:rsidRPr="001932F8">
        <w:rPr>
          <w:rFonts w:eastAsia="MS Mincho"/>
          <w:szCs w:val="18"/>
          <w:lang w:val="es-ES"/>
        </w:rPr>
        <w:t xml:space="preserve"> </w:t>
      </w:r>
    </w:p>
    <w:p w14:paraId="5284A436" w14:textId="77777777" w:rsidR="003C5717" w:rsidRPr="001932F8" w:rsidRDefault="003C5717" w:rsidP="003C5717">
      <w:pPr>
        <w:tabs>
          <w:tab w:val="left" w:pos="624"/>
        </w:tabs>
        <w:spacing w:after="120"/>
        <w:ind w:left="1247" w:firstLine="624"/>
        <w:rPr>
          <w:rFonts w:eastAsia="MS Mincho"/>
          <w:szCs w:val="18"/>
          <w:lang w:val="es-ES"/>
        </w:rPr>
      </w:pPr>
      <w:r w:rsidRPr="00B258DE">
        <w:rPr>
          <w:iCs/>
          <w:lang w:val="es-ES"/>
        </w:rPr>
        <w:t>4.</w:t>
      </w:r>
      <w:r w:rsidRPr="00B258DE">
        <w:rPr>
          <w:iCs/>
          <w:lang w:val="es-ES"/>
        </w:rPr>
        <w:tab/>
      </w:r>
      <w:r w:rsidRPr="001932F8">
        <w:rPr>
          <w:i/>
          <w:iCs/>
          <w:lang w:val="es-ES"/>
        </w:rPr>
        <w:t xml:space="preserve">Solicita </w:t>
      </w:r>
      <w:r w:rsidRPr="001932F8">
        <w:rPr>
          <w:lang w:val="es-ES"/>
        </w:rPr>
        <w:t>que, entretanto, la Secretaría continúe su labor de cooperación y coordinación, según proceda, con otras entidades pertinentes, incluida la Secretaría de los Convenios de Basilea, Estocolmo y Rotterdam y las dependencias pertinentes del Programa de las Naciones Unidas para el Medio Ambiente, a fin de aprovechar plenamente la experiencia y los conocimientos especializados pertinentes.</w:t>
      </w:r>
    </w:p>
    <w:p w14:paraId="533807B3" w14:textId="47E22C18" w:rsidR="009E64B0" w:rsidRPr="007B6B36" w:rsidRDefault="009E64B0" w:rsidP="007B6B36">
      <w:pPr>
        <w:pStyle w:val="Normalnumber"/>
        <w:tabs>
          <w:tab w:val="clear" w:pos="624"/>
        </w:tabs>
        <w:rPr>
          <w:lang w:val="es-ES"/>
        </w:rPr>
      </w:pPr>
    </w:p>
    <w:sectPr w:rsidR="009E64B0" w:rsidRPr="007B6B36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AD53" w14:textId="77777777" w:rsidR="00DF5FF4" w:rsidRDefault="00DF5FF4">
      <w:r>
        <w:separator/>
      </w:r>
    </w:p>
  </w:endnote>
  <w:endnote w:type="continuationSeparator" w:id="0">
    <w:p w14:paraId="09FE8ACE" w14:textId="77777777" w:rsidR="00DF5FF4" w:rsidRDefault="00DF5FF4">
      <w:r>
        <w:continuationSeparator/>
      </w:r>
    </w:p>
  </w:endnote>
  <w:endnote w:type="continuationNotice" w:id="1">
    <w:p w14:paraId="2D4C679D" w14:textId="77777777" w:rsidR="00DF5FF4" w:rsidRDefault="00DF5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E71AA" w14:textId="77777777" w:rsidR="00DF5FF4" w:rsidRPr="008D1ED6" w:rsidRDefault="00DF5FF4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11D5E5B9" w14:textId="77777777" w:rsidR="00DF5FF4" w:rsidRDefault="00DF5FF4">
      <w:r>
        <w:continuationSeparator/>
      </w:r>
    </w:p>
  </w:footnote>
  <w:footnote w:type="continuationNotice" w:id="1">
    <w:p w14:paraId="40F0FC73" w14:textId="77777777" w:rsidR="00DF5FF4" w:rsidRDefault="00DF5FF4"/>
  </w:footnote>
  <w:footnote w:id="2">
    <w:p w14:paraId="459C921E" w14:textId="77777777" w:rsidR="003C5717" w:rsidRPr="003C5717" w:rsidRDefault="003C5717" w:rsidP="003C5717">
      <w:pPr>
        <w:pStyle w:val="FootnoteText"/>
        <w:rPr>
          <w:lang w:val="es-ES"/>
        </w:rPr>
      </w:pPr>
      <w:r w:rsidRPr="003C5717">
        <w:rPr>
          <w:rStyle w:val="FootnoteReference"/>
          <w:color w:val="000000" w:themeColor="text1"/>
          <w:lang w:val="es-ES"/>
        </w:rPr>
        <w:footnoteRef/>
      </w:r>
      <w:r w:rsidRPr="003C5717">
        <w:rPr>
          <w:color w:val="000000" w:themeColor="text1"/>
          <w:lang w:val="es-ES"/>
        </w:rPr>
        <w:t xml:space="preserve"> </w:t>
      </w:r>
      <w:r w:rsidRPr="003C5717">
        <w:rPr>
          <w:rStyle w:val="DeltaViewInsertion"/>
          <w:color w:val="000000" w:themeColor="text1"/>
          <w:szCs w:val="18"/>
          <w:u w:val="none"/>
          <w:lang w:val="es-ES"/>
        </w:rPr>
        <w:t>Véase UNEP/MC/COP.1/INF/8.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76CA3F0F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DE34BD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5A455CFE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A03799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8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17F6FA5"/>
    <w:multiLevelType w:val="hybridMultilevel"/>
    <w:tmpl w:val="0A1AE0A8"/>
    <w:lvl w:ilvl="0" w:tplc="EE84FE30">
      <w:start w:val="2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5FE34526"/>
    <w:multiLevelType w:val="hybridMultilevel"/>
    <w:tmpl w:val="D07A6E4C"/>
    <w:lvl w:ilvl="0" w:tplc="4ADE97E0">
      <w:numFmt w:val="decimal"/>
      <w:lvlText w:val=""/>
      <w:lvlJc w:val="left"/>
    </w:lvl>
    <w:lvl w:ilvl="1" w:tplc="EA6600AE">
      <w:numFmt w:val="decimal"/>
      <w:lvlText w:val=""/>
      <w:lvlJc w:val="left"/>
    </w:lvl>
    <w:lvl w:ilvl="2" w:tplc="8AFED8B0">
      <w:numFmt w:val="decimal"/>
      <w:lvlText w:val=""/>
      <w:lvlJc w:val="left"/>
    </w:lvl>
    <w:lvl w:ilvl="3" w:tplc="52981B30">
      <w:numFmt w:val="decimal"/>
      <w:lvlText w:val=""/>
      <w:lvlJc w:val="left"/>
    </w:lvl>
    <w:lvl w:ilvl="4" w:tplc="3F90C844">
      <w:numFmt w:val="decimal"/>
      <w:lvlText w:val=""/>
      <w:lvlJc w:val="left"/>
    </w:lvl>
    <w:lvl w:ilvl="5" w:tplc="8A402FCA">
      <w:numFmt w:val="decimal"/>
      <w:lvlText w:val=""/>
      <w:lvlJc w:val="left"/>
    </w:lvl>
    <w:lvl w:ilvl="6" w:tplc="BB74015C">
      <w:numFmt w:val="decimal"/>
      <w:lvlText w:val=""/>
      <w:lvlJc w:val="left"/>
    </w:lvl>
    <w:lvl w:ilvl="7" w:tplc="8F484E68">
      <w:numFmt w:val="decimal"/>
      <w:lvlText w:val=""/>
      <w:lvlJc w:val="left"/>
    </w:lvl>
    <w:lvl w:ilvl="8" w:tplc="79C86FEE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4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12">
    <w:abstractNumId w:val="13"/>
    <w:lvlOverride w:ilvl="0">
      <w:lvl w:ilvl="0" w:tplc="4ADE97E0">
        <w:start w:val="1"/>
        <w:numFmt w:val="decimal"/>
        <w:lvlText w:val="%1."/>
        <w:lvlJc w:val="left"/>
        <w:pPr>
          <w:tabs>
            <w:tab w:val="num" w:pos="1872"/>
          </w:tabs>
          <w:ind w:left="12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A6600AE">
        <w:start w:val="1"/>
        <w:numFmt w:val="lowerLetter"/>
        <w:lvlText w:val="%2)"/>
        <w:lvlJc w:val="left"/>
        <w:pPr>
          <w:tabs>
            <w:tab w:val="left" w:pos="1134"/>
            <w:tab w:val="num" w:pos="2496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AFED8B0">
        <w:start w:val="1"/>
        <w:numFmt w:val="lowerRoman"/>
        <w:lvlText w:val="(%3)"/>
        <w:lvlJc w:val="left"/>
        <w:pPr>
          <w:tabs>
            <w:tab w:val="left" w:pos="1134"/>
            <w:tab w:val="num" w:pos="4197"/>
          </w:tabs>
          <w:ind w:left="2948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2981B30">
        <w:start w:val="1"/>
        <w:numFmt w:val="lowerLetter"/>
        <w:lvlText w:val="%4."/>
        <w:lvlJc w:val="left"/>
        <w:pPr>
          <w:tabs>
            <w:tab w:val="left" w:pos="1134"/>
            <w:tab w:val="num" w:pos="4764"/>
          </w:tabs>
          <w:ind w:left="3515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F90C844">
        <w:start w:val="1"/>
        <w:numFmt w:val="lowerRoman"/>
        <w:lvlText w:val="%5."/>
        <w:lvlJc w:val="left"/>
        <w:pPr>
          <w:tabs>
            <w:tab w:val="left" w:pos="1134"/>
            <w:tab w:val="num" w:pos="5331"/>
          </w:tabs>
          <w:ind w:left="4082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A402FCA">
        <w:start w:val="1"/>
        <w:numFmt w:val="lowerRoman"/>
        <w:lvlText w:val="%6."/>
        <w:lvlJc w:val="left"/>
        <w:pPr>
          <w:tabs>
            <w:tab w:val="left" w:pos="1134"/>
            <w:tab w:val="num" w:pos="9084"/>
          </w:tabs>
          <w:ind w:left="783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74015C">
        <w:start w:val="1"/>
        <w:numFmt w:val="decimal"/>
        <w:lvlText w:val="%7."/>
        <w:lvlJc w:val="left"/>
        <w:pPr>
          <w:tabs>
            <w:tab w:val="left" w:pos="1134"/>
            <w:tab w:val="num" w:pos="9804"/>
          </w:tabs>
          <w:ind w:left="855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F484E68">
        <w:start w:val="1"/>
        <w:numFmt w:val="lowerLetter"/>
        <w:lvlText w:val="%8."/>
        <w:lvlJc w:val="left"/>
        <w:pPr>
          <w:tabs>
            <w:tab w:val="left" w:pos="1134"/>
            <w:tab w:val="num" w:pos="10524"/>
          </w:tabs>
          <w:ind w:left="927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9C86FEE">
        <w:start w:val="1"/>
        <w:numFmt w:val="lowerRoman"/>
        <w:lvlText w:val="%9."/>
        <w:lvlJc w:val="left"/>
        <w:pPr>
          <w:tabs>
            <w:tab w:val="left" w:pos="1134"/>
            <w:tab w:val="num" w:pos="11244"/>
          </w:tabs>
          <w:ind w:left="999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6"/>
    <w:lvlOverride w:ilvl="0">
      <w:lvl w:ilvl="0" w:tplc="088671F6">
        <w:start w:val="1"/>
        <w:numFmt w:val="bullet"/>
        <w:lvlText w:val=""/>
        <w:lvlJc w:val="left"/>
        <w:pPr>
          <w:tabs>
            <w:tab w:val="left" w:pos="624"/>
          </w:tabs>
          <w:ind w:left="2495" w:hanging="624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428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D7A17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5952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49DD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65AD"/>
    <w:rsid w:val="003371D9"/>
    <w:rsid w:val="00337AFC"/>
    <w:rsid w:val="0034200A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325"/>
    <w:rsid w:val="003739C1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717"/>
    <w:rsid w:val="003C5BA6"/>
    <w:rsid w:val="003C5C2C"/>
    <w:rsid w:val="003C74CF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1BE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24E5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2913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65DC9"/>
    <w:rsid w:val="00670C29"/>
    <w:rsid w:val="00670FAE"/>
    <w:rsid w:val="00672F57"/>
    <w:rsid w:val="00676D2F"/>
    <w:rsid w:val="00676F01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37F91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4221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B6B36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7F70FD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BF9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3731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954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3799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9705C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6A2D"/>
    <w:rsid w:val="00BC0F67"/>
    <w:rsid w:val="00BC254A"/>
    <w:rsid w:val="00BC3581"/>
    <w:rsid w:val="00BC3D0E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B693B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34B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5FF4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6AB4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11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  <w:style w:type="character" w:customStyle="1" w:styleId="Inget">
    <w:name w:val="Inget"/>
    <w:rsid w:val="007B6B36"/>
  </w:style>
  <w:style w:type="paragraph" w:customStyle="1" w:styleId="Brdtext">
    <w:name w:val="Brödtext"/>
    <w:rsid w:val="007B6B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190A16-F57B-4FD0-84B5-9221E412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4</cp:revision>
  <cp:lastPrinted>2020-03-02T13:04:00Z</cp:lastPrinted>
  <dcterms:created xsi:type="dcterms:W3CDTF">2021-01-14T15:59:00Z</dcterms:created>
  <dcterms:modified xsi:type="dcterms:W3CDTF">2021-01-14T16:00:00Z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